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82496" w14:textId="42389675" w:rsidR="00223737" w:rsidRPr="002509D1" w:rsidRDefault="002509D1" w:rsidP="00BA5FE3">
      <w:pPr>
        <w:tabs>
          <w:tab w:val="left" w:pos="0"/>
        </w:tabs>
        <w:spacing w:line="240" w:lineRule="auto"/>
        <w:ind w:right="173"/>
        <w:jc w:val="center"/>
        <w:rPr>
          <w:rFonts w:ascii="Sylfaen" w:hAnsi="Sylfaen" w:cs="Sylfaen"/>
          <w:b/>
          <w:noProof/>
          <w:sz w:val="24"/>
          <w:szCs w:val="24"/>
          <w:lang w:val="ka-GE"/>
        </w:rPr>
      </w:pPr>
      <w:r w:rsidRPr="002509D1">
        <w:rPr>
          <w:rFonts w:ascii="Sylfaen" w:hAnsi="Sylfaen" w:cs="Sylfaen"/>
          <w:b/>
          <w:noProof/>
          <w:sz w:val="24"/>
          <w:szCs w:val="24"/>
          <w:lang w:val="ka-GE"/>
        </w:rPr>
        <w:t>თავი III</w:t>
      </w:r>
    </w:p>
    <w:p w14:paraId="30C078F7" w14:textId="03072422" w:rsidR="00223737" w:rsidRPr="002509D1" w:rsidRDefault="002509D1" w:rsidP="00BA5FE3">
      <w:pPr>
        <w:tabs>
          <w:tab w:val="left" w:pos="0"/>
        </w:tabs>
        <w:spacing w:line="240" w:lineRule="auto"/>
        <w:ind w:right="173"/>
        <w:jc w:val="center"/>
        <w:rPr>
          <w:rFonts w:ascii="Sylfaen" w:hAnsi="Sylfaen" w:cs="Sylfaen"/>
          <w:b/>
          <w:noProof/>
          <w:sz w:val="24"/>
          <w:szCs w:val="24"/>
          <w:lang w:val="ka-GE"/>
        </w:rPr>
      </w:pPr>
      <w:r w:rsidRPr="002509D1">
        <w:rPr>
          <w:rFonts w:ascii="Sylfaen" w:hAnsi="Sylfaen" w:cs="Sylfaen"/>
          <w:b/>
          <w:noProof/>
          <w:sz w:val="24"/>
          <w:szCs w:val="24"/>
          <w:lang w:val="ka-GE"/>
        </w:rPr>
        <w:t>სახელმწიფო ბიუჯეტის ასიგნებები</w:t>
      </w:r>
    </w:p>
    <w:p w14:paraId="62ED79D7" w14:textId="29BCA04A" w:rsidR="007026C0" w:rsidRPr="00174D53" w:rsidRDefault="007026C0" w:rsidP="00BA5FE3">
      <w:pPr>
        <w:spacing w:after="0" w:line="240" w:lineRule="auto"/>
        <w:jc w:val="both"/>
        <w:rPr>
          <w:rFonts w:ascii="Sylfaen" w:hAnsi="Sylfaen" w:cs="Sylfaen"/>
          <w:noProof/>
          <w:highlight w:val="yellow"/>
        </w:rPr>
      </w:pPr>
      <w:r w:rsidRPr="00174D53">
        <w:rPr>
          <w:rFonts w:ascii="Sylfaen" w:hAnsi="Sylfaen" w:cs="Sylfaen"/>
          <w:noProof/>
          <w:lang w:val="ka-GE"/>
        </w:rPr>
        <w:tab/>
        <w:t>201</w:t>
      </w:r>
      <w:r w:rsidR="00174D53" w:rsidRPr="00174D53">
        <w:rPr>
          <w:rFonts w:ascii="Sylfaen" w:hAnsi="Sylfaen" w:cs="Sylfaen"/>
          <w:noProof/>
        </w:rPr>
        <w:t>9</w:t>
      </w:r>
      <w:r w:rsidRPr="00174D53">
        <w:rPr>
          <w:rFonts w:ascii="Sylfaen" w:hAnsi="Sylfaen" w:cs="Sylfaen"/>
          <w:noProof/>
          <w:lang w:val="ka-GE"/>
        </w:rPr>
        <w:t xml:space="preserve"> წლის განმავლობაში „საქართველოს 201</w:t>
      </w:r>
      <w:r w:rsidR="00174D53" w:rsidRPr="00174D53">
        <w:rPr>
          <w:rFonts w:ascii="Sylfaen" w:hAnsi="Sylfaen" w:cs="Sylfaen"/>
          <w:noProof/>
        </w:rPr>
        <w:t>9</w:t>
      </w:r>
      <w:r w:rsidRPr="00174D53">
        <w:rPr>
          <w:rFonts w:ascii="Sylfaen" w:hAnsi="Sylfaen" w:cs="Sylfaen"/>
          <w:noProof/>
          <w:lang w:val="ka-GE"/>
        </w:rPr>
        <w:t xml:space="preserve"> წლის სახელმწიფო ბიუჯეტის შესახებ“ საქართველოს კანონში ცვლილება შეტანილი იქნა </w:t>
      </w:r>
      <w:r w:rsidR="00A420D4" w:rsidRPr="00174D53">
        <w:rPr>
          <w:rFonts w:ascii="Sylfaen" w:hAnsi="Sylfaen" w:cs="Sylfaen"/>
          <w:noProof/>
          <w:lang w:val="ka-GE"/>
        </w:rPr>
        <w:t>ერთხელ</w:t>
      </w:r>
      <w:r w:rsidRPr="00174D53">
        <w:rPr>
          <w:rFonts w:ascii="Sylfaen" w:hAnsi="Sylfaen" w:cs="Sylfaen"/>
          <w:noProof/>
          <w:lang w:val="ka-GE"/>
        </w:rPr>
        <w:t>.</w:t>
      </w:r>
      <w:r w:rsidR="00941840" w:rsidRPr="00174D53">
        <w:rPr>
          <w:rFonts w:ascii="Sylfaen" w:hAnsi="Sylfaen" w:cs="Sylfaen"/>
          <w:noProof/>
          <w:lang w:val="ka-GE"/>
        </w:rPr>
        <w:t xml:space="preserve">  სახელმწიფო ბიუჯეტის ასიგნებები თავდაპირველ ბიუჯეტთან შედარებით  გაიზარდა </w:t>
      </w:r>
      <w:r w:rsidR="00174D53" w:rsidRPr="00174D53">
        <w:rPr>
          <w:rFonts w:ascii="Sylfaen" w:hAnsi="Sylfaen" w:cs="Sylfaen"/>
          <w:noProof/>
        </w:rPr>
        <w:t>223 115</w:t>
      </w:r>
      <w:r w:rsidR="00941840" w:rsidRPr="00174D53">
        <w:rPr>
          <w:rFonts w:ascii="Sylfaen" w:hAnsi="Sylfaen" w:cs="Sylfaen"/>
          <w:noProof/>
          <w:lang w:val="ka-GE"/>
        </w:rPr>
        <w:t xml:space="preserve">.0 ათასი ლარით და  განისაზღვრა </w:t>
      </w:r>
      <w:r w:rsidR="00174D53" w:rsidRPr="00174D53">
        <w:rPr>
          <w:rFonts w:ascii="Sylfaen" w:hAnsi="Sylfaen" w:cs="Sylfaen"/>
          <w:noProof/>
        </w:rPr>
        <w:t>13 313 115.0</w:t>
      </w:r>
      <w:r w:rsidR="004861DB" w:rsidRPr="00174D53">
        <w:rPr>
          <w:rFonts w:ascii="Sylfaen" w:hAnsi="Sylfaen" w:cs="Sylfaen"/>
          <w:noProof/>
          <w:lang w:val="ka-GE"/>
        </w:rPr>
        <w:t xml:space="preserve"> </w:t>
      </w:r>
      <w:r w:rsidR="00941840" w:rsidRPr="00174D53">
        <w:rPr>
          <w:rFonts w:ascii="Sylfaen" w:hAnsi="Sylfaen" w:cs="Sylfaen"/>
          <w:noProof/>
          <w:lang w:val="ka-GE"/>
        </w:rPr>
        <w:t>ათასი ლარი</w:t>
      </w:r>
      <w:r w:rsidR="004861DB" w:rsidRPr="00174D53">
        <w:rPr>
          <w:rFonts w:ascii="Sylfaen" w:hAnsi="Sylfaen" w:cs="Sylfaen"/>
          <w:noProof/>
          <w:lang w:val="ka-GE"/>
        </w:rPr>
        <w:t>თ</w:t>
      </w:r>
      <w:r w:rsidR="00941840" w:rsidRPr="00174D53">
        <w:rPr>
          <w:rFonts w:ascii="Sylfaen" w:hAnsi="Sylfaen" w:cs="Sylfaen"/>
          <w:noProof/>
          <w:lang w:val="ka-GE"/>
        </w:rPr>
        <w:t xml:space="preserve">. საანგარიშო პერიოდის </w:t>
      </w:r>
      <w:r w:rsidRPr="00174D53">
        <w:rPr>
          <w:rFonts w:ascii="Sylfaen" w:hAnsi="Sylfaen" w:cs="Sylfaen"/>
          <w:noProof/>
          <w:lang w:val="ka-GE"/>
        </w:rPr>
        <w:t xml:space="preserve">საკასო შესრულებამ შეადგინა </w:t>
      </w:r>
      <w:r w:rsidR="00174D53" w:rsidRPr="00174D53">
        <w:rPr>
          <w:rFonts w:ascii="Sylfaen" w:hAnsi="Sylfaen" w:cs="Sylfaen"/>
          <w:noProof/>
        </w:rPr>
        <w:t>13 46</w:t>
      </w:r>
      <w:r w:rsidR="00487641">
        <w:rPr>
          <w:rFonts w:ascii="Sylfaen" w:hAnsi="Sylfaen" w:cs="Sylfaen"/>
          <w:noProof/>
        </w:rPr>
        <w:t>9</w:t>
      </w:r>
      <w:r w:rsidR="00174D53" w:rsidRPr="00174D53">
        <w:rPr>
          <w:rFonts w:ascii="Sylfaen" w:hAnsi="Sylfaen" w:cs="Sylfaen"/>
          <w:noProof/>
        </w:rPr>
        <w:t xml:space="preserve"> </w:t>
      </w:r>
      <w:r w:rsidR="00487641">
        <w:rPr>
          <w:rFonts w:ascii="Sylfaen" w:hAnsi="Sylfaen" w:cs="Sylfaen"/>
          <w:noProof/>
        </w:rPr>
        <w:t>689</w:t>
      </w:r>
      <w:r w:rsidR="00174D53" w:rsidRPr="00174D53">
        <w:rPr>
          <w:rFonts w:ascii="Sylfaen" w:hAnsi="Sylfaen" w:cs="Sylfaen"/>
          <w:noProof/>
        </w:rPr>
        <w:t>.0</w:t>
      </w:r>
      <w:r w:rsidR="00174D53">
        <w:rPr>
          <w:rFonts w:ascii="Sylfaen" w:hAnsi="Sylfaen" w:cs="Sylfaen"/>
          <w:noProof/>
        </w:rPr>
        <w:t xml:space="preserve"> </w:t>
      </w:r>
      <w:r w:rsidRPr="00174D53">
        <w:rPr>
          <w:rFonts w:ascii="Sylfaen" w:hAnsi="Sylfaen" w:cs="Sylfaen"/>
          <w:noProof/>
          <w:lang w:val="ka-GE"/>
        </w:rPr>
        <w:t xml:space="preserve">ათასი ლარი, რაც </w:t>
      </w:r>
      <w:r w:rsidRPr="00174D53">
        <w:rPr>
          <w:rFonts w:ascii="Sylfaen" w:hAnsi="Sylfaen"/>
          <w:noProof/>
          <w:lang w:val="ka-GE"/>
        </w:rPr>
        <w:t xml:space="preserve">გეგმიური მაჩვენებლის </w:t>
      </w:r>
      <w:r w:rsidR="00CB2C1D" w:rsidRPr="00487641">
        <w:rPr>
          <w:rFonts w:ascii="Sylfaen" w:hAnsi="Sylfaen"/>
          <w:noProof/>
        </w:rPr>
        <w:t>10</w:t>
      </w:r>
      <w:r w:rsidR="00174D53" w:rsidRPr="00487641">
        <w:rPr>
          <w:rFonts w:ascii="Sylfaen" w:hAnsi="Sylfaen"/>
          <w:noProof/>
        </w:rPr>
        <w:t>1</w:t>
      </w:r>
      <w:r w:rsidR="00CB2C1D" w:rsidRPr="00487641">
        <w:rPr>
          <w:rFonts w:ascii="Sylfaen" w:hAnsi="Sylfaen"/>
          <w:noProof/>
        </w:rPr>
        <w:t>.</w:t>
      </w:r>
      <w:r w:rsidR="00487641">
        <w:rPr>
          <w:rFonts w:ascii="Sylfaen" w:hAnsi="Sylfaen"/>
          <w:noProof/>
        </w:rPr>
        <w:t>2</w:t>
      </w:r>
      <w:r w:rsidRPr="00487641">
        <w:rPr>
          <w:rFonts w:ascii="Sylfaen" w:hAnsi="Sylfaen"/>
          <w:noProof/>
          <w:lang w:val="ka-GE"/>
        </w:rPr>
        <w:t>%-</w:t>
      </w:r>
      <w:r w:rsidRPr="00487641">
        <w:rPr>
          <w:rFonts w:ascii="Sylfaen" w:hAnsi="Sylfaen" w:cs="Sylfaen"/>
          <w:noProof/>
          <w:lang w:val="ka-GE"/>
        </w:rPr>
        <w:t>ია</w:t>
      </w:r>
      <w:r w:rsidRPr="00487641">
        <w:rPr>
          <w:rFonts w:ascii="Sylfaen" w:hAnsi="Sylfaen"/>
          <w:noProof/>
          <w:lang w:val="ka-GE"/>
        </w:rPr>
        <w:t>.</w:t>
      </w:r>
      <w:r w:rsidRPr="00174D53">
        <w:rPr>
          <w:rFonts w:ascii="Sylfaen" w:hAnsi="Sylfaen"/>
          <w:noProof/>
          <w:lang w:val="ka-GE"/>
        </w:rPr>
        <w:t xml:space="preserve"> </w:t>
      </w:r>
    </w:p>
    <w:p w14:paraId="727D36BE" w14:textId="77777777" w:rsidR="00A811F9" w:rsidRDefault="00A811F9" w:rsidP="00BA5FE3">
      <w:pPr>
        <w:tabs>
          <w:tab w:val="left" w:pos="0"/>
        </w:tabs>
        <w:spacing w:line="240" w:lineRule="auto"/>
        <w:ind w:right="173" w:firstLine="720"/>
        <w:jc w:val="right"/>
        <w:rPr>
          <w:rFonts w:ascii="Sylfaen" w:hAnsi="Sylfaen" w:cs="Sylfaen"/>
          <w:b/>
          <w:noProof/>
          <w:color w:val="000000"/>
          <w:sz w:val="16"/>
          <w:szCs w:val="16"/>
          <w:lang w:val="ka-GE"/>
        </w:rPr>
      </w:pPr>
    </w:p>
    <w:p w14:paraId="4B680C57" w14:textId="522BB9A1" w:rsidR="00223737" w:rsidRPr="00A811F9" w:rsidRDefault="00C42A81" w:rsidP="00BA5FE3">
      <w:pPr>
        <w:tabs>
          <w:tab w:val="left" w:pos="0"/>
        </w:tabs>
        <w:spacing w:line="240" w:lineRule="auto"/>
        <w:ind w:right="173"/>
        <w:jc w:val="right"/>
        <w:rPr>
          <w:rFonts w:ascii="Sylfaen" w:hAnsi="Sylfaen"/>
          <w:b/>
          <w:noProof/>
          <w:color w:val="000000"/>
          <w:sz w:val="16"/>
          <w:szCs w:val="16"/>
          <w:lang w:val="ka-GE"/>
        </w:rPr>
      </w:pPr>
      <w:r w:rsidRPr="00A811F9">
        <w:rPr>
          <w:rFonts w:ascii="Sylfaen" w:hAnsi="Sylfaen" w:cs="Sylfaen"/>
          <w:b/>
          <w:noProof/>
          <w:color w:val="000000"/>
          <w:sz w:val="16"/>
          <w:szCs w:val="16"/>
          <w:lang w:val="ka-GE"/>
        </w:rPr>
        <w:t>საქართველოს</w:t>
      </w:r>
      <w:r w:rsidR="00223737" w:rsidRPr="00A811F9">
        <w:rPr>
          <w:rFonts w:ascii="Sylfaen" w:hAnsi="Sylfaen"/>
          <w:b/>
          <w:noProof/>
          <w:color w:val="000000"/>
          <w:sz w:val="16"/>
          <w:szCs w:val="16"/>
          <w:lang w:val="ka-GE"/>
        </w:rPr>
        <w:t xml:space="preserve"> 20</w:t>
      </w:r>
      <w:r w:rsidR="00BB6157" w:rsidRPr="00A811F9">
        <w:rPr>
          <w:rFonts w:ascii="Sylfaen" w:hAnsi="Sylfaen"/>
          <w:b/>
          <w:noProof/>
          <w:color w:val="000000"/>
          <w:sz w:val="16"/>
          <w:szCs w:val="16"/>
          <w:lang w:val="ka-GE"/>
        </w:rPr>
        <w:t>1</w:t>
      </w:r>
      <w:r w:rsidR="00543B99" w:rsidRPr="00A811F9">
        <w:rPr>
          <w:rFonts w:ascii="Sylfaen" w:hAnsi="Sylfaen"/>
          <w:b/>
          <w:noProof/>
          <w:color w:val="000000"/>
          <w:sz w:val="16"/>
          <w:szCs w:val="16"/>
          <w:lang w:val="ka-GE"/>
        </w:rPr>
        <w:t>1</w:t>
      </w:r>
      <w:r w:rsidR="00223737" w:rsidRPr="00A811F9">
        <w:rPr>
          <w:rFonts w:ascii="Sylfaen" w:hAnsi="Sylfaen"/>
          <w:b/>
          <w:noProof/>
          <w:color w:val="000000"/>
          <w:sz w:val="16"/>
          <w:szCs w:val="16"/>
          <w:lang w:val="ka-GE"/>
        </w:rPr>
        <w:t>-20</w:t>
      </w:r>
      <w:r w:rsidR="00391F40" w:rsidRPr="00A811F9">
        <w:rPr>
          <w:rFonts w:ascii="Sylfaen" w:hAnsi="Sylfaen"/>
          <w:b/>
          <w:noProof/>
          <w:color w:val="000000"/>
          <w:sz w:val="16"/>
          <w:szCs w:val="16"/>
          <w:lang w:val="ka-GE"/>
        </w:rPr>
        <w:t>1</w:t>
      </w:r>
      <w:r w:rsidR="00A811F9" w:rsidRPr="00A811F9">
        <w:rPr>
          <w:rFonts w:ascii="Sylfaen" w:hAnsi="Sylfaen"/>
          <w:b/>
          <w:noProof/>
          <w:color w:val="000000"/>
          <w:sz w:val="16"/>
          <w:szCs w:val="16"/>
        </w:rPr>
        <w:t>9</w:t>
      </w:r>
      <w:r w:rsidR="00223737" w:rsidRPr="00A811F9">
        <w:rPr>
          <w:rFonts w:ascii="Sylfaen" w:hAnsi="Sylfaen"/>
          <w:b/>
          <w:noProof/>
          <w:color w:val="000000"/>
          <w:sz w:val="16"/>
          <w:szCs w:val="16"/>
          <w:lang w:val="ka-GE"/>
        </w:rPr>
        <w:t xml:space="preserve"> </w:t>
      </w:r>
      <w:r w:rsidRPr="00A811F9">
        <w:rPr>
          <w:rFonts w:ascii="Sylfaen" w:hAnsi="Sylfaen" w:cs="Sylfaen"/>
          <w:b/>
          <w:noProof/>
          <w:color w:val="000000"/>
          <w:sz w:val="16"/>
          <w:szCs w:val="16"/>
          <w:lang w:val="ka-GE"/>
        </w:rPr>
        <w:t>წლების</w:t>
      </w:r>
      <w:r w:rsidR="00223737" w:rsidRPr="00A811F9">
        <w:rPr>
          <w:rFonts w:ascii="Sylfaen" w:hAnsi="Sylfaen"/>
          <w:b/>
          <w:noProof/>
          <w:color w:val="000000"/>
          <w:sz w:val="16"/>
          <w:szCs w:val="16"/>
          <w:lang w:val="ka-GE"/>
        </w:rPr>
        <w:t xml:space="preserve"> </w:t>
      </w:r>
      <w:r w:rsidRPr="00A811F9">
        <w:rPr>
          <w:rFonts w:ascii="Sylfaen" w:hAnsi="Sylfaen" w:cs="Sylfaen"/>
          <w:b/>
          <w:noProof/>
          <w:color w:val="000000"/>
          <w:sz w:val="16"/>
          <w:szCs w:val="16"/>
          <w:lang w:val="ka-GE"/>
        </w:rPr>
        <w:t>სახელმწიფო</w:t>
      </w:r>
      <w:r w:rsidR="00223737" w:rsidRPr="00A811F9">
        <w:rPr>
          <w:rFonts w:ascii="Sylfaen" w:hAnsi="Sylfaen"/>
          <w:b/>
          <w:noProof/>
          <w:color w:val="000000"/>
          <w:sz w:val="16"/>
          <w:szCs w:val="16"/>
          <w:lang w:val="ka-GE"/>
        </w:rPr>
        <w:t xml:space="preserve"> </w:t>
      </w:r>
      <w:r w:rsidRPr="00A811F9">
        <w:rPr>
          <w:rFonts w:ascii="Sylfaen" w:hAnsi="Sylfaen" w:cs="Sylfaen"/>
          <w:b/>
          <w:noProof/>
          <w:color w:val="000000"/>
          <w:sz w:val="16"/>
          <w:szCs w:val="16"/>
          <w:lang w:val="ka-GE"/>
        </w:rPr>
        <w:t>ბიუჯეტების</w:t>
      </w:r>
      <w:r w:rsidR="00223737" w:rsidRPr="00A811F9">
        <w:rPr>
          <w:rFonts w:ascii="Sylfaen" w:hAnsi="Sylfaen"/>
          <w:b/>
          <w:noProof/>
          <w:color w:val="000000"/>
          <w:sz w:val="16"/>
          <w:szCs w:val="16"/>
          <w:lang w:val="ka-GE"/>
        </w:rPr>
        <w:br/>
      </w:r>
      <w:r w:rsidRPr="00A811F9">
        <w:rPr>
          <w:rFonts w:ascii="Sylfaen" w:hAnsi="Sylfaen" w:cs="Sylfaen"/>
          <w:b/>
          <w:noProof/>
          <w:color w:val="000000"/>
          <w:sz w:val="16"/>
          <w:szCs w:val="16"/>
          <w:lang w:val="ka-GE"/>
        </w:rPr>
        <w:t>გეგმიური</w:t>
      </w:r>
      <w:r w:rsidR="00223737" w:rsidRPr="00A811F9">
        <w:rPr>
          <w:rFonts w:ascii="Sylfaen" w:hAnsi="Sylfaen"/>
          <w:b/>
          <w:noProof/>
          <w:color w:val="000000"/>
          <w:sz w:val="16"/>
          <w:szCs w:val="16"/>
          <w:lang w:val="ka-GE"/>
        </w:rPr>
        <w:t xml:space="preserve"> </w:t>
      </w:r>
      <w:r w:rsidRPr="00A811F9">
        <w:rPr>
          <w:rFonts w:ascii="Sylfaen" w:hAnsi="Sylfaen" w:cs="Sylfaen"/>
          <w:b/>
          <w:noProof/>
          <w:color w:val="000000"/>
          <w:sz w:val="16"/>
          <w:szCs w:val="16"/>
          <w:lang w:val="ka-GE"/>
        </w:rPr>
        <w:t>და</w:t>
      </w:r>
      <w:r w:rsidR="00223737" w:rsidRPr="00A811F9">
        <w:rPr>
          <w:rFonts w:ascii="Sylfaen" w:hAnsi="Sylfaen"/>
          <w:b/>
          <w:noProof/>
          <w:color w:val="000000"/>
          <w:sz w:val="16"/>
          <w:szCs w:val="16"/>
          <w:lang w:val="ka-GE"/>
        </w:rPr>
        <w:t xml:space="preserve"> </w:t>
      </w:r>
      <w:r w:rsidRPr="00A811F9">
        <w:rPr>
          <w:rFonts w:ascii="Sylfaen" w:hAnsi="Sylfaen" w:cs="Sylfaen"/>
          <w:b/>
          <w:noProof/>
          <w:color w:val="000000"/>
          <w:sz w:val="16"/>
          <w:szCs w:val="16"/>
          <w:lang w:val="ka-GE"/>
        </w:rPr>
        <w:t>საკასო</w:t>
      </w:r>
      <w:r w:rsidR="00223737" w:rsidRPr="00A811F9">
        <w:rPr>
          <w:rFonts w:ascii="Sylfaen" w:hAnsi="Sylfaen"/>
          <w:b/>
          <w:noProof/>
          <w:color w:val="000000"/>
          <w:sz w:val="16"/>
          <w:szCs w:val="16"/>
          <w:lang w:val="ka-GE"/>
        </w:rPr>
        <w:t xml:space="preserve"> </w:t>
      </w:r>
      <w:r w:rsidRPr="00A811F9">
        <w:rPr>
          <w:rFonts w:ascii="Sylfaen" w:hAnsi="Sylfaen" w:cs="Sylfaen"/>
          <w:b/>
          <w:noProof/>
          <w:color w:val="000000"/>
          <w:sz w:val="16"/>
          <w:szCs w:val="16"/>
          <w:lang w:val="ka-GE"/>
        </w:rPr>
        <w:t>მაჩვენებლები</w:t>
      </w:r>
    </w:p>
    <w:p w14:paraId="71AE3A46" w14:textId="0E4D4443" w:rsidR="00BB689B" w:rsidRDefault="00223737" w:rsidP="00BA5FE3">
      <w:pPr>
        <w:tabs>
          <w:tab w:val="left" w:pos="0"/>
        </w:tabs>
        <w:spacing w:after="0" w:line="240" w:lineRule="auto"/>
        <w:ind w:right="173" w:firstLine="720"/>
        <w:jc w:val="right"/>
        <w:rPr>
          <w:rFonts w:ascii="Sylfaen" w:hAnsi="Sylfaen"/>
          <w:i/>
          <w:noProof/>
          <w:color w:val="000000"/>
          <w:sz w:val="16"/>
          <w:szCs w:val="16"/>
          <w:lang w:val="ka-GE"/>
        </w:rPr>
      </w:pPr>
      <w:r w:rsidRPr="00A811F9">
        <w:rPr>
          <w:rFonts w:ascii="Sylfaen" w:hAnsi="Sylfaen"/>
          <w:noProof/>
          <w:color w:val="000000"/>
          <w:lang w:val="ka-GE"/>
        </w:rPr>
        <w:t xml:space="preserve">      </w:t>
      </w:r>
      <w:r w:rsidRPr="00A811F9">
        <w:rPr>
          <w:rFonts w:ascii="Sylfaen" w:hAnsi="Sylfaen"/>
          <w:i/>
          <w:noProof/>
          <w:color w:val="000000"/>
          <w:sz w:val="16"/>
          <w:szCs w:val="16"/>
          <w:lang w:val="ka-GE"/>
        </w:rPr>
        <w:t>(</w:t>
      </w:r>
      <w:r w:rsidR="00C42A81" w:rsidRPr="00A811F9">
        <w:rPr>
          <w:rFonts w:ascii="Sylfaen" w:hAnsi="Sylfaen" w:cs="Sylfaen"/>
          <w:i/>
          <w:noProof/>
          <w:color w:val="000000"/>
          <w:sz w:val="16"/>
          <w:szCs w:val="16"/>
          <w:lang w:val="ka-GE"/>
        </w:rPr>
        <w:t>ათას</w:t>
      </w:r>
      <w:r w:rsidRPr="00A811F9">
        <w:rPr>
          <w:rFonts w:ascii="Sylfaen" w:hAnsi="Sylfaen"/>
          <w:i/>
          <w:noProof/>
          <w:color w:val="000000"/>
          <w:sz w:val="16"/>
          <w:szCs w:val="16"/>
          <w:lang w:val="ka-GE"/>
        </w:rPr>
        <w:t xml:space="preserve"> </w:t>
      </w:r>
      <w:r w:rsidR="00C42A81" w:rsidRPr="00A811F9">
        <w:rPr>
          <w:rFonts w:ascii="Sylfaen" w:hAnsi="Sylfaen" w:cs="Sylfaen"/>
          <w:i/>
          <w:noProof/>
          <w:color w:val="000000"/>
          <w:sz w:val="16"/>
          <w:szCs w:val="16"/>
          <w:lang w:val="ka-GE"/>
        </w:rPr>
        <w:t>ლარებში</w:t>
      </w:r>
      <w:r w:rsidRPr="00A811F9">
        <w:rPr>
          <w:rFonts w:ascii="Sylfaen" w:hAnsi="Sylfaen"/>
          <w:i/>
          <w:noProof/>
          <w:color w:val="000000"/>
          <w:sz w:val="16"/>
          <w:szCs w:val="16"/>
          <w:lang w:val="ka-GE"/>
        </w:rPr>
        <w:t>)</w:t>
      </w:r>
    </w:p>
    <w:p w14:paraId="45406826" w14:textId="3A56D601" w:rsidR="00487641" w:rsidRDefault="00487641" w:rsidP="00BA5FE3">
      <w:pPr>
        <w:tabs>
          <w:tab w:val="left" w:pos="0"/>
        </w:tabs>
        <w:spacing w:after="0" w:line="240" w:lineRule="auto"/>
        <w:ind w:right="173" w:firstLine="720"/>
        <w:jc w:val="right"/>
        <w:rPr>
          <w:rFonts w:ascii="Sylfaen" w:hAnsi="Sylfaen"/>
          <w:i/>
          <w:noProof/>
          <w:color w:val="000000"/>
          <w:sz w:val="16"/>
          <w:szCs w:val="16"/>
          <w:lang w:val="ka-GE"/>
        </w:rPr>
      </w:pPr>
    </w:p>
    <w:p w14:paraId="711F7AB7" w14:textId="78D058B6" w:rsidR="00487641" w:rsidRDefault="00487641" w:rsidP="00BA5FE3">
      <w:pPr>
        <w:tabs>
          <w:tab w:val="left" w:pos="0"/>
        </w:tabs>
        <w:spacing w:after="0" w:line="240" w:lineRule="auto"/>
        <w:ind w:right="173"/>
        <w:jc w:val="right"/>
        <w:rPr>
          <w:rFonts w:ascii="Sylfaen" w:hAnsi="Sylfaen"/>
          <w:i/>
          <w:noProof/>
          <w:color w:val="000000"/>
          <w:sz w:val="16"/>
          <w:szCs w:val="16"/>
          <w:lang w:val="ka-GE"/>
        </w:rPr>
      </w:pPr>
      <w:r>
        <w:rPr>
          <w:noProof/>
        </w:rPr>
        <w:drawing>
          <wp:inline distT="0" distB="0" distL="0" distR="0" wp14:anchorId="6BE82930" wp14:editId="511D2ED6">
            <wp:extent cx="6686550" cy="401955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9E6E6D3" w14:textId="5280C736" w:rsidR="00487641" w:rsidRDefault="00487641" w:rsidP="00BA5FE3">
      <w:pPr>
        <w:tabs>
          <w:tab w:val="left" w:pos="0"/>
        </w:tabs>
        <w:spacing w:after="0" w:line="240" w:lineRule="auto"/>
        <w:ind w:right="173" w:firstLine="720"/>
        <w:jc w:val="right"/>
        <w:rPr>
          <w:rFonts w:ascii="Sylfaen" w:hAnsi="Sylfaen"/>
          <w:i/>
          <w:noProof/>
          <w:color w:val="000000"/>
          <w:sz w:val="16"/>
          <w:szCs w:val="16"/>
          <w:lang w:val="ka-GE"/>
        </w:rPr>
      </w:pPr>
    </w:p>
    <w:p w14:paraId="07495634" w14:textId="77777777" w:rsidR="00162F5A" w:rsidRPr="00F51F08" w:rsidRDefault="00C42A81" w:rsidP="00BA5FE3">
      <w:pPr>
        <w:tabs>
          <w:tab w:val="left" w:pos="0"/>
        </w:tabs>
        <w:spacing w:line="240" w:lineRule="auto"/>
        <w:ind w:right="173"/>
        <w:jc w:val="center"/>
        <w:rPr>
          <w:rFonts w:ascii="Sylfaen" w:hAnsi="Sylfaen" w:cs="Sylfaen"/>
          <w:b/>
          <w:noProof/>
          <w:lang w:val="ka-GE"/>
        </w:rPr>
      </w:pPr>
      <w:r w:rsidRPr="00F51F08">
        <w:rPr>
          <w:rFonts w:ascii="Sylfaen" w:hAnsi="Sylfaen" w:cs="Sylfaen"/>
          <w:b/>
          <w:noProof/>
          <w:lang w:val="ka-GE"/>
        </w:rPr>
        <w:t>სახელმწიფო ბიუჯეტის ხარჯები</w:t>
      </w:r>
    </w:p>
    <w:p w14:paraId="237CB147" w14:textId="7677925C" w:rsidR="00665727" w:rsidRPr="00F51F08" w:rsidRDefault="0002280C" w:rsidP="00BA5F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sidRPr="00F51F08">
        <w:rPr>
          <w:rFonts w:ascii="Sylfaen" w:hAnsi="Sylfaen"/>
          <w:noProof/>
          <w:lang w:val="ka-GE"/>
        </w:rPr>
        <w:tab/>
      </w:r>
      <w:r w:rsidR="00C933D2" w:rsidRPr="00F51F08">
        <w:rPr>
          <w:rFonts w:ascii="Sylfaen" w:hAnsi="Sylfaen"/>
          <w:noProof/>
          <w:lang w:val="ka-GE"/>
        </w:rPr>
        <w:t>„</w:t>
      </w:r>
      <w:r w:rsidR="00C42A81" w:rsidRPr="00F51F08">
        <w:rPr>
          <w:rFonts w:ascii="Sylfaen" w:hAnsi="Sylfaen"/>
          <w:noProof/>
          <w:lang w:val="ka-GE"/>
        </w:rPr>
        <w:t>საქართველოს</w:t>
      </w:r>
      <w:r w:rsidR="00162F5A" w:rsidRPr="00F51F08">
        <w:rPr>
          <w:rFonts w:ascii="Sylfaen" w:hAnsi="Sylfaen"/>
          <w:noProof/>
          <w:lang w:val="ka-GE"/>
        </w:rPr>
        <w:t xml:space="preserve"> 20</w:t>
      </w:r>
      <w:r w:rsidR="002A4930" w:rsidRPr="00F51F08">
        <w:rPr>
          <w:rFonts w:ascii="Sylfaen" w:hAnsi="Sylfaen"/>
          <w:noProof/>
          <w:lang w:val="ka-GE"/>
        </w:rPr>
        <w:t>1</w:t>
      </w:r>
      <w:r w:rsidR="00D204CD" w:rsidRPr="00F51F08">
        <w:rPr>
          <w:rFonts w:ascii="Sylfaen" w:hAnsi="Sylfaen"/>
          <w:noProof/>
        </w:rPr>
        <w:t>9</w:t>
      </w:r>
      <w:r w:rsidR="00162F5A" w:rsidRPr="00F51F08">
        <w:rPr>
          <w:rFonts w:ascii="Sylfaen" w:hAnsi="Sylfaen"/>
          <w:noProof/>
          <w:lang w:val="ka-GE"/>
        </w:rPr>
        <w:t xml:space="preserve"> </w:t>
      </w:r>
      <w:r w:rsidR="00C42A81" w:rsidRPr="00F51F08">
        <w:rPr>
          <w:rFonts w:ascii="Sylfaen" w:hAnsi="Sylfaen"/>
          <w:noProof/>
          <w:lang w:val="ka-GE"/>
        </w:rPr>
        <w:t>წლის</w:t>
      </w:r>
      <w:r w:rsidR="00162F5A" w:rsidRPr="00F51F08">
        <w:rPr>
          <w:rFonts w:ascii="Sylfaen" w:hAnsi="Sylfaen"/>
          <w:noProof/>
          <w:lang w:val="ka-GE"/>
        </w:rPr>
        <w:t xml:space="preserve"> </w:t>
      </w:r>
      <w:r w:rsidR="00C42A81" w:rsidRPr="00F51F08">
        <w:rPr>
          <w:rFonts w:ascii="Sylfaen" w:hAnsi="Sylfaen"/>
          <w:noProof/>
          <w:lang w:val="ka-GE"/>
        </w:rPr>
        <w:t>სახელმწიფო</w:t>
      </w:r>
      <w:r w:rsidR="00162F5A" w:rsidRPr="00F51F08">
        <w:rPr>
          <w:rFonts w:ascii="Sylfaen" w:hAnsi="Sylfaen"/>
          <w:noProof/>
          <w:lang w:val="ka-GE"/>
        </w:rPr>
        <w:t xml:space="preserve"> </w:t>
      </w:r>
      <w:r w:rsidR="00C42A81" w:rsidRPr="00F51F08">
        <w:rPr>
          <w:rFonts w:ascii="Sylfaen" w:hAnsi="Sylfaen"/>
          <w:noProof/>
          <w:lang w:val="ka-GE"/>
        </w:rPr>
        <w:t>ბიუჯეტის</w:t>
      </w:r>
      <w:r w:rsidR="00162F5A" w:rsidRPr="00F51F08">
        <w:rPr>
          <w:rFonts w:ascii="Sylfaen" w:hAnsi="Sylfaen"/>
          <w:noProof/>
          <w:lang w:val="ka-GE"/>
        </w:rPr>
        <w:t xml:space="preserve"> </w:t>
      </w:r>
      <w:r w:rsidR="00C42A81" w:rsidRPr="00F51F08">
        <w:rPr>
          <w:rFonts w:ascii="Sylfaen" w:hAnsi="Sylfaen"/>
          <w:noProof/>
          <w:lang w:val="ka-GE"/>
        </w:rPr>
        <w:t>შესახებ</w:t>
      </w:r>
      <w:r w:rsidR="00162F5A" w:rsidRPr="00F51F08">
        <w:rPr>
          <w:rFonts w:ascii="Sylfaen" w:hAnsi="Sylfaen"/>
          <w:noProof/>
          <w:lang w:val="ka-GE"/>
        </w:rPr>
        <w:t xml:space="preserve">“ </w:t>
      </w:r>
      <w:r w:rsidR="00C42A81" w:rsidRPr="00F51F08">
        <w:rPr>
          <w:rFonts w:ascii="Sylfaen" w:hAnsi="Sylfaen"/>
          <w:noProof/>
          <w:lang w:val="ka-GE"/>
        </w:rPr>
        <w:t>საქართველოს</w:t>
      </w:r>
      <w:r w:rsidR="00162F5A" w:rsidRPr="00F51F08">
        <w:rPr>
          <w:rFonts w:ascii="Sylfaen" w:hAnsi="Sylfaen"/>
          <w:noProof/>
          <w:lang w:val="ka-GE"/>
        </w:rPr>
        <w:t xml:space="preserve"> </w:t>
      </w:r>
      <w:r w:rsidR="00C42A81" w:rsidRPr="00F51F08">
        <w:rPr>
          <w:rFonts w:ascii="Sylfaen" w:hAnsi="Sylfaen"/>
          <w:noProof/>
          <w:lang w:val="ka-GE"/>
        </w:rPr>
        <w:t>კანონით</w:t>
      </w:r>
      <w:r w:rsidR="00162F5A" w:rsidRPr="00F51F08">
        <w:rPr>
          <w:rFonts w:ascii="Sylfaen" w:hAnsi="Sylfaen"/>
          <w:noProof/>
          <w:lang w:val="ka-GE"/>
        </w:rPr>
        <w:t xml:space="preserve"> </w:t>
      </w:r>
      <w:r w:rsidR="00C42A81" w:rsidRPr="00F51F08">
        <w:rPr>
          <w:rFonts w:ascii="Sylfaen" w:hAnsi="Sylfaen"/>
          <w:noProof/>
          <w:lang w:val="ka-GE"/>
        </w:rPr>
        <w:t>სახელმწიფო</w:t>
      </w:r>
      <w:r w:rsidR="00162F5A" w:rsidRPr="00F51F08">
        <w:rPr>
          <w:rFonts w:ascii="Sylfaen" w:hAnsi="Sylfaen"/>
          <w:noProof/>
          <w:lang w:val="ka-GE"/>
        </w:rPr>
        <w:t xml:space="preserve"> </w:t>
      </w:r>
      <w:r w:rsidR="00C42A81" w:rsidRPr="00F51F08">
        <w:rPr>
          <w:rFonts w:ascii="Sylfaen" w:hAnsi="Sylfaen"/>
          <w:noProof/>
          <w:lang w:val="ka-GE"/>
        </w:rPr>
        <w:t>ბიუჯეტის</w:t>
      </w:r>
      <w:r w:rsidR="00162F5A" w:rsidRPr="00F51F08">
        <w:rPr>
          <w:rFonts w:ascii="Sylfaen" w:hAnsi="Sylfaen"/>
          <w:noProof/>
          <w:lang w:val="ka-GE"/>
        </w:rPr>
        <w:t xml:space="preserve"> </w:t>
      </w:r>
      <w:r w:rsidR="00C42A81" w:rsidRPr="00F51F08">
        <w:rPr>
          <w:rFonts w:ascii="Sylfaen" w:hAnsi="Sylfaen"/>
          <w:noProof/>
          <w:lang w:val="ka-GE"/>
        </w:rPr>
        <w:t>ხარჯები</w:t>
      </w:r>
      <w:r w:rsidR="00162F5A" w:rsidRPr="00F51F08">
        <w:rPr>
          <w:rFonts w:ascii="Sylfaen" w:hAnsi="Sylfaen"/>
          <w:noProof/>
          <w:lang w:val="ka-GE"/>
        </w:rPr>
        <w:t xml:space="preserve"> </w:t>
      </w:r>
      <w:r w:rsidR="00C42A81" w:rsidRPr="00F51F08">
        <w:rPr>
          <w:rFonts w:ascii="Sylfaen" w:hAnsi="Sylfaen"/>
          <w:noProof/>
          <w:lang w:val="ka-GE"/>
        </w:rPr>
        <w:t>განისაზღვრა</w:t>
      </w:r>
      <w:r w:rsidR="00162F5A" w:rsidRPr="00F51F08">
        <w:rPr>
          <w:rFonts w:ascii="Sylfaen" w:hAnsi="Sylfaen"/>
          <w:noProof/>
          <w:lang w:val="ka-GE"/>
        </w:rPr>
        <w:t xml:space="preserve"> </w:t>
      </w:r>
      <w:r w:rsidR="00840A0C" w:rsidRPr="00F51F08">
        <w:rPr>
          <w:rFonts w:ascii="Sylfaen" w:hAnsi="Sylfaen"/>
          <w:noProof/>
        </w:rPr>
        <w:t xml:space="preserve">9 </w:t>
      </w:r>
      <w:r w:rsidR="009F5A43" w:rsidRPr="00F51F08">
        <w:rPr>
          <w:rFonts w:ascii="Sylfaen" w:hAnsi="Sylfaen"/>
          <w:noProof/>
          <w:lang w:val="ka-GE"/>
        </w:rPr>
        <w:t>9</w:t>
      </w:r>
      <w:r w:rsidR="00F51F08" w:rsidRPr="00F51F08">
        <w:rPr>
          <w:rFonts w:ascii="Sylfaen" w:hAnsi="Sylfaen"/>
          <w:noProof/>
        </w:rPr>
        <w:t>99</w:t>
      </w:r>
      <w:r w:rsidR="00840A0C" w:rsidRPr="00F51F08">
        <w:rPr>
          <w:rFonts w:ascii="Sylfaen" w:hAnsi="Sylfaen"/>
          <w:noProof/>
        </w:rPr>
        <w:t xml:space="preserve"> </w:t>
      </w:r>
      <w:r w:rsidR="00F51F08" w:rsidRPr="00F51F08">
        <w:rPr>
          <w:rFonts w:ascii="Sylfaen" w:hAnsi="Sylfaen"/>
          <w:noProof/>
        </w:rPr>
        <w:t>052</w:t>
      </w:r>
      <w:r w:rsidR="009F5A43" w:rsidRPr="00F51F08">
        <w:rPr>
          <w:rFonts w:ascii="Sylfaen" w:hAnsi="Sylfaen"/>
          <w:noProof/>
          <w:lang w:val="ka-GE"/>
        </w:rPr>
        <w:t>.</w:t>
      </w:r>
      <w:r w:rsidR="00F51F08" w:rsidRPr="00F51F08">
        <w:rPr>
          <w:rFonts w:ascii="Sylfaen" w:hAnsi="Sylfaen"/>
          <w:noProof/>
        </w:rPr>
        <w:t>9</w:t>
      </w:r>
      <w:r w:rsidR="00351394" w:rsidRPr="00F51F08">
        <w:rPr>
          <w:rFonts w:ascii="Sylfaen" w:hAnsi="Sylfaen"/>
          <w:noProof/>
          <w:lang w:val="ka-GE"/>
        </w:rPr>
        <w:t xml:space="preserve"> </w:t>
      </w:r>
      <w:r w:rsidR="00C42A81" w:rsidRPr="00F51F08">
        <w:rPr>
          <w:rFonts w:ascii="Sylfaen" w:hAnsi="Sylfaen"/>
          <w:noProof/>
          <w:lang w:val="ka-GE"/>
        </w:rPr>
        <w:t>ათასი</w:t>
      </w:r>
      <w:r w:rsidR="00162F5A" w:rsidRPr="00F51F08">
        <w:rPr>
          <w:rFonts w:ascii="Sylfaen" w:hAnsi="Sylfaen"/>
          <w:noProof/>
          <w:lang w:val="ka-GE"/>
        </w:rPr>
        <w:t xml:space="preserve"> </w:t>
      </w:r>
      <w:r w:rsidR="00C42A81" w:rsidRPr="00F51F08">
        <w:rPr>
          <w:rFonts w:ascii="Sylfaen" w:hAnsi="Sylfaen"/>
          <w:noProof/>
          <w:lang w:val="ka-GE"/>
        </w:rPr>
        <w:t>ლარით</w:t>
      </w:r>
      <w:r w:rsidR="00162F5A" w:rsidRPr="00F51F08">
        <w:rPr>
          <w:rFonts w:ascii="Sylfaen" w:hAnsi="Sylfaen"/>
          <w:noProof/>
          <w:lang w:val="ka-GE"/>
        </w:rPr>
        <w:t xml:space="preserve">. </w:t>
      </w:r>
      <w:r w:rsidR="00C42A81" w:rsidRPr="00F51F08">
        <w:rPr>
          <w:rFonts w:ascii="Sylfaen" w:hAnsi="Sylfaen"/>
          <w:noProof/>
          <w:lang w:val="ka-GE"/>
        </w:rPr>
        <w:t>დაზუსტებულმა</w:t>
      </w:r>
      <w:r w:rsidR="00162F5A" w:rsidRPr="00F51F08">
        <w:rPr>
          <w:rFonts w:ascii="Sylfaen" w:hAnsi="Sylfaen"/>
          <w:noProof/>
          <w:lang w:val="ka-GE"/>
        </w:rPr>
        <w:t xml:space="preserve"> </w:t>
      </w:r>
      <w:r w:rsidR="00692147" w:rsidRPr="00F51F08">
        <w:rPr>
          <w:rFonts w:ascii="Sylfaen" w:hAnsi="Sylfaen"/>
          <w:noProof/>
          <w:lang w:val="ka-GE"/>
        </w:rPr>
        <w:t>გეგმამ</w:t>
      </w:r>
      <w:r w:rsidR="00162F5A" w:rsidRPr="00F51F08">
        <w:rPr>
          <w:rFonts w:ascii="Sylfaen" w:hAnsi="Sylfaen"/>
          <w:noProof/>
          <w:lang w:val="ka-GE"/>
        </w:rPr>
        <w:t xml:space="preserve"> </w:t>
      </w:r>
      <w:r w:rsidR="00C42A81" w:rsidRPr="00F51F08">
        <w:rPr>
          <w:rFonts w:ascii="Sylfaen" w:hAnsi="Sylfaen"/>
          <w:noProof/>
          <w:lang w:val="ka-GE"/>
        </w:rPr>
        <w:t>შეადგინა</w:t>
      </w:r>
      <w:r w:rsidR="00351394" w:rsidRPr="00F51F08">
        <w:rPr>
          <w:rFonts w:ascii="Sylfaen" w:hAnsi="Sylfaen"/>
          <w:noProof/>
          <w:lang w:val="ka-GE"/>
        </w:rPr>
        <w:t xml:space="preserve"> </w:t>
      </w:r>
      <w:r w:rsidR="00AC2B6E" w:rsidRPr="00F51F08">
        <w:rPr>
          <w:rFonts w:ascii="Sylfaen" w:hAnsi="Sylfaen"/>
          <w:noProof/>
        </w:rPr>
        <w:t xml:space="preserve">9 </w:t>
      </w:r>
      <w:r w:rsidR="00F51F08" w:rsidRPr="00F51F08">
        <w:rPr>
          <w:rFonts w:ascii="Sylfaen" w:hAnsi="Sylfaen"/>
          <w:noProof/>
        </w:rPr>
        <w:t>944</w:t>
      </w:r>
      <w:r w:rsidR="009F5A43" w:rsidRPr="00F51F08">
        <w:rPr>
          <w:rFonts w:ascii="Sylfaen" w:hAnsi="Sylfaen"/>
          <w:noProof/>
          <w:lang w:val="ka-GE"/>
        </w:rPr>
        <w:t xml:space="preserve"> </w:t>
      </w:r>
      <w:r w:rsidR="00F51F08" w:rsidRPr="00F51F08">
        <w:rPr>
          <w:rFonts w:ascii="Sylfaen" w:hAnsi="Sylfaen"/>
          <w:noProof/>
        </w:rPr>
        <w:t>658</w:t>
      </w:r>
      <w:r w:rsidR="009F5A43" w:rsidRPr="00F51F08">
        <w:rPr>
          <w:rFonts w:ascii="Sylfaen" w:hAnsi="Sylfaen"/>
          <w:noProof/>
          <w:lang w:val="ka-GE"/>
        </w:rPr>
        <w:t>.</w:t>
      </w:r>
      <w:r w:rsidR="00F51F08" w:rsidRPr="00F51F08">
        <w:rPr>
          <w:rFonts w:ascii="Sylfaen" w:hAnsi="Sylfaen"/>
          <w:noProof/>
        </w:rPr>
        <w:t>2</w:t>
      </w:r>
      <w:r w:rsidR="00162F5A" w:rsidRPr="00F51F08">
        <w:rPr>
          <w:rFonts w:ascii="Sylfaen" w:hAnsi="Sylfaen"/>
          <w:noProof/>
          <w:lang w:val="ka-GE"/>
        </w:rPr>
        <w:t xml:space="preserve"> </w:t>
      </w:r>
      <w:r w:rsidR="00C42A81" w:rsidRPr="00F51F08">
        <w:rPr>
          <w:rFonts w:ascii="Sylfaen" w:hAnsi="Sylfaen"/>
          <w:noProof/>
          <w:lang w:val="ka-GE"/>
        </w:rPr>
        <w:t>ათასი</w:t>
      </w:r>
      <w:r w:rsidR="00162F5A" w:rsidRPr="00F51F08">
        <w:rPr>
          <w:rFonts w:ascii="Sylfaen" w:hAnsi="Sylfaen"/>
          <w:noProof/>
          <w:lang w:val="ka-GE"/>
        </w:rPr>
        <w:t xml:space="preserve"> </w:t>
      </w:r>
      <w:r w:rsidR="00C42A81" w:rsidRPr="00F51F08">
        <w:rPr>
          <w:rFonts w:ascii="Sylfaen" w:hAnsi="Sylfaen"/>
          <w:noProof/>
          <w:lang w:val="ka-GE"/>
        </w:rPr>
        <w:t>ლარი</w:t>
      </w:r>
      <w:r w:rsidR="00162F5A" w:rsidRPr="00F51F08">
        <w:rPr>
          <w:rFonts w:ascii="Sylfaen" w:hAnsi="Sylfaen"/>
          <w:noProof/>
          <w:lang w:val="ka-GE"/>
        </w:rPr>
        <w:t xml:space="preserve">, </w:t>
      </w:r>
      <w:r w:rsidR="00C42A81" w:rsidRPr="00F51F08">
        <w:rPr>
          <w:rFonts w:ascii="Sylfaen" w:hAnsi="Sylfaen"/>
          <w:noProof/>
          <w:lang w:val="ka-GE"/>
        </w:rPr>
        <w:t>რაც</w:t>
      </w:r>
      <w:r w:rsidR="00162F5A" w:rsidRPr="00F51F08">
        <w:rPr>
          <w:rFonts w:ascii="Sylfaen" w:hAnsi="Sylfaen"/>
          <w:noProof/>
          <w:lang w:val="ka-GE"/>
        </w:rPr>
        <w:t xml:space="preserve"> </w:t>
      </w:r>
      <w:r w:rsidR="00C42A81" w:rsidRPr="00F51F08">
        <w:rPr>
          <w:rFonts w:ascii="Sylfaen" w:hAnsi="Sylfaen"/>
          <w:noProof/>
          <w:lang w:val="ka-GE"/>
        </w:rPr>
        <w:t>წლიური</w:t>
      </w:r>
      <w:r w:rsidR="00162F5A" w:rsidRPr="00F51F08">
        <w:rPr>
          <w:rFonts w:ascii="Sylfaen" w:hAnsi="Sylfaen"/>
          <w:noProof/>
          <w:lang w:val="ka-GE"/>
        </w:rPr>
        <w:t xml:space="preserve"> </w:t>
      </w:r>
      <w:r w:rsidR="000E690C" w:rsidRPr="00F51F08">
        <w:rPr>
          <w:rFonts w:ascii="Sylfaen" w:hAnsi="Sylfaen"/>
          <w:noProof/>
          <w:lang w:val="ka-GE"/>
        </w:rPr>
        <w:t xml:space="preserve">დამტკიცებული </w:t>
      </w:r>
      <w:r w:rsidR="00C42A81" w:rsidRPr="00F51F08">
        <w:rPr>
          <w:rFonts w:ascii="Sylfaen" w:hAnsi="Sylfaen"/>
          <w:noProof/>
          <w:lang w:val="ka-GE"/>
        </w:rPr>
        <w:t>შესაბამისი</w:t>
      </w:r>
      <w:r w:rsidR="00162F5A" w:rsidRPr="00F51F08">
        <w:rPr>
          <w:rFonts w:ascii="Sylfaen" w:hAnsi="Sylfaen"/>
          <w:noProof/>
          <w:lang w:val="ka-GE"/>
        </w:rPr>
        <w:t xml:space="preserve"> </w:t>
      </w:r>
      <w:r w:rsidR="00C42A81" w:rsidRPr="00F51F08">
        <w:rPr>
          <w:rFonts w:ascii="Sylfaen" w:hAnsi="Sylfaen"/>
          <w:noProof/>
          <w:lang w:val="ka-GE"/>
        </w:rPr>
        <w:t>მაჩვენებლის</w:t>
      </w:r>
      <w:r w:rsidR="00162F5A" w:rsidRPr="00F51F08">
        <w:rPr>
          <w:rFonts w:ascii="Sylfaen" w:hAnsi="Sylfaen"/>
          <w:noProof/>
          <w:lang w:val="ka-GE"/>
        </w:rPr>
        <w:t xml:space="preserve"> </w:t>
      </w:r>
      <w:r w:rsidR="00F51F08" w:rsidRPr="00F51F08">
        <w:rPr>
          <w:rFonts w:ascii="Sylfaen" w:hAnsi="Sylfaen"/>
          <w:noProof/>
        </w:rPr>
        <w:t>99.5</w:t>
      </w:r>
      <w:r w:rsidR="00162F5A" w:rsidRPr="00F51F08">
        <w:rPr>
          <w:rFonts w:ascii="Sylfaen" w:hAnsi="Sylfaen"/>
          <w:noProof/>
          <w:lang w:val="ka-GE"/>
        </w:rPr>
        <w:t>%-</w:t>
      </w:r>
      <w:r w:rsidR="00C42A81" w:rsidRPr="00F51F08">
        <w:rPr>
          <w:rFonts w:ascii="Sylfaen" w:hAnsi="Sylfaen"/>
          <w:noProof/>
          <w:lang w:val="ka-GE"/>
        </w:rPr>
        <w:t>ია</w:t>
      </w:r>
      <w:r w:rsidR="00162F5A" w:rsidRPr="00F51F08">
        <w:rPr>
          <w:rFonts w:ascii="Sylfaen" w:hAnsi="Sylfaen"/>
          <w:noProof/>
          <w:lang w:val="ka-GE"/>
        </w:rPr>
        <w:t xml:space="preserve">. </w:t>
      </w:r>
      <w:r w:rsidR="00C42A81" w:rsidRPr="00F51F08">
        <w:rPr>
          <w:rFonts w:ascii="Sylfaen" w:hAnsi="Sylfaen"/>
          <w:noProof/>
          <w:lang w:val="ka-GE"/>
        </w:rPr>
        <w:t>გაწეულმა</w:t>
      </w:r>
      <w:r w:rsidR="00162F5A" w:rsidRPr="00F51F08">
        <w:rPr>
          <w:rFonts w:ascii="Sylfaen" w:hAnsi="Sylfaen"/>
          <w:noProof/>
          <w:lang w:val="ka-GE"/>
        </w:rPr>
        <w:t xml:space="preserve"> </w:t>
      </w:r>
      <w:r w:rsidR="00C42A81" w:rsidRPr="00F51F08">
        <w:rPr>
          <w:rFonts w:ascii="Sylfaen" w:hAnsi="Sylfaen"/>
          <w:noProof/>
          <w:lang w:val="ka-GE"/>
        </w:rPr>
        <w:t>საკასო</w:t>
      </w:r>
      <w:r w:rsidR="00162F5A" w:rsidRPr="00F51F08">
        <w:rPr>
          <w:rFonts w:ascii="Sylfaen" w:hAnsi="Sylfaen"/>
          <w:noProof/>
          <w:lang w:val="ka-GE"/>
        </w:rPr>
        <w:t xml:space="preserve"> </w:t>
      </w:r>
      <w:r w:rsidR="00C42A81" w:rsidRPr="00F51F08">
        <w:rPr>
          <w:rFonts w:ascii="Sylfaen" w:hAnsi="Sylfaen"/>
          <w:noProof/>
          <w:lang w:val="ka-GE"/>
        </w:rPr>
        <w:t>ხარჯმა</w:t>
      </w:r>
      <w:r w:rsidR="00162F5A" w:rsidRPr="00F51F08">
        <w:rPr>
          <w:rFonts w:ascii="Sylfaen" w:hAnsi="Sylfaen"/>
          <w:noProof/>
          <w:lang w:val="ka-GE"/>
        </w:rPr>
        <w:t xml:space="preserve"> </w:t>
      </w:r>
      <w:r w:rsidR="00C42A81" w:rsidRPr="00F51F08">
        <w:rPr>
          <w:rFonts w:ascii="Sylfaen" w:hAnsi="Sylfaen"/>
          <w:noProof/>
          <w:lang w:val="ka-GE"/>
        </w:rPr>
        <w:t>შეადგინა</w:t>
      </w:r>
      <w:r w:rsidR="00162F5A" w:rsidRPr="00F51F08">
        <w:rPr>
          <w:rFonts w:ascii="Sylfaen" w:hAnsi="Sylfaen"/>
          <w:noProof/>
          <w:lang w:val="ka-GE"/>
        </w:rPr>
        <w:t xml:space="preserve"> </w:t>
      </w:r>
      <w:r w:rsidR="00AC2B6E" w:rsidRPr="00F51F08">
        <w:rPr>
          <w:rFonts w:ascii="Sylfaen" w:hAnsi="Sylfaen"/>
          <w:noProof/>
        </w:rPr>
        <w:t xml:space="preserve">9 </w:t>
      </w:r>
      <w:r w:rsidR="00F51F08" w:rsidRPr="00F51F08">
        <w:rPr>
          <w:rFonts w:ascii="Sylfaen" w:hAnsi="Sylfaen"/>
          <w:noProof/>
        </w:rPr>
        <w:t>97</w:t>
      </w:r>
      <w:r w:rsidR="00487641">
        <w:rPr>
          <w:rFonts w:ascii="Sylfaen" w:hAnsi="Sylfaen"/>
          <w:noProof/>
        </w:rPr>
        <w:t>5</w:t>
      </w:r>
      <w:r w:rsidR="009F5A43" w:rsidRPr="00F51F08">
        <w:rPr>
          <w:rFonts w:ascii="Sylfaen" w:hAnsi="Sylfaen"/>
          <w:noProof/>
        </w:rPr>
        <w:t xml:space="preserve"> </w:t>
      </w:r>
      <w:r w:rsidR="00487641">
        <w:rPr>
          <w:rFonts w:ascii="Sylfaen" w:hAnsi="Sylfaen"/>
          <w:noProof/>
        </w:rPr>
        <w:t>521.8</w:t>
      </w:r>
      <w:r w:rsidR="00226786" w:rsidRPr="00F51F08">
        <w:rPr>
          <w:rFonts w:ascii="Sylfaen" w:hAnsi="Sylfaen"/>
          <w:noProof/>
          <w:lang w:val="ka-GE"/>
        </w:rPr>
        <w:t xml:space="preserve"> </w:t>
      </w:r>
      <w:r w:rsidR="00C42A81" w:rsidRPr="00F51F08">
        <w:rPr>
          <w:rFonts w:ascii="Sylfaen" w:hAnsi="Sylfaen"/>
          <w:noProof/>
          <w:lang w:val="ka-GE"/>
        </w:rPr>
        <w:t>ათასი</w:t>
      </w:r>
      <w:r w:rsidR="00162F5A" w:rsidRPr="00F51F08">
        <w:rPr>
          <w:rFonts w:ascii="Sylfaen" w:hAnsi="Sylfaen"/>
          <w:noProof/>
          <w:lang w:val="ka-GE"/>
        </w:rPr>
        <w:t xml:space="preserve"> </w:t>
      </w:r>
      <w:r w:rsidR="00C42A81" w:rsidRPr="00F51F08">
        <w:rPr>
          <w:rFonts w:ascii="Sylfaen" w:hAnsi="Sylfaen"/>
          <w:noProof/>
          <w:lang w:val="ka-GE"/>
        </w:rPr>
        <w:t>ლარი</w:t>
      </w:r>
      <w:r w:rsidR="00162F5A" w:rsidRPr="00F51F08">
        <w:rPr>
          <w:rFonts w:ascii="Sylfaen" w:hAnsi="Sylfaen"/>
          <w:noProof/>
          <w:lang w:val="ka-GE"/>
        </w:rPr>
        <w:t xml:space="preserve">, </w:t>
      </w:r>
      <w:r w:rsidR="00C42A81" w:rsidRPr="00F51F08">
        <w:rPr>
          <w:rFonts w:ascii="Sylfaen" w:hAnsi="Sylfaen"/>
          <w:noProof/>
          <w:lang w:val="ka-GE"/>
        </w:rPr>
        <w:t>რაც</w:t>
      </w:r>
      <w:r w:rsidR="00162F5A" w:rsidRPr="00F51F08">
        <w:rPr>
          <w:rFonts w:ascii="Sylfaen" w:hAnsi="Sylfaen"/>
          <w:noProof/>
          <w:lang w:val="ka-GE"/>
        </w:rPr>
        <w:t xml:space="preserve"> </w:t>
      </w:r>
      <w:r w:rsidR="00C42A81" w:rsidRPr="00F51F08">
        <w:rPr>
          <w:rFonts w:ascii="Sylfaen" w:hAnsi="Sylfaen"/>
          <w:noProof/>
          <w:lang w:val="ka-GE"/>
        </w:rPr>
        <w:t>გეგმიური</w:t>
      </w:r>
      <w:r w:rsidR="00162F5A" w:rsidRPr="00F51F08">
        <w:rPr>
          <w:rFonts w:ascii="Sylfaen" w:hAnsi="Sylfaen"/>
          <w:noProof/>
          <w:lang w:val="ka-GE"/>
        </w:rPr>
        <w:t xml:space="preserve"> </w:t>
      </w:r>
      <w:r w:rsidR="00C42A81" w:rsidRPr="00F51F08">
        <w:rPr>
          <w:rFonts w:ascii="Sylfaen" w:hAnsi="Sylfaen"/>
          <w:noProof/>
          <w:lang w:val="ka-GE"/>
        </w:rPr>
        <w:t>მაჩვენებლის</w:t>
      </w:r>
      <w:r w:rsidR="00162F5A" w:rsidRPr="00F51F08">
        <w:rPr>
          <w:rFonts w:ascii="Sylfaen" w:hAnsi="Sylfaen"/>
          <w:noProof/>
          <w:lang w:val="ka-GE"/>
        </w:rPr>
        <w:t xml:space="preserve"> </w:t>
      </w:r>
      <w:r w:rsidR="00141493" w:rsidRPr="00F51F08">
        <w:rPr>
          <w:rFonts w:ascii="Sylfaen" w:hAnsi="Sylfaen"/>
          <w:noProof/>
          <w:lang w:val="ka-GE"/>
        </w:rPr>
        <w:t>100.</w:t>
      </w:r>
      <w:r w:rsidR="00F51F08" w:rsidRPr="00F51F08">
        <w:rPr>
          <w:rFonts w:ascii="Sylfaen" w:hAnsi="Sylfaen"/>
          <w:noProof/>
        </w:rPr>
        <w:t>3</w:t>
      </w:r>
      <w:r w:rsidR="00162F5A" w:rsidRPr="00F51F08">
        <w:rPr>
          <w:rFonts w:ascii="Sylfaen" w:hAnsi="Sylfaen"/>
          <w:noProof/>
          <w:lang w:val="ka-GE"/>
        </w:rPr>
        <w:t>%-</w:t>
      </w:r>
      <w:r w:rsidR="00C42A81" w:rsidRPr="00F51F08">
        <w:rPr>
          <w:rFonts w:ascii="Sylfaen" w:hAnsi="Sylfaen"/>
          <w:noProof/>
          <w:lang w:val="ka-GE"/>
        </w:rPr>
        <w:t>ია</w:t>
      </w:r>
      <w:r w:rsidR="00162F5A" w:rsidRPr="00F51F08">
        <w:rPr>
          <w:rFonts w:ascii="Sylfaen" w:hAnsi="Sylfaen"/>
          <w:noProof/>
          <w:lang w:val="ka-GE"/>
        </w:rPr>
        <w:t>.</w:t>
      </w:r>
    </w:p>
    <w:p w14:paraId="01A9C6F7" w14:textId="2DDDB63D" w:rsidR="001570E5" w:rsidRPr="00F51F08" w:rsidRDefault="00C42A81" w:rsidP="00BA5FE3">
      <w:pPr>
        <w:tabs>
          <w:tab w:val="left" w:pos="0"/>
        </w:tabs>
        <w:spacing w:line="240" w:lineRule="auto"/>
        <w:ind w:right="173"/>
        <w:jc w:val="center"/>
        <w:rPr>
          <w:rFonts w:ascii="Sylfaen" w:hAnsi="Sylfaen" w:cs="Sylfaen"/>
          <w:noProof/>
          <w:lang w:val="ka-GE"/>
        </w:rPr>
      </w:pPr>
      <w:r w:rsidRPr="00F51F08">
        <w:rPr>
          <w:rFonts w:ascii="Sylfaen" w:hAnsi="Sylfaen" w:cs="Sylfaen"/>
          <w:b/>
          <w:noProof/>
          <w:lang w:val="ka-GE"/>
        </w:rPr>
        <w:t>სახელმწიფო ბიუჯეტის არაფინანსური აქტივების ზრდა</w:t>
      </w:r>
    </w:p>
    <w:p w14:paraId="6942A0DC" w14:textId="77A5A228" w:rsidR="00E14E5A" w:rsidRPr="00F51F08" w:rsidRDefault="00C933D2" w:rsidP="00BA5FE3">
      <w:pPr>
        <w:tabs>
          <w:tab w:val="left" w:pos="0"/>
        </w:tabs>
        <w:spacing w:line="240" w:lineRule="auto"/>
        <w:ind w:right="173" w:firstLine="720"/>
        <w:jc w:val="both"/>
        <w:rPr>
          <w:rFonts w:ascii="Sylfaen" w:hAnsi="Sylfaen" w:cs="Sylfaen"/>
          <w:noProof/>
        </w:rPr>
      </w:pPr>
      <w:r w:rsidRPr="00F51F08">
        <w:rPr>
          <w:rFonts w:ascii="Sylfaen" w:hAnsi="Sylfaen" w:cs="Sylfaen"/>
          <w:noProof/>
          <w:lang w:val="ka-GE"/>
        </w:rPr>
        <w:t>„</w:t>
      </w:r>
      <w:r w:rsidR="00136D6F" w:rsidRPr="00F51F08">
        <w:rPr>
          <w:rFonts w:ascii="Sylfaen" w:hAnsi="Sylfaen" w:cs="Sylfaen"/>
          <w:noProof/>
          <w:lang w:val="ka-GE"/>
        </w:rPr>
        <w:t>საქართველოს 201</w:t>
      </w:r>
      <w:r w:rsidR="00F51F08" w:rsidRPr="00F51F08">
        <w:rPr>
          <w:rFonts w:ascii="Sylfaen" w:hAnsi="Sylfaen" w:cs="Sylfaen"/>
          <w:noProof/>
        </w:rPr>
        <w:t>9</w:t>
      </w:r>
      <w:r w:rsidR="00136D6F" w:rsidRPr="00F51F08">
        <w:rPr>
          <w:rFonts w:ascii="Sylfaen" w:hAnsi="Sylfaen" w:cs="Sylfaen"/>
          <w:noProof/>
          <w:lang w:val="ka-GE"/>
        </w:rPr>
        <w:t xml:space="preserve">  </w:t>
      </w:r>
      <w:r w:rsidR="00C42A81" w:rsidRPr="00F51F08">
        <w:rPr>
          <w:rFonts w:ascii="Sylfaen" w:hAnsi="Sylfaen" w:cs="Sylfaen"/>
          <w:noProof/>
          <w:lang w:val="ka-GE"/>
        </w:rPr>
        <w:t>წლის</w:t>
      </w:r>
      <w:r w:rsidR="001570E5" w:rsidRPr="00F51F08">
        <w:rPr>
          <w:rFonts w:ascii="Sylfaen" w:hAnsi="Sylfaen" w:cs="Sylfaen"/>
          <w:noProof/>
          <w:lang w:val="ka-GE"/>
        </w:rPr>
        <w:t xml:space="preserve"> </w:t>
      </w:r>
      <w:r w:rsidR="00C42A81" w:rsidRPr="00F51F08">
        <w:rPr>
          <w:rFonts w:ascii="Sylfaen" w:hAnsi="Sylfaen" w:cs="Sylfaen"/>
          <w:noProof/>
          <w:lang w:val="ka-GE"/>
        </w:rPr>
        <w:t>სახელმწიფო</w:t>
      </w:r>
      <w:r w:rsidR="001570E5" w:rsidRPr="00F51F08">
        <w:rPr>
          <w:rFonts w:ascii="Sylfaen" w:hAnsi="Sylfaen" w:cs="Sylfaen"/>
          <w:noProof/>
          <w:lang w:val="ka-GE"/>
        </w:rPr>
        <w:t xml:space="preserve"> </w:t>
      </w:r>
      <w:r w:rsidR="00C42A81" w:rsidRPr="00F51F08">
        <w:rPr>
          <w:rFonts w:ascii="Sylfaen" w:hAnsi="Sylfaen" w:cs="Sylfaen"/>
          <w:noProof/>
          <w:lang w:val="ka-GE"/>
        </w:rPr>
        <w:t>ბიუჯეტის</w:t>
      </w:r>
      <w:r w:rsidR="001570E5" w:rsidRPr="00F51F08">
        <w:rPr>
          <w:rFonts w:ascii="Sylfaen" w:hAnsi="Sylfaen" w:cs="Sylfaen"/>
          <w:noProof/>
          <w:lang w:val="ka-GE"/>
        </w:rPr>
        <w:t xml:space="preserve"> </w:t>
      </w:r>
      <w:r w:rsidR="00C42A81" w:rsidRPr="00F51F08">
        <w:rPr>
          <w:rFonts w:ascii="Sylfaen" w:hAnsi="Sylfaen" w:cs="Sylfaen"/>
          <w:noProof/>
          <w:lang w:val="ka-GE"/>
        </w:rPr>
        <w:t>შესახებ</w:t>
      </w:r>
      <w:r w:rsidR="001570E5" w:rsidRPr="00F51F08">
        <w:rPr>
          <w:rFonts w:ascii="Sylfaen" w:hAnsi="Sylfaen" w:cs="Sylfaen"/>
          <w:noProof/>
          <w:lang w:val="ka-GE"/>
        </w:rPr>
        <w:t xml:space="preserve">“ </w:t>
      </w:r>
      <w:r w:rsidR="00C42A81" w:rsidRPr="00F51F08">
        <w:rPr>
          <w:rFonts w:ascii="Sylfaen" w:hAnsi="Sylfaen" w:cs="Sylfaen"/>
          <w:noProof/>
          <w:lang w:val="ka-GE"/>
        </w:rPr>
        <w:t>საქართველოს</w:t>
      </w:r>
      <w:r w:rsidR="001570E5" w:rsidRPr="00F51F08">
        <w:rPr>
          <w:rFonts w:ascii="Sylfaen" w:hAnsi="Sylfaen" w:cs="Sylfaen"/>
          <w:noProof/>
          <w:lang w:val="ka-GE"/>
        </w:rPr>
        <w:t xml:space="preserve"> </w:t>
      </w:r>
      <w:r w:rsidR="00C42A81" w:rsidRPr="00F51F08">
        <w:rPr>
          <w:rFonts w:ascii="Sylfaen" w:hAnsi="Sylfaen" w:cs="Sylfaen"/>
          <w:noProof/>
          <w:lang w:val="ka-GE"/>
        </w:rPr>
        <w:t>კანონით</w:t>
      </w:r>
      <w:r w:rsidR="001570E5" w:rsidRPr="00F51F08">
        <w:rPr>
          <w:rFonts w:ascii="Sylfaen" w:hAnsi="Sylfaen" w:cs="Sylfaen"/>
          <w:noProof/>
          <w:lang w:val="ka-GE"/>
        </w:rPr>
        <w:t xml:space="preserve"> </w:t>
      </w:r>
      <w:r w:rsidR="00C42A81" w:rsidRPr="00F51F08">
        <w:rPr>
          <w:rFonts w:ascii="Sylfaen" w:hAnsi="Sylfaen" w:cs="Sylfaen"/>
          <w:noProof/>
          <w:lang w:val="ka-GE"/>
        </w:rPr>
        <w:t>სახელმწიფო</w:t>
      </w:r>
      <w:r w:rsidR="001570E5" w:rsidRPr="00F51F08">
        <w:rPr>
          <w:rFonts w:ascii="Sylfaen" w:hAnsi="Sylfaen" w:cs="Sylfaen"/>
          <w:noProof/>
          <w:lang w:val="ka-GE"/>
        </w:rPr>
        <w:t xml:space="preserve"> </w:t>
      </w:r>
      <w:r w:rsidR="00C42A81" w:rsidRPr="00F51F08">
        <w:rPr>
          <w:rFonts w:ascii="Sylfaen" w:hAnsi="Sylfaen" w:cs="Sylfaen"/>
          <w:noProof/>
          <w:lang w:val="ka-GE"/>
        </w:rPr>
        <w:t>ბიუჯეტის</w:t>
      </w:r>
      <w:r w:rsidR="001570E5" w:rsidRPr="00F51F08">
        <w:rPr>
          <w:rFonts w:ascii="Sylfaen" w:hAnsi="Sylfaen" w:cs="Sylfaen"/>
          <w:noProof/>
          <w:lang w:val="ka-GE"/>
        </w:rPr>
        <w:t xml:space="preserve"> </w:t>
      </w:r>
      <w:r w:rsidR="00C42A81" w:rsidRPr="00F51F08">
        <w:rPr>
          <w:rFonts w:ascii="Sylfaen" w:hAnsi="Sylfaen" w:cs="Sylfaen"/>
          <w:noProof/>
          <w:lang w:val="ka-GE"/>
        </w:rPr>
        <w:t>არაფინანსური</w:t>
      </w:r>
      <w:r w:rsidR="001570E5" w:rsidRPr="00F51F08">
        <w:rPr>
          <w:rFonts w:ascii="Sylfaen" w:hAnsi="Sylfaen" w:cs="Sylfaen"/>
          <w:noProof/>
          <w:lang w:val="ka-GE"/>
        </w:rPr>
        <w:t xml:space="preserve"> </w:t>
      </w:r>
      <w:r w:rsidR="00C42A81" w:rsidRPr="00F51F08">
        <w:rPr>
          <w:rFonts w:ascii="Sylfaen" w:hAnsi="Sylfaen" w:cs="Sylfaen"/>
          <w:noProof/>
          <w:lang w:val="ka-GE"/>
        </w:rPr>
        <w:t>აქტივების</w:t>
      </w:r>
      <w:r w:rsidR="001570E5" w:rsidRPr="00F51F08">
        <w:rPr>
          <w:rFonts w:ascii="Sylfaen" w:hAnsi="Sylfaen" w:cs="Sylfaen"/>
          <w:noProof/>
          <w:lang w:val="ka-GE"/>
        </w:rPr>
        <w:t xml:space="preserve"> </w:t>
      </w:r>
      <w:r w:rsidR="00C42A81" w:rsidRPr="00F51F08">
        <w:rPr>
          <w:rFonts w:ascii="Sylfaen" w:hAnsi="Sylfaen" w:cs="Sylfaen"/>
          <w:noProof/>
          <w:lang w:val="ka-GE"/>
        </w:rPr>
        <w:t>ზრდა</w:t>
      </w:r>
      <w:r w:rsidR="001570E5" w:rsidRPr="00F51F08">
        <w:rPr>
          <w:rFonts w:ascii="Sylfaen" w:hAnsi="Sylfaen" w:cs="Sylfaen"/>
          <w:noProof/>
          <w:lang w:val="ka-GE"/>
        </w:rPr>
        <w:t xml:space="preserve"> </w:t>
      </w:r>
      <w:r w:rsidR="00C42A81" w:rsidRPr="00F51F08">
        <w:rPr>
          <w:rFonts w:ascii="Sylfaen" w:hAnsi="Sylfaen" w:cs="Sylfaen"/>
          <w:noProof/>
          <w:lang w:val="ka-GE"/>
        </w:rPr>
        <w:t>განისაზღვრა</w:t>
      </w:r>
      <w:r w:rsidR="001570E5" w:rsidRPr="00F51F08">
        <w:rPr>
          <w:rFonts w:ascii="Sylfaen" w:hAnsi="Sylfaen" w:cs="Sylfaen"/>
          <w:noProof/>
          <w:lang w:val="ka-GE"/>
        </w:rPr>
        <w:t xml:space="preserve"> </w:t>
      </w:r>
      <w:r w:rsidR="00F51F08" w:rsidRPr="00F51F08">
        <w:rPr>
          <w:rFonts w:ascii="Sylfaen" w:hAnsi="Sylfaen" w:cs="Sylfaen"/>
          <w:noProof/>
        </w:rPr>
        <w:t>2 137 593.1</w:t>
      </w:r>
      <w:r w:rsidR="00351394" w:rsidRPr="00F51F08">
        <w:rPr>
          <w:rFonts w:ascii="Sylfaen" w:hAnsi="Sylfaen" w:cs="Sylfaen"/>
          <w:noProof/>
          <w:lang w:val="ka-GE"/>
        </w:rPr>
        <w:t xml:space="preserve"> </w:t>
      </w:r>
      <w:r w:rsidR="00C42A81" w:rsidRPr="00F51F08">
        <w:rPr>
          <w:rFonts w:ascii="Sylfaen" w:hAnsi="Sylfaen" w:cs="Sylfaen"/>
          <w:noProof/>
          <w:lang w:val="ka-GE"/>
        </w:rPr>
        <w:t>ათასი</w:t>
      </w:r>
      <w:r w:rsidR="001570E5" w:rsidRPr="00F51F08">
        <w:rPr>
          <w:rFonts w:ascii="Sylfaen" w:hAnsi="Sylfaen" w:cs="Sylfaen"/>
          <w:noProof/>
          <w:lang w:val="ka-GE"/>
        </w:rPr>
        <w:t xml:space="preserve"> </w:t>
      </w:r>
      <w:r w:rsidR="00C42A81" w:rsidRPr="00F51F08">
        <w:rPr>
          <w:rFonts w:ascii="Sylfaen" w:hAnsi="Sylfaen" w:cs="Sylfaen"/>
          <w:noProof/>
          <w:lang w:val="ka-GE"/>
        </w:rPr>
        <w:t>ლარით</w:t>
      </w:r>
      <w:r w:rsidR="001570E5" w:rsidRPr="00F51F08">
        <w:rPr>
          <w:rFonts w:ascii="Sylfaen" w:hAnsi="Sylfaen" w:cs="Sylfaen"/>
          <w:noProof/>
          <w:lang w:val="ka-GE"/>
        </w:rPr>
        <w:t xml:space="preserve">. </w:t>
      </w:r>
      <w:r w:rsidR="00692147" w:rsidRPr="00F51F08">
        <w:rPr>
          <w:rFonts w:ascii="Sylfaen" w:hAnsi="Sylfaen"/>
          <w:noProof/>
          <w:lang w:val="ka-GE"/>
        </w:rPr>
        <w:t xml:space="preserve">დაზუსტებულმა გეგმამ </w:t>
      </w:r>
      <w:r w:rsidR="00C42A81" w:rsidRPr="00F51F08">
        <w:rPr>
          <w:rFonts w:ascii="Sylfaen" w:hAnsi="Sylfaen" w:cs="Sylfaen"/>
          <w:noProof/>
          <w:lang w:val="ka-GE"/>
        </w:rPr>
        <w:t>შეადგინა</w:t>
      </w:r>
      <w:r w:rsidR="00351394" w:rsidRPr="00F51F08">
        <w:rPr>
          <w:rFonts w:ascii="Sylfaen" w:hAnsi="Sylfaen" w:cs="Sylfaen"/>
          <w:noProof/>
          <w:lang w:val="ka-GE"/>
        </w:rPr>
        <w:t xml:space="preserve"> </w:t>
      </w:r>
      <w:r w:rsidR="00F51F08" w:rsidRPr="00F51F08">
        <w:rPr>
          <w:rFonts w:ascii="Sylfaen" w:hAnsi="Sylfaen" w:cs="Sylfaen"/>
          <w:noProof/>
        </w:rPr>
        <w:t>2 187 289.9</w:t>
      </w:r>
      <w:r w:rsidR="00351394" w:rsidRPr="00F51F08">
        <w:rPr>
          <w:rFonts w:ascii="Sylfaen" w:hAnsi="Sylfaen" w:cs="Sylfaen"/>
          <w:noProof/>
          <w:lang w:val="ka-GE"/>
        </w:rPr>
        <w:t xml:space="preserve"> </w:t>
      </w:r>
      <w:r w:rsidR="00C42A81" w:rsidRPr="00F51F08">
        <w:rPr>
          <w:rFonts w:ascii="Sylfaen" w:hAnsi="Sylfaen" w:cs="Sylfaen"/>
          <w:noProof/>
          <w:lang w:val="ka-GE"/>
        </w:rPr>
        <w:t>ათასი</w:t>
      </w:r>
      <w:r w:rsidR="001570E5" w:rsidRPr="00F51F08">
        <w:rPr>
          <w:rFonts w:ascii="Sylfaen" w:hAnsi="Sylfaen" w:cs="Sylfaen"/>
          <w:noProof/>
          <w:lang w:val="ka-GE"/>
        </w:rPr>
        <w:t xml:space="preserve"> </w:t>
      </w:r>
      <w:r w:rsidR="00C42A81" w:rsidRPr="00F51F08">
        <w:rPr>
          <w:rFonts w:ascii="Sylfaen" w:hAnsi="Sylfaen" w:cs="Sylfaen"/>
          <w:noProof/>
          <w:lang w:val="ka-GE"/>
        </w:rPr>
        <w:t>ლარი</w:t>
      </w:r>
      <w:r w:rsidR="001570E5" w:rsidRPr="00F51F08">
        <w:rPr>
          <w:rFonts w:ascii="Sylfaen" w:hAnsi="Sylfaen" w:cs="Sylfaen"/>
          <w:noProof/>
          <w:lang w:val="ka-GE"/>
        </w:rPr>
        <w:t xml:space="preserve">, </w:t>
      </w:r>
      <w:r w:rsidR="00C42A81" w:rsidRPr="00F51F08">
        <w:rPr>
          <w:rFonts w:ascii="Sylfaen" w:hAnsi="Sylfaen" w:cs="Sylfaen"/>
          <w:noProof/>
          <w:lang w:val="ka-GE"/>
        </w:rPr>
        <w:t>რაც</w:t>
      </w:r>
      <w:r w:rsidR="001570E5" w:rsidRPr="00F51F08">
        <w:rPr>
          <w:rFonts w:ascii="Sylfaen" w:hAnsi="Sylfaen" w:cs="Sylfaen"/>
          <w:noProof/>
          <w:lang w:val="ka-GE"/>
        </w:rPr>
        <w:t xml:space="preserve"> </w:t>
      </w:r>
      <w:r w:rsidR="00C42A81" w:rsidRPr="00F51F08">
        <w:rPr>
          <w:rFonts w:ascii="Sylfaen" w:hAnsi="Sylfaen" w:cs="Sylfaen"/>
          <w:noProof/>
          <w:lang w:val="ka-GE"/>
        </w:rPr>
        <w:t>წლიური</w:t>
      </w:r>
      <w:r w:rsidR="001570E5" w:rsidRPr="00F51F08">
        <w:rPr>
          <w:rFonts w:ascii="Sylfaen" w:hAnsi="Sylfaen" w:cs="Sylfaen"/>
          <w:noProof/>
          <w:lang w:val="ka-GE"/>
        </w:rPr>
        <w:t xml:space="preserve"> </w:t>
      </w:r>
      <w:r w:rsidR="000E690C" w:rsidRPr="00F51F08">
        <w:rPr>
          <w:rFonts w:ascii="Sylfaen" w:hAnsi="Sylfaen" w:cs="Sylfaen"/>
          <w:noProof/>
          <w:lang w:val="ka-GE"/>
        </w:rPr>
        <w:t xml:space="preserve">დამტკიცებული </w:t>
      </w:r>
      <w:r w:rsidR="00C42A81" w:rsidRPr="00F51F08">
        <w:rPr>
          <w:rFonts w:ascii="Sylfaen" w:hAnsi="Sylfaen" w:cs="Sylfaen"/>
          <w:noProof/>
          <w:lang w:val="ka-GE"/>
        </w:rPr>
        <w:t>მაჩვენებლის</w:t>
      </w:r>
      <w:r w:rsidR="001570E5" w:rsidRPr="00F51F08">
        <w:rPr>
          <w:rFonts w:ascii="Sylfaen" w:hAnsi="Sylfaen" w:cs="Sylfaen"/>
          <w:noProof/>
          <w:lang w:val="ka-GE"/>
        </w:rPr>
        <w:t xml:space="preserve"> </w:t>
      </w:r>
      <w:r w:rsidR="00F51F08" w:rsidRPr="00F51F08">
        <w:rPr>
          <w:rFonts w:ascii="Sylfaen" w:hAnsi="Sylfaen" w:cs="Sylfaen"/>
          <w:noProof/>
        </w:rPr>
        <w:t>102.3</w:t>
      </w:r>
      <w:r w:rsidR="001570E5" w:rsidRPr="00F51F08">
        <w:rPr>
          <w:rFonts w:ascii="Sylfaen" w:hAnsi="Sylfaen" w:cs="Sylfaen"/>
          <w:noProof/>
          <w:lang w:val="ka-GE"/>
        </w:rPr>
        <w:t>%-</w:t>
      </w:r>
      <w:r w:rsidR="00C42A81" w:rsidRPr="00F51F08">
        <w:rPr>
          <w:rFonts w:ascii="Sylfaen" w:hAnsi="Sylfaen" w:cs="Sylfaen"/>
          <w:noProof/>
          <w:lang w:val="ka-GE"/>
        </w:rPr>
        <w:t>ია</w:t>
      </w:r>
      <w:r w:rsidR="001570E5" w:rsidRPr="00F51F08">
        <w:rPr>
          <w:rFonts w:ascii="Sylfaen" w:hAnsi="Sylfaen" w:cs="Sylfaen"/>
          <w:noProof/>
          <w:lang w:val="ka-GE"/>
        </w:rPr>
        <w:t xml:space="preserve">. </w:t>
      </w:r>
      <w:r w:rsidR="00C42A81" w:rsidRPr="00F51F08">
        <w:rPr>
          <w:rFonts w:ascii="Sylfaen" w:hAnsi="Sylfaen" w:cs="Sylfaen"/>
          <w:noProof/>
          <w:lang w:val="ka-GE"/>
        </w:rPr>
        <w:t>საკასო</w:t>
      </w:r>
      <w:r w:rsidR="001570E5" w:rsidRPr="00F51F08">
        <w:rPr>
          <w:rFonts w:ascii="Sylfaen" w:hAnsi="Sylfaen" w:cs="Sylfaen"/>
          <w:noProof/>
          <w:lang w:val="ka-GE"/>
        </w:rPr>
        <w:t xml:space="preserve"> </w:t>
      </w:r>
      <w:r w:rsidR="00C42A81" w:rsidRPr="00F51F08">
        <w:rPr>
          <w:rFonts w:ascii="Sylfaen" w:hAnsi="Sylfaen" w:cs="Sylfaen"/>
          <w:noProof/>
          <w:lang w:val="ka-GE"/>
        </w:rPr>
        <w:t>შესრულებამ</w:t>
      </w:r>
      <w:r w:rsidR="001570E5" w:rsidRPr="00F51F08">
        <w:rPr>
          <w:rFonts w:ascii="Sylfaen" w:hAnsi="Sylfaen" w:cs="Sylfaen"/>
          <w:noProof/>
          <w:lang w:val="ka-GE"/>
        </w:rPr>
        <w:t xml:space="preserve"> </w:t>
      </w:r>
      <w:r w:rsidR="00C42A81" w:rsidRPr="00F51F08">
        <w:rPr>
          <w:rFonts w:ascii="Sylfaen" w:hAnsi="Sylfaen" w:cs="Sylfaen"/>
          <w:noProof/>
          <w:lang w:val="ka-GE"/>
        </w:rPr>
        <w:t>შეადგინა</w:t>
      </w:r>
      <w:r w:rsidR="007248DA" w:rsidRPr="00F51F08">
        <w:rPr>
          <w:rFonts w:ascii="Sylfaen" w:hAnsi="Sylfaen" w:cs="Sylfaen"/>
          <w:noProof/>
        </w:rPr>
        <w:t xml:space="preserve">  </w:t>
      </w:r>
      <w:r w:rsidR="00F51F08" w:rsidRPr="00F51F08">
        <w:rPr>
          <w:rFonts w:ascii="Sylfaen" w:hAnsi="Sylfaen" w:cs="Sylfaen"/>
          <w:noProof/>
        </w:rPr>
        <w:t xml:space="preserve">2 256 </w:t>
      </w:r>
      <w:r w:rsidR="00487641">
        <w:rPr>
          <w:rFonts w:ascii="Sylfaen" w:hAnsi="Sylfaen" w:cs="Sylfaen"/>
          <w:noProof/>
        </w:rPr>
        <w:t>128.1</w:t>
      </w:r>
      <w:r w:rsidR="00351394" w:rsidRPr="00F51F08">
        <w:rPr>
          <w:rFonts w:ascii="Sylfaen" w:hAnsi="Sylfaen" w:cs="Sylfaen"/>
          <w:noProof/>
          <w:lang w:val="ka-GE"/>
        </w:rPr>
        <w:t xml:space="preserve"> </w:t>
      </w:r>
      <w:r w:rsidR="00C42A81" w:rsidRPr="00F51F08">
        <w:rPr>
          <w:rFonts w:ascii="Sylfaen" w:hAnsi="Sylfaen" w:cs="Sylfaen"/>
          <w:noProof/>
          <w:lang w:val="ka-GE"/>
        </w:rPr>
        <w:t>ათასი</w:t>
      </w:r>
      <w:r w:rsidR="001570E5" w:rsidRPr="00F51F08">
        <w:rPr>
          <w:rFonts w:ascii="Sylfaen" w:hAnsi="Sylfaen" w:cs="Sylfaen"/>
          <w:noProof/>
          <w:lang w:val="ka-GE"/>
        </w:rPr>
        <w:t xml:space="preserve"> </w:t>
      </w:r>
      <w:r w:rsidR="00C42A81" w:rsidRPr="00F51F08">
        <w:rPr>
          <w:rFonts w:ascii="Sylfaen" w:hAnsi="Sylfaen" w:cs="Sylfaen"/>
          <w:noProof/>
          <w:lang w:val="ka-GE"/>
        </w:rPr>
        <w:t>ლარი</w:t>
      </w:r>
      <w:r w:rsidR="001570E5" w:rsidRPr="00F51F08">
        <w:rPr>
          <w:rFonts w:ascii="Sylfaen" w:hAnsi="Sylfaen" w:cs="Sylfaen"/>
          <w:noProof/>
          <w:lang w:val="ka-GE"/>
        </w:rPr>
        <w:t xml:space="preserve">, </w:t>
      </w:r>
      <w:r w:rsidR="00C42A81" w:rsidRPr="00F51F08">
        <w:rPr>
          <w:rFonts w:ascii="Sylfaen" w:hAnsi="Sylfaen" w:cs="Sylfaen"/>
          <w:noProof/>
          <w:lang w:val="ka-GE"/>
        </w:rPr>
        <w:t>რაც</w:t>
      </w:r>
      <w:r w:rsidR="001570E5" w:rsidRPr="00F51F08">
        <w:rPr>
          <w:rFonts w:ascii="Sylfaen" w:hAnsi="Sylfaen" w:cs="Sylfaen"/>
          <w:noProof/>
          <w:lang w:val="ka-GE"/>
        </w:rPr>
        <w:t xml:space="preserve"> </w:t>
      </w:r>
      <w:r w:rsidR="00C42A81" w:rsidRPr="00F51F08">
        <w:rPr>
          <w:rFonts w:ascii="Sylfaen" w:hAnsi="Sylfaen" w:cs="Sylfaen"/>
          <w:noProof/>
          <w:lang w:val="ka-GE"/>
        </w:rPr>
        <w:t>გეგმიური</w:t>
      </w:r>
      <w:r w:rsidR="001570E5" w:rsidRPr="00F51F08">
        <w:rPr>
          <w:rFonts w:ascii="Sylfaen" w:hAnsi="Sylfaen" w:cs="Sylfaen"/>
          <w:noProof/>
          <w:lang w:val="ka-GE"/>
        </w:rPr>
        <w:t xml:space="preserve"> </w:t>
      </w:r>
      <w:r w:rsidR="00C42A81" w:rsidRPr="00F51F08">
        <w:rPr>
          <w:rFonts w:ascii="Sylfaen" w:hAnsi="Sylfaen" w:cs="Sylfaen"/>
          <w:noProof/>
          <w:lang w:val="ka-GE"/>
        </w:rPr>
        <w:t>მაჩვენებლის</w:t>
      </w:r>
      <w:r w:rsidR="001570E5" w:rsidRPr="00F51F08">
        <w:rPr>
          <w:rFonts w:ascii="Sylfaen" w:hAnsi="Sylfaen" w:cs="Sylfaen"/>
          <w:noProof/>
          <w:lang w:val="ka-GE"/>
        </w:rPr>
        <w:t xml:space="preserve"> </w:t>
      </w:r>
      <w:r w:rsidR="00F51F08" w:rsidRPr="00F51F08">
        <w:rPr>
          <w:rFonts w:ascii="Sylfaen" w:hAnsi="Sylfaen" w:cs="Sylfaen"/>
          <w:noProof/>
        </w:rPr>
        <w:t>103.</w:t>
      </w:r>
      <w:r w:rsidR="00487641">
        <w:rPr>
          <w:rFonts w:ascii="Sylfaen" w:hAnsi="Sylfaen" w:cs="Sylfaen"/>
          <w:noProof/>
        </w:rPr>
        <w:t>1</w:t>
      </w:r>
      <w:r w:rsidR="001570E5" w:rsidRPr="00F51F08">
        <w:rPr>
          <w:rFonts w:ascii="Sylfaen" w:hAnsi="Sylfaen" w:cs="Sylfaen"/>
          <w:noProof/>
          <w:lang w:val="ka-GE"/>
        </w:rPr>
        <w:t>%-</w:t>
      </w:r>
      <w:r w:rsidR="00C42A81" w:rsidRPr="00F51F08">
        <w:rPr>
          <w:rFonts w:ascii="Sylfaen" w:hAnsi="Sylfaen" w:cs="Sylfaen"/>
          <w:noProof/>
          <w:lang w:val="ka-GE"/>
        </w:rPr>
        <w:t>ია</w:t>
      </w:r>
      <w:r w:rsidR="001570E5" w:rsidRPr="00F51F08">
        <w:rPr>
          <w:rFonts w:ascii="Sylfaen" w:hAnsi="Sylfaen" w:cs="Sylfaen"/>
          <w:noProof/>
          <w:lang w:val="ka-GE"/>
        </w:rPr>
        <w:t>.</w:t>
      </w:r>
    </w:p>
    <w:p w14:paraId="3C21FB6E" w14:textId="77777777" w:rsidR="001570E5" w:rsidRPr="00F51F08" w:rsidRDefault="00C42A81" w:rsidP="00BA5FE3">
      <w:pPr>
        <w:tabs>
          <w:tab w:val="left" w:pos="0"/>
        </w:tabs>
        <w:spacing w:line="240" w:lineRule="auto"/>
        <w:ind w:right="173" w:firstLine="720"/>
        <w:jc w:val="center"/>
        <w:rPr>
          <w:rFonts w:ascii="Sylfaen" w:hAnsi="Sylfaen" w:cs="Sylfaen"/>
          <w:noProof/>
          <w:lang w:val="ka-GE"/>
        </w:rPr>
      </w:pPr>
      <w:r w:rsidRPr="00F51F08">
        <w:rPr>
          <w:rFonts w:ascii="Sylfaen" w:hAnsi="Sylfaen" w:cs="Sylfaen"/>
          <w:b/>
          <w:noProof/>
          <w:lang w:val="ka-GE"/>
        </w:rPr>
        <w:lastRenderedPageBreak/>
        <w:t>სახელმწიფო ბიუჯეტის ფინანსური აქტივების ზრდა</w:t>
      </w:r>
    </w:p>
    <w:p w14:paraId="7EB7724A" w14:textId="688A75C6" w:rsidR="001570E5" w:rsidRPr="00F51F08" w:rsidRDefault="00BD4C02" w:rsidP="00BA5FE3">
      <w:pPr>
        <w:spacing w:line="240" w:lineRule="auto"/>
        <w:ind w:firstLine="720"/>
        <w:jc w:val="both"/>
        <w:rPr>
          <w:rFonts w:ascii="Sylfaen" w:hAnsi="Sylfaen" w:cs="Sylfaen"/>
          <w:noProof/>
        </w:rPr>
      </w:pPr>
      <w:r w:rsidRPr="00F51F08">
        <w:rPr>
          <w:rFonts w:ascii="Sylfaen" w:hAnsi="Sylfaen" w:cs="Sylfaen"/>
          <w:noProof/>
          <w:lang w:val="ka-GE"/>
        </w:rPr>
        <w:t>„</w:t>
      </w:r>
      <w:r w:rsidR="00136D6F" w:rsidRPr="00F51F08">
        <w:rPr>
          <w:rFonts w:ascii="Sylfaen" w:hAnsi="Sylfaen" w:cs="Sylfaen"/>
          <w:noProof/>
          <w:lang w:val="ka-GE"/>
        </w:rPr>
        <w:t>საქართველოს 201</w:t>
      </w:r>
      <w:r w:rsidR="00F51F08" w:rsidRPr="00F51F08">
        <w:rPr>
          <w:rFonts w:ascii="Sylfaen" w:hAnsi="Sylfaen" w:cs="Sylfaen"/>
          <w:noProof/>
        </w:rPr>
        <w:t>9</w:t>
      </w:r>
      <w:r w:rsidR="00136D6F" w:rsidRPr="00F51F08">
        <w:rPr>
          <w:rFonts w:ascii="Sylfaen" w:hAnsi="Sylfaen" w:cs="Sylfaen"/>
          <w:noProof/>
          <w:lang w:val="ka-GE"/>
        </w:rPr>
        <w:t xml:space="preserve"> </w:t>
      </w:r>
      <w:r w:rsidR="00C42A81" w:rsidRPr="00F51F08">
        <w:rPr>
          <w:rFonts w:ascii="Sylfaen" w:hAnsi="Sylfaen" w:cs="Sylfaen"/>
          <w:noProof/>
          <w:lang w:val="ka-GE"/>
        </w:rPr>
        <w:t>წლის</w:t>
      </w:r>
      <w:r w:rsidR="001570E5" w:rsidRPr="00F51F08">
        <w:rPr>
          <w:rFonts w:ascii="Sylfaen" w:hAnsi="Sylfaen" w:cs="Sylfaen"/>
          <w:noProof/>
          <w:lang w:val="ka-GE"/>
        </w:rPr>
        <w:t xml:space="preserve"> </w:t>
      </w:r>
      <w:r w:rsidR="00C42A81" w:rsidRPr="00F51F08">
        <w:rPr>
          <w:rFonts w:ascii="Sylfaen" w:hAnsi="Sylfaen" w:cs="Sylfaen"/>
          <w:noProof/>
          <w:lang w:val="ka-GE"/>
        </w:rPr>
        <w:t>სახელმწიფო</w:t>
      </w:r>
      <w:r w:rsidR="001570E5" w:rsidRPr="00F51F08">
        <w:rPr>
          <w:rFonts w:ascii="Sylfaen" w:hAnsi="Sylfaen" w:cs="Sylfaen"/>
          <w:noProof/>
          <w:lang w:val="ka-GE"/>
        </w:rPr>
        <w:t xml:space="preserve"> </w:t>
      </w:r>
      <w:r w:rsidR="00C42A81" w:rsidRPr="00F51F08">
        <w:rPr>
          <w:rFonts w:ascii="Sylfaen" w:hAnsi="Sylfaen" w:cs="Sylfaen"/>
          <w:noProof/>
          <w:lang w:val="ka-GE"/>
        </w:rPr>
        <w:t>ბიუჯეტის</w:t>
      </w:r>
      <w:r w:rsidR="001570E5" w:rsidRPr="00F51F08">
        <w:rPr>
          <w:rFonts w:ascii="Sylfaen" w:hAnsi="Sylfaen" w:cs="Sylfaen"/>
          <w:noProof/>
          <w:lang w:val="ka-GE"/>
        </w:rPr>
        <w:t xml:space="preserve"> </w:t>
      </w:r>
      <w:r w:rsidR="00C42A81" w:rsidRPr="00F51F08">
        <w:rPr>
          <w:rFonts w:ascii="Sylfaen" w:hAnsi="Sylfaen" w:cs="Sylfaen"/>
          <w:noProof/>
          <w:lang w:val="ka-GE"/>
        </w:rPr>
        <w:t>შესახებ</w:t>
      </w:r>
      <w:r w:rsidR="001570E5" w:rsidRPr="00F51F08">
        <w:rPr>
          <w:rFonts w:ascii="Sylfaen" w:hAnsi="Sylfaen" w:cs="Sylfaen"/>
          <w:noProof/>
          <w:lang w:val="ka-GE"/>
        </w:rPr>
        <w:t xml:space="preserve">“ </w:t>
      </w:r>
      <w:r w:rsidR="00C42A81" w:rsidRPr="00F51F08">
        <w:rPr>
          <w:rFonts w:ascii="Sylfaen" w:hAnsi="Sylfaen" w:cs="Sylfaen"/>
          <w:noProof/>
          <w:lang w:val="ka-GE"/>
        </w:rPr>
        <w:t>საქართველოს</w:t>
      </w:r>
      <w:r w:rsidR="001570E5" w:rsidRPr="00F51F08">
        <w:rPr>
          <w:rFonts w:ascii="Sylfaen" w:hAnsi="Sylfaen" w:cs="Sylfaen"/>
          <w:noProof/>
          <w:lang w:val="ka-GE"/>
        </w:rPr>
        <w:t xml:space="preserve"> </w:t>
      </w:r>
      <w:r w:rsidR="00C42A81" w:rsidRPr="00F51F08">
        <w:rPr>
          <w:rFonts w:ascii="Sylfaen" w:hAnsi="Sylfaen" w:cs="Sylfaen"/>
          <w:noProof/>
          <w:lang w:val="ka-GE"/>
        </w:rPr>
        <w:t>კანონით</w:t>
      </w:r>
      <w:r w:rsidR="001570E5" w:rsidRPr="00F51F08">
        <w:rPr>
          <w:rFonts w:ascii="Sylfaen" w:hAnsi="Sylfaen" w:cs="Sylfaen"/>
          <w:noProof/>
          <w:lang w:val="ka-GE"/>
        </w:rPr>
        <w:t xml:space="preserve"> </w:t>
      </w:r>
      <w:r w:rsidR="00C42A81" w:rsidRPr="00F51F08">
        <w:rPr>
          <w:rFonts w:ascii="Sylfaen" w:hAnsi="Sylfaen" w:cs="Sylfaen"/>
          <w:noProof/>
          <w:lang w:val="ka-GE"/>
        </w:rPr>
        <w:t>სახელმწიფო</w:t>
      </w:r>
      <w:r w:rsidR="001570E5" w:rsidRPr="00F51F08">
        <w:rPr>
          <w:rFonts w:ascii="Sylfaen" w:hAnsi="Sylfaen" w:cs="Sylfaen"/>
          <w:noProof/>
          <w:lang w:val="ka-GE"/>
        </w:rPr>
        <w:t xml:space="preserve"> </w:t>
      </w:r>
      <w:r w:rsidR="00C42A81" w:rsidRPr="00F51F08">
        <w:rPr>
          <w:rFonts w:ascii="Sylfaen" w:hAnsi="Sylfaen" w:cs="Sylfaen"/>
          <w:noProof/>
          <w:lang w:val="ka-GE"/>
        </w:rPr>
        <w:t>ბიუჯეტის</w:t>
      </w:r>
      <w:r w:rsidR="001570E5" w:rsidRPr="00F51F08">
        <w:rPr>
          <w:rFonts w:ascii="Sylfaen" w:hAnsi="Sylfaen" w:cs="Sylfaen"/>
          <w:noProof/>
          <w:lang w:val="ka-GE"/>
        </w:rPr>
        <w:t xml:space="preserve"> </w:t>
      </w:r>
      <w:r w:rsidR="00C42A81" w:rsidRPr="00F51F08">
        <w:rPr>
          <w:rFonts w:ascii="Sylfaen" w:hAnsi="Sylfaen" w:cs="Sylfaen"/>
          <w:noProof/>
          <w:lang w:val="ka-GE"/>
        </w:rPr>
        <w:t>ფინანსური</w:t>
      </w:r>
      <w:r w:rsidR="001570E5" w:rsidRPr="00F51F08">
        <w:rPr>
          <w:rFonts w:ascii="Sylfaen" w:hAnsi="Sylfaen" w:cs="Sylfaen"/>
          <w:noProof/>
          <w:lang w:val="ka-GE"/>
        </w:rPr>
        <w:t xml:space="preserve"> </w:t>
      </w:r>
      <w:r w:rsidR="00C42A81" w:rsidRPr="00F51F08">
        <w:rPr>
          <w:rFonts w:ascii="Sylfaen" w:hAnsi="Sylfaen" w:cs="Sylfaen"/>
          <w:noProof/>
          <w:lang w:val="ka-GE"/>
        </w:rPr>
        <w:t>აქტივების</w:t>
      </w:r>
      <w:r w:rsidR="001570E5" w:rsidRPr="00F51F08">
        <w:rPr>
          <w:rFonts w:ascii="Sylfaen" w:hAnsi="Sylfaen" w:cs="Sylfaen"/>
          <w:noProof/>
          <w:lang w:val="ka-GE"/>
        </w:rPr>
        <w:t xml:space="preserve"> </w:t>
      </w:r>
      <w:r w:rsidR="00C42A81" w:rsidRPr="00F51F08">
        <w:rPr>
          <w:rFonts w:ascii="Sylfaen" w:hAnsi="Sylfaen" w:cs="Sylfaen"/>
          <w:noProof/>
          <w:lang w:val="ka-GE"/>
        </w:rPr>
        <w:t>ზრდა</w:t>
      </w:r>
      <w:r w:rsidR="001570E5" w:rsidRPr="00F51F08">
        <w:rPr>
          <w:rFonts w:ascii="Sylfaen" w:hAnsi="Sylfaen" w:cs="Sylfaen"/>
          <w:noProof/>
          <w:lang w:val="ka-GE"/>
        </w:rPr>
        <w:t xml:space="preserve">  </w:t>
      </w:r>
      <w:r w:rsidR="00C42A81" w:rsidRPr="00F51F08">
        <w:rPr>
          <w:rFonts w:ascii="Sylfaen" w:hAnsi="Sylfaen" w:cs="Sylfaen"/>
          <w:noProof/>
          <w:lang w:val="ka-GE"/>
        </w:rPr>
        <w:t>განისაზღვრა</w:t>
      </w:r>
      <w:r w:rsidR="00351394" w:rsidRPr="00F51F08">
        <w:rPr>
          <w:rFonts w:ascii="Sylfaen" w:hAnsi="Sylfaen" w:cs="Sylfaen"/>
          <w:noProof/>
          <w:lang w:val="ka-GE"/>
        </w:rPr>
        <w:t xml:space="preserve"> </w:t>
      </w:r>
      <w:r w:rsidR="00F51F08" w:rsidRPr="00F51F08">
        <w:rPr>
          <w:rFonts w:ascii="Sylfaen" w:hAnsi="Sylfaen" w:cs="Sylfaen"/>
          <w:noProof/>
        </w:rPr>
        <w:t>209 390.0</w:t>
      </w:r>
      <w:r w:rsidR="00D954DE" w:rsidRPr="00F51F08">
        <w:rPr>
          <w:rFonts w:ascii="Sylfaen" w:hAnsi="Sylfaen" w:cs="Sylfaen"/>
          <w:noProof/>
          <w:lang w:val="ka-GE"/>
        </w:rPr>
        <w:t xml:space="preserve"> </w:t>
      </w:r>
      <w:r w:rsidR="00C42A81" w:rsidRPr="00F51F08">
        <w:rPr>
          <w:rFonts w:ascii="Sylfaen" w:hAnsi="Sylfaen" w:cs="Sylfaen"/>
          <w:noProof/>
          <w:lang w:val="ka-GE"/>
        </w:rPr>
        <w:t>ათასი</w:t>
      </w:r>
      <w:r w:rsidR="001570E5" w:rsidRPr="00F51F08">
        <w:rPr>
          <w:rFonts w:ascii="Sylfaen" w:hAnsi="Sylfaen" w:cs="Sylfaen"/>
          <w:noProof/>
          <w:lang w:val="ka-GE"/>
        </w:rPr>
        <w:t xml:space="preserve"> </w:t>
      </w:r>
      <w:r w:rsidR="00C42A81" w:rsidRPr="00F51F08">
        <w:rPr>
          <w:rFonts w:ascii="Sylfaen" w:hAnsi="Sylfaen" w:cs="Sylfaen"/>
          <w:noProof/>
          <w:lang w:val="ka-GE"/>
        </w:rPr>
        <w:t>ლარით</w:t>
      </w:r>
      <w:r w:rsidR="001570E5" w:rsidRPr="00F51F08">
        <w:rPr>
          <w:rFonts w:ascii="Sylfaen" w:hAnsi="Sylfaen" w:cs="Sylfaen"/>
          <w:noProof/>
          <w:lang w:val="ka-GE"/>
        </w:rPr>
        <w:t xml:space="preserve">. </w:t>
      </w:r>
      <w:r w:rsidR="00692147" w:rsidRPr="00F51F08">
        <w:rPr>
          <w:rFonts w:ascii="Sylfaen" w:hAnsi="Sylfaen"/>
          <w:noProof/>
          <w:lang w:val="ka-GE"/>
        </w:rPr>
        <w:t xml:space="preserve">დაზუსტებულმა გეგმამ </w:t>
      </w:r>
      <w:r w:rsidR="00C42A81" w:rsidRPr="00F51F08">
        <w:rPr>
          <w:rFonts w:ascii="Sylfaen" w:hAnsi="Sylfaen" w:cs="Sylfaen"/>
          <w:noProof/>
          <w:lang w:val="ka-GE"/>
        </w:rPr>
        <w:t>შეადგინა</w:t>
      </w:r>
      <w:r w:rsidR="001570E5" w:rsidRPr="00F51F08">
        <w:rPr>
          <w:rFonts w:ascii="Sylfaen" w:hAnsi="Sylfaen" w:cs="Sylfaen"/>
          <w:noProof/>
          <w:lang w:val="ka-GE"/>
        </w:rPr>
        <w:t xml:space="preserve"> </w:t>
      </w:r>
      <w:r w:rsidR="00F51F08" w:rsidRPr="00F51F08">
        <w:rPr>
          <w:rFonts w:ascii="Sylfaen" w:hAnsi="Sylfaen" w:cs="Sylfaen"/>
          <w:noProof/>
        </w:rPr>
        <w:t>216 895.0</w:t>
      </w:r>
      <w:r w:rsidR="00351394" w:rsidRPr="00F51F08">
        <w:rPr>
          <w:rFonts w:ascii="Sylfaen" w:hAnsi="Sylfaen" w:cs="Sylfaen"/>
          <w:noProof/>
          <w:lang w:val="ka-GE"/>
        </w:rPr>
        <w:t xml:space="preserve"> </w:t>
      </w:r>
      <w:r w:rsidR="00C42A81" w:rsidRPr="00F51F08">
        <w:rPr>
          <w:rFonts w:ascii="Sylfaen" w:hAnsi="Sylfaen" w:cs="Sylfaen"/>
          <w:noProof/>
          <w:lang w:val="ka-GE"/>
        </w:rPr>
        <w:t>ათასი</w:t>
      </w:r>
      <w:r w:rsidR="001570E5" w:rsidRPr="00F51F08">
        <w:rPr>
          <w:rFonts w:ascii="Sylfaen" w:hAnsi="Sylfaen" w:cs="Sylfaen"/>
          <w:noProof/>
          <w:lang w:val="ka-GE"/>
        </w:rPr>
        <w:t xml:space="preserve"> </w:t>
      </w:r>
      <w:r w:rsidR="00C42A81" w:rsidRPr="00F51F08">
        <w:rPr>
          <w:rFonts w:ascii="Sylfaen" w:hAnsi="Sylfaen" w:cs="Sylfaen"/>
          <w:noProof/>
          <w:lang w:val="ka-GE"/>
        </w:rPr>
        <w:t>ლარი</w:t>
      </w:r>
      <w:r w:rsidR="001570E5" w:rsidRPr="00F51F08">
        <w:rPr>
          <w:rFonts w:ascii="Sylfaen" w:hAnsi="Sylfaen" w:cs="Sylfaen"/>
          <w:noProof/>
          <w:lang w:val="ka-GE"/>
        </w:rPr>
        <w:t xml:space="preserve">, </w:t>
      </w:r>
      <w:r w:rsidR="00C42A81" w:rsidRPr="00F51F08">
        <w:rPr>
          <w:rFonts w:ascii="Sylfaen" w:hAnsi="Sylfaen" w:cs="Sylfaen"/>
          <w:noProof/>
          <w:lang w:val="ka-GE"/>
        </w:rPr>
        <w:t>რაც</w:t>
      </w:r>
      <w:r w:rsidR="001570E5" w:rsidRPr="00F51F08">
        <w:rPr>
          <w:rFonts w:ascii="Sylfaen" w:hAnsi="Sylfaen" w:cs="Sylfaen"/>
          <w:noProof/>
          <w:lang w:val="ka-GE"/>
        </w:rPr>
        <w:t xml:space="preserve"> </w:t>
      </w:r>
      <w:r w:rsidR="00C42A81" w:rsidRPr="00F51F08">
        <w:rPr>
          <w:rFonts w:ascii="Sylfaen" w:hAnsi="Sylfaen" w:cs="Sylfaen"/>
          <w:noProof/>
          <w:lang w:val="ka-GE"/>
        </w:rPr>
        <w:t>წლიური</w:t>
      </w:r>
      <w:r w:rsidR="001570E5" w:rsidRPr="00F51F08">
        <w:rPr>
          <w:rFonts w:ascii="Sylfaen" w:hAnsi="Sylfaen" w:cs="Sylfaen"/>
          <w:noProof/>
          <w:lang w:val="ka-GE"/>
        </w:rPr>
        <w:t xml:space="preserve"> </w:t>
      </w:r>
      <w:r w:rsidR="000E690C" w:rsidRPr="00F51F08">
        <w:rPr>
          <w:rFonts w:ascii="Sylfaen" w:hAnsi="Sylfaen" w:cs="Sylfaen"/>
          <w:noProof/>
          <w:lang w:val="ka-GE"/>
        </w:rPr>
        <w:t xml:space="preserve">დამტკიცებული </w:t>
      </w:r>
      <w:r w:rsidR="00C42A81" w:rsidRPr="00F51F08">
        <w:rPr>
          <w:rFonts w:ascii="Sylfaen" w:hAnsi="Sylfaen" w:cs="Sylfaen"/>
          <w:noProof/>
          <w:lang w:val="ka-GE"/>
        </w:rPr>
        <w:t>მაჩვენებლის</w:t>
      </w:r>
      <w:r w:rsidR="00351394" w:rsidRPr="00F51F08">
        <w:rPr>
          <w:rFonts w:ascii="Sylfaen" w:hAnsi="Sylfaen" w:cs="Sylfaen"/>
          <w:noProof/>
          <w:lang w:val="ka-GE"/>
        </w:rPr>
        <w:t xml:space="preserve"> </w:t>
      </w:r>
      <w:r w:rsidR="00F51F08" w:rsidRPr="00F51F08">
        <w:rPr>
          <w:rFonts w:ascii="Sylfaen" w:hAnsi="Sylfaen" w:cs="Sylfaen"/>
          <w:noProof/>
        </w:rPr>
        <w:t>103.6</w:t>
      </w:r>
      <w:r w:rsidR="001570E5" w:rsidRPr="00F51F08">
        <w:rPr>
          <w:rFonts w:ascii="Sylfaen" w:hAnsi="Sylfaen" w:cs="Sylfaen"/>
          <w:noProof/>
          <w:lang w:val="ka-GE"/>
        </w:rPr>
        <w:t>%-</w:t>
      </w:r>
      <w:r w:rsidR="00C42A81" w:rsidRPr="00F51F08">
        <w:rPr>
          <w:rFonts w:ascii="Sylfaen" w:hAnsi="Sylfaen" w:cs="Sylfaen"/>
          <w:noProof/>
          <w:lang w:val="ka-GE"/>
        </w:rPr>
        <w:t>ია</w:t>
      </w:r>
      <w:r w:rsidR="001570E5" w:rsidRPr="00F51F08">
        <w:rPr>
          <w:rFonts w:ascii="Sylfaen" w:hAnsi="Sylfaen" w:cs="Sylfaen"/>
          <w:noProof/>
          <w:lang w:val="ka-GE"/>
        </w:rPr>
        <w:t xml:space="preserve">. </w:t>
      </w:r>
      <w:r w:rsidR="00C42A81" w:rsidRPr="00F51F08">
        <w:rPr>
          <w:rFonts w:ascii="Sylfaen" w:hAnsi="Sylfaen" w:cs="Sylfaen"/>
          <w:noProof/>
          <w:lang w:val="ka-GE"/>
        </w:rPr>
        <w:t>საკასო</w:t>
      </w:r>
      <w:r w:rsidR="001570E5" w:rsidRPr="00F51F08">
        <w:rPr>
          <w:rFonts w:ascii="Sylfaen" w:hAnsi="Sylfaen" w:cs="Sylfaen"/>
          <w:noProof/>
          <w:lang w:val="ka-GE"/>
        </w:rPr>
        <w:t xml:space="preserve"> </w:t>
      </w:r>
      <w:r w:rsidR="00C42A81" w:rsidRPr="00F51F08">
        <w:rPr>
          <w:rFonts w:ascii="Sylfaen" w:hAnsi="Sylfaen" w:cs="Sylfaen"/>
          <w:noProof/>
          <w:lang w:val="ka-GE"/>
        </w:rPr>
        <w:t>შესრულებამ</w:t>
      </w:r>
      <w:r w:rsidR="001570E5" w:rsidRPr="00F51F08">
        <w:rPr>
          <w:rFonts w:ascii="Sylfaen" w:hAnsi="Sylfaen" w:cs="Sylfaen"/>
          <w:noProof/>
          <w:lang w:val="ka-GE"/>
        </w:rPr>
        <w:t xml:space="preserve"> </w:t>
      </w:r>
      <w:r w:rsidR="00C42A81" w:rsidRPr="00F51F08">
        <w:rPr>
          <w:rFonts w:ascii="Sylfaen" w:hAnsi="Sylfaen" w:cs="Sylfaen"/>
          <w:noProof/>
          <w:lang w:val="ka-GE"/>
        </w:rPr>
        <w:t>შეადგინა</w:t>
      </w:r>
      <w:r w:rsidR="001570E5" w:rsidRPr="00F51F08">
        <w:rPr>
          <w:rFonts w:ascii="Sylfaen" w:hAnsi="Sylfaen" w:cs="Sylfaen"/>
          <w:noProof/>
          <w:lang w:val="ka-GE"/>
        </w:rPr>
        <w:t xml:space="preserve"> </w:t>
      </w:r>
      <w:r w:rsidR="00F51F08" w:rsidRPr="00F51F08">
        <w:rPr>
          <w:rFonts w:ascii="Sylfaen" w:hAnsi="Sylfaen" w:cs="Sylfaen"/>
          <w:noProof/>
        </w:rPr>
        <w:t>27</w:t>
      </w:r>
      <w:r w:rsidR="00487641">
        <w:rPr>
          <w:rFonts w:ascii="Sylfaen" w:hAnsi="Sylfaen" w:cs="Sylfaen"/>
          <w:noProof/>
        </w:rPr>
        <w:t>8</w:t>
      </w:r>
      <w:r w:rsidR="00F51F08" w:rsidRPr="00F51F08">
        <w:rPr>
          <w:rFonts w:ascii="Sylfaen" w:hAnsi="Sylfaen" w:cs="Sylfaen"/>
          <w:noProof/>
        </w:rPr>
        <w:t xml:space="preserve"> </w:t>
      </w:r>
      <w:r w:rsidR="00487641">
        <w:rPr>
          <w:rFonts w:ascii="Sylfaen" w:hAnsi="Sylfaen" w:cs="Sylfaen"/>
          <w:noProof/>
        </w:rPr>
        <w:t>880.5</w:t>
      </w:r>
      <w:r w:rsidR="001570E5" w:rsidRPr="00F51F08">
        <w:rPr>
          <w:rFonts w:ascii="Sylfaen" w:hAnsi="Sylfaen" w:cs="Sylfaen"/>
          <w:noProof/>
          <w:lang w:val="ka-GE"/>
        </w:rPr>
        <w:t xml:space="preserve"> </w:t>
      </w:r>
      <w:r w:rsidR="00C42A81" w:rsidRPr="00F51F08">
        <w:rPr>
          <w:rFonts w:ascii="Sylfaen" w:hAnsi="Sylfaen" w:cs="Sylfaen"/>
          <w:noProof/>
          <w:lang w:val="ka-GE"/>
        </w:rPr>
        <w:t>ათასი</w:t>
      </w:r>
      <w:r w:rsidR="001570E5" w:rsidRPr="00F51F08">
        <w:rPr>
          <w:rFonts w:ascii="Sylfaen" w:hAnsi="Sylfaen" w:cs="Sylfaen"/>
          <w:noProof/>
          <w:lang w:val="ka-GE"/>
        </w:rPr>
        <w:t xml:space="preserve"> </w:t>
      </w:r>
      <w:r w:rsidR="00C42A81" w:rsidRPr="00F51F08">
        <w:rPr>
          <w:rFonts w:ascii="Sylfaen" w:hAnsi="Sylfaen" w:cs="Sylfaen"/>
          <w:noProof/>
          <w:lang w:val="ka-GE"/>
        </w:rPr>
        <w:t>ლარი</w:t>
      </w:r>
      <w:r w:rsidR="001570E5" w:rsidRPr="00F51F08">
        <w:rPr>
          <w:rFonts w:ascii="Sylfaen" w:hAnsi="Sylfaen" w:cs="Sylfaen"/>
          <w:noProof/>
          <w:lang w:val="ka-GE"/>
        </w:rPr>
        <w:t xml:space="preserve">, </w:t>
      </w:r>
      <w:r w:rsidR="00C42A81" w:rsidRPr="00F51F08">
        <w:rPr>
          <w:rFonts w:ascii="Sylfaen" w:hAnsi="Sylfaen" w:cs="Sylfaen"/>
          <w:noProof/>
          <w:lang w:val="ka-GE"/>
        </w:rPr>
        <w:t>რაც</w:t>
      </w:r>
      <w:r w:rsidR="001570E5" w:rsidRPr="00F51F08">
        <w:rPr>
          <w:rFonts w:ascii="Sylfaen" w:hAnsi="Sylfaen" w:cs="Sylfaen"/>
          <w:noProof/>
          <w:lang w:val="ka-GE"/>
        </w:rPr>
        <w:t xml:space="preserve"> </w:t>
      </w:r>
      <w:r w:rsidR="00C42A81" w:rsidRPr="00F51F08">
        <w:rPr>
          <w:rFonts w:ascii="Sylfaen" w:hAnsi="Sylfaen" w:cs="Sylfaen"/>
          <w:noProof/>
          <w:lang w:val="ka-GE"/>
        </w:rPr>
        <w:t>გეგმიური</w:t>
      </w:r>
      <w:r w:rsidR="001570E5" w:rsidRPr="00F51F08">
        <w:rPr>
          <w:rFonts w:ascii="Sylfaen" w:hAnsi="Sylfaen" w:cs="Sylfaen"/>
          <w:noProof/>
          <w:lang w:val="ka-GE"/>
        </w:rPr>
        <w:t xml:space="preserve"> </w:t>
      </w:r>
      <w:r w:rsidR="00C42A81" w:rsidRPr="00F51F08">
        <w:rPr>
          <w:rFonts w:ascii="Sylfaen" w:hAnsi="Sylfaen" w:cs="Sylfaen"/>
          <w:noProof/>
          <w:lang w:val="ka-GE"/>
        </w:rPr>
        <w:t>მაჩვენებლის</w:t>
      </w:r>
      <w:r w:rsidR="001570E5" w:rsidRPr="00F51F08">
        <w:rPr>
          <w:rFonts w:ascii="Sylfaen" w:hAnsi="Sylfaen" w:cs="Sylfaen"/>
          <w:noProof/>
          <w:lang w:val="ka-GE"/>
        </w:rPr>
        <w:t xml:space="preserve"> </w:t>
      </w:r>
      <w:r w:rsidR="00487641">
        <w:rPr>
          <w:rFonts w:ascii="Sylfaen" w:hAnsi="Sylfaen" w:cs="Sylfaen"/>
          <w:noProof/>
        </w:rPr>
        <w:t>128</w:t>
      </w:r>
      <w:r w:rsidR="000A213C" w:rsidRPr="00F51F08">
        <w:rPr>
          <w:rFonts w:ascii="Sylfaen" w:hAnsi="Sylfaen" w:cs="Sylfaen"/>
          <w:noProof/>
        </w:rPr>
        <w:t>.6</w:t>
      </w:r>
      <w:r w:rsidR="001570E5" w:rsidRPr="00F51F08">
        <w:rPr>
          <w:rFonts w:ascii="Sylfaen" w:hAnsi="Sylfaen" w:cs="Sylfaen"/>
          <w:noProof/>
          <w:lang w:val="ka-GE"/>
        </w:rPr>
        <w:t>%-</w:t>
      </w:r>
      <w:r w:rsidR="00C42A81" w:rsidRPr="00F51F08">
        <w:rPr>
          <w:rFonts w:ascii="Sylfaen" w:hAnsi="Sylfaen" w:cs="Sylfaen"/>
          <w:noProof/>
          <w:lang w:val="ka-GE"/>
        </w:rPr>
        <w:t>ია</w:t>
      </w:r>
      <w:r w:rsidR="001570E5" w:rsidRPr="00F51F08">
        <w:rPr>
          <w:rFonts w:ascii="Sylfaen" w:hAnsi="Sylfaen" w:cs="Sylfaen"/>
          <w:noProof/>
          <w:lang w:val="ka-GE"/>
        </w:rPr>
        <w:t xml:space="preserve">. </w:t>
      </w:r>
    </w:p>
    <w:p w14:paraId="00F9FFEB" w14:textId="77777777" w:rsidR="00C42A81" w:rsidRPr="006108E4" w:rsidRDefault="00C42A81" w:rsidP="00BA5FE3">
      <w:pPr>
        <w:tabs>
          <w:tab w:val="left" w:pos="0"/>
        </w:tabs>
        <w:spacing w:line="240" w:lineRule="auto"/>
        <w:ind w:right="173"/>
        <w:jc w:val="center"/>
        <w:rPr>
          <w:rFonts w:ascii="Sylfaen" w:hAnsi="Sylfaen" w:cs="Sylfaen"/>
          <w:noProof/>
          <w:lang w:val="ka-GE"/>
        </w:rPr>
      </w:pPr>
      <w:r w:rsidRPr="006108E4">
        <w:rPr>
          <w:rFonts w:ascii="Sylfaen" w:hAnsi="Sylfaen" w:cs="Sylfaen"/>
          <w:b/>
          <w:noProof/>
          <w:lang w:val="ka-GE"/>
        </w:rPr>
        <w:t xml:space="preserve">სახელმწიფო ბიუჯეტის </w:t>
      </w:r>
      <w:r w:rsidR="00705BA3" w:rsidRPr="006108E4">
        <w:rPr>
          <w:rFonts w:ascii="Sylfaen" w:hAnsi="Sylfaen" w:cs="Sylfaen"/>
          <w:b/>
          <w:noProof/>
          <w:lang w:val="ka-GE"/>
        </w:rPr>
        <w:t>ვალდებულებების კლება</w:t>
      </w:r>
    </w:p>
    <w:p w14:paraId="11DB7965" w14:textId="410001FF" w:rsidR="001570E5" w:rsidRPr="006108E4" w:rsidRDefault="00C933D2" w:rsidP="00BA5FE3">
      <w:pPr>
        <w:tabs>
          <w:tab w:val="left" w:pos="0"/>
        </w:tabs>
        <w:spacing w:line="240" w:lineRule="auto"/>
        <w:ind w:right="173"/>
        <w:jc w:val="both"/>
        <w:rPr>
          <w:rFonts w:ascii="Sylfaen" w:hAnsi="Sylfaen" w:cs="Sylfaen"/>
          <w:noProof/>
          <w:lang w:val="ka-GE"/>
        </w:rPr>
      </w:pPr>
      <w:r w:rsidRPr="006108E4">
        <w:rPr>
          <w:rFonts w:ascii="Sylfaen" w:hAnsi="Sylfaen" w:cs="Sylfaen"/>
          <w:noProof/>
          <w:lang w:val="ka-GE"/>
        </w:rPr>
        <w:tab/>
      </w:r>
      <w:r w:rsidR="00BD4C02" w:rsidRPr="006108E4">
        <w:rPr>
          <w:rFonts w:ascii="Sylfaen" w:hAnsi="Sylfaen" w:cs="Sylfaen"/>
          <w:noProof/>
          <w:lang w:val="ka-GE"/>
        </w:rPr>
        <w:t>„</w:t>
      </w:r>
      <w:r w:rsidR="00136D6F" w:rsidRPr="006108E4">
        <w:rPr>
          <w:rFonts w:ascii="Sylfaen" w:hAnsi="Sylfaen" w:cs="Sylfaen"/>
          <w:noProof/>
          <w:lang w:val="ka-GE"/>
        </w:rPr>
        <w:t>საქართველოს 201</w:t>
      </w:r>
      <w:r w:rsidR="006108E4" w:rsidRPr="006108E4">
        <w:rPr>
          <w:rFonts w:ascii="Sylfaen" w:hAnsi="Sylfaen" w:cs="Sylfaen"/>
          <w:noProof/>
        </w:rPr>
        <w:t>9</w:t>
      </w:r>
      <w:r w:rsidR="00136D6F" w:rsidRPr="006108E4">
        <w:rPr>
          <w:rFonts w:ascii="Sylfaen" w:hAnsi="Sylfaen" w:cs="Sylfaen"/>
          <w:noProof/>
          <w:lang w:val="ka-GE"/>
        </w:rPr>
        <w:t xml:space="preserve">  </w:t>
      </w:r>
      <w:r w:rsidR="00C42A81" w:rsidRPr="006108E4">
        <w:rPr>
          <w:rFonts w:ascii="Sylfaen" w:hAnsi="Sylfaen" w:cs="Sylfaen"/>
          <w:noProof/>
          <w:lang w:val="ka-GE"/>
        </w:rPr>
        <w:t>წლის</w:t>
      </w:r>
      <w:r w:rsidR="001570E5" w:rsidRPr="006108E4">
        <w:rPr>
          <w:rFonts w:ascii="Sylfaen" w:hAnsi="Sylfaen" w:cs="Sylfaen"/>
          <w:noProof/>
          <w:lang w:val="ka-GE"/>
        </w:rPr>
        <w:t xml:space="preserve"> </w:t>
      </w:r>
      <w:r w:rsidR="00C42A81" w:rsidRPr="006108E4">
        <w:rPr>
          <w:rFonts w:ascii="Sylfaen" w:hAnsi="Sylfaen" w:cs="Sylfaen"/>
          <w:noProof/>
          <w:lang w:val="ka-GE"/>
        </w:rPr>
        <w:t>სახელმწიფო</w:t>
      </w:r>
      <w:r w:rsidR="001570E5" w:rsidRPr="006108E4">
        <w:rPr>
          <w:rFonts w:ascii="Sylfaen" w:hAnsi="Sylfaen" w:cs="Sylfaen"/>
          <w:noProof/>
          <w:lang w:val="ka-GE"/>
        </w:rPr>
        <w:t xml:space="preserve"> </w:t>
      </w:r>
      <w:r w:rsidR="00C42A81" w:rsidRPr="006108E4">
        <w:rPr>
          <w:rFonts w:ascii="Sylfaen" w:hAnsi="Sylfaen" w:cs="Sylfaen"/>
          <w:noProof/>
          <w:lang w:val="ka-GE"/>
        </w:rPr>
        <w:t>ბიუჯეტის</w:t>
      </w:r>
      <w:r w:rsidR="001570E5" w:rsidRPr="006108E4">
        <w:rPr>
          <w:rFonts w:ascii="Sylfaen" w:hAnsi="Sylfaen" w:cs="Sylfaen"/>
          <w:noProof/>
          <w:lang w:val="ka-GE"/>
        </w:rPr>
        <w:t xml:space="preserve"> </w:t>
      </w:r>
      <w:r w:rsidR="00C42A81" w:rsidRPr="006108E4">
        <w:rPr>
          <w:rFonts w:ascii="Sylfaen" w:hAnsi="Sylfaen" w:cs="Sylfaen"/>
          <w:noProof/>
          <w:lang w:val="ka-GE"/>
        </w:rPr>
        <w:t>შესახებ</w:t>
      </w:r>
      <w:r w:rsidR="001570E5" w:rsidRPr="006108E4">
        <w:rPr>
          <w:rFonts w:ascii="Sylfaen" w:hAnsi="Sylfaen" w:cs="Sylfaen"/>
          <w:noProof/>
          <w:lang w:val="ka-GE"/>
        </w:rPr>
        <w:t xml:space="preserve">“ </w:t>
      </w:r>
      <w:r w:rsidR="00C42A81" w:rsidRPr="006108E4">
        <w:rPr>
          <w:rFonts w:ascii="Sylfaen" w:hAnsi="Sylfaen" w:cs="Sylfaen"/>
          <w:noProof/>
          <w:lang w:val="ka-GE"/>
        </w:rPr>
        <w:t>საქართველოს</w:t>
      </w:r>
      <w:r w:rsidR="001570E5" w:rsidRPr="006108E4">
        <w:rPr>
          <w:rFonts w:ascii="Sylfaen" w:hAnsi="Sylfaen" w:cs="Sylfaen"/>
          <w:noProof/>
          <w:lang w:val="ka-GE"/>
        </w:rPr>
        <w:t xml:space="preserve"> </w:t>
      </w:r>
      <w:r w:rsidR="00C42A81" w:rsidRPr="006108E4">
        <w:rPr>
          <w:rFonts w:ascii="Sylfaen" w:hAnsi="Sylfaen" w:cs="Sylfaen"/>
          <w:noProof/>
          <w:lang w:val="ka-GE"/>
        </w:rPr>
        <w:t>კანონით</w:t>
      </w:r>
      <w:r w:rsidR="001570E5" w:rsidRPr="006108E4">
        <w:rPr>
          <w:rFonts w:ascii="Sylfaen" w:hAnsi="Sylfaen" w:cs="Sylfaen"/>
          <w:noProof/>
          <w:lang w:val="ka-GE"/>
        </w:rPr>
        <w:t xml:space="preserve"> </w:t>
      </w:r>
      <w:r w:rsidR="00C42A81" w:rsidRPr="006108E4">
        <w:rPr>
          <w:rFonts w:ascii="Sylfaen" w:hAnsi="Sylfaen" w:cs="Sylfaen"/>
          <w:noProof/>
          <w:lang w:val="ka-GE"/>
        </w:rPr>
        <w:t>სახელმწიფო</w:t>
      </w:r>
      <w:r w:rsidR="001570E5" w:rsidRPr="006108E4">
        <w:rPr>
          <w:rFonts w:ascii="Sylfaen" w:hAnsi="Sylfaen" w:cs="Sylfaen"/>
          <w:noProof/>
          <w:lang w:val="ka-GE"/>
        </w:rPr>
        <w:t xml:space="preserve"> </w:t>
      </w:r>
      <w:r w:rsidR="00C42A81" w:rsidRPr="006108E4">
        <w:rPr>
          <w:rFonts w:ascii="Sylfaen" w:hAnsi="Sylfaen" w:cs="Sylfaen"/>
          <w:noProof/>
          <w:lang w:val="ka-GE"/>
        </w:rPr>
        <w:t>ბიუჯეტის</w:t>
      </w:r>
      <w:r w:rsidR="001570E5" w:rsidRPr="006108E4">
        <w:rPr>
          <w:rFonts w:ascii="Sylfaen" w:hAnsi="Sylfaen" w:cs="Sylfaen"/>
          <w:noProof/>
          <w:lang w:val="ka-GE"/>
        </w:rPr>
        <w:t xml:space="preserve"> </w:t>
      </w:r>
      <w:r w:rsidR="00C42A81" w:rsidRPr="006108E4">
        <w:rPr>
          <w:rFonts w:ascii="Sylfaen" w:hAnsi="Sylfaen" w:cs="Sylfaen"/>
          <w:noProof/>
          <w:lang w:val="ka-GE"/>
        </w:rPr>
        <w:t>ვალდებულებების</w:t>
      </w:r>
      <w:r w:rsidR="001570E5" w:rsidRPr="006108E4">
        <w:rPr>
          <w:rFonts w:ascii="Sylfaen" w:hAnsi="Sylfaen" w:cs="Sylfaen"/>
          <w:noProof/>
          <w:lang w:val="ka-GE"/>
        </w:rPr>
        <w:t xml:space="preserve"> </w:t>
      </w:r>
      <w:r w:rsidR="00C42A81" w:rsidRPr="006108E4">
        <w:rPr>
          <w:rFonts w:ascii="Sylfaen" w:hAnsi="Sylfaen" w:cs="Sylfaen"/>
          <w:noProof/>
          <w:lang w:val="ka-GE"/>
        </w:rPr>
        <w:t>კლება</w:t>
      </w:r>
      <w:r w:rsidR="001570E5" w:rsidRPr="006108E4">
        <w:rPr>
          <w:rFonts w:ascii="Sylfaen" w:hAnsi="Sylfaen" w:cs="Sylfaen"/>
          <w:noProof/>
          <w:lang w:val="ka-GE"/>
        </w:rPr>
        <w:t xml:space="preserve"> </w:t>
      </w:r>
      <w:r w:rsidR="00C42A81" w:rsidRPr="006108E4">
        <w:rPr>
          <w:rFonts w:ascii="Sylfaen" w:hAnsi="Sylfaen" w:cs="Sylfaen"/>
          <w:noProof/>
          <w:lang w:val="ka-GE"/>
        </w:rPr>
        <w:t>განისაზღვრა</w:t>
      </w:r>
      <w:r w:rsidR="001570E5" w:rsidRPr="006108E4">
        <w:rPr>
          <w:rFonts w:ascii="Sylfaen" w:hAnsi="Sylfaen" w:cs="Sylfaen"/>
          <w:noProof/>
          <w:lang w:val="ka-GE"/>
        </w:rPr>
        <w:t xml:space="preserve"> </w:t>
      </w:r>
      <w:r w:rsidR="006108E4" w:rsidRPr="006108E4">
        <w:rPr>
          <w:rFonts w:ascii="Sylfaen" w:hAnsi="Sylfaen" w:cs="Sylfaen"/>
          <w:noProof/>
        </w:rPr>
        <w:t>967 079.0</w:t>
      </w:r>
      <w:r w:rsidR="00351394" w:rsidRPr="006108E4">
        <w:rPr>
          <w:rFonts w:ascii="Sylfaen" w:hAnsi="Sylfaen" w:cs="Sylfaen"/>
          <w:noProof/>
          <w:lang w:val="ka-GE"/>
        </w:rPr>
        <w:t xml:space="preserve"> </w:t>
      </w:r>
      <w:r w:rsidR="00C42A81" w:rsidRPr="006108E4">
        <w:rPr>
          <w:rFonts w:ascii="Sylfaen" w:hAnsi="Sylfaen" w:cs="Sylfaen"/>
          <w:noProof/>
          <w:lang w:val="ka-GE"/>
        </w:rPr>
        <w:t>ათასი</w:t>
      </w:r>
      <w:r w:rsidR="001570E5" w:rsidRPr="006108E4">
        <w:rPr>
          <w:rFonts w:ascii="Sylfaen" w:hAnsi="Sylfaen" w:cs="Sylfaen"/>
          <w:noProof/>
          <w:lang w:val="ka-GE"/>
        </w:rPr>
        <w:t xml:space="preserve"> </w:t>
      </w:r>
      <w:r w:rsidR="00C42A81" w:rsidRPr="006108E4">
        <w:rPr>
          <w:rFonts w:ascii="Sylfaen" w:hAnsi="Sylfaen" w:cs="Sylfaen"/>
          <w:noProof/>
          <w:lang w:val="ka-GE"/>
        </w:rPr>
        <w:t>ლარით</w:t>
      </w:r>
      <w:r w:rsidR="001570E5" w:rsidRPr="006108E4">
        <w:rPr>
          <w:rFonts w:ascii="Sylfaen" w:hAnsi="Sylfaen" w:cs="Sylfaen"/>
          <w:noProof/>
          <w:lang w:val="ka-GE"/>
        </w:rPr>
        <w:t xml:space="preserve">. </w:t>
      </w:r>
      <w:r w:rsidR="00692147" w:rsidRPr="006108E4">
        <w:rPr>
          <w:rFonts w:ascii="Sylfaen" w:hAnsi="Sylfaen"/>
          <w:noProof/>
          <w:lang w:val="ka-GE"/>
        </w:rPr>
        <w:t xml:space="preserve">დაზუსტებულმა გეგმამ </w:t>
      </w:r>
      <w:r w:rsidR="001570E5" w:rsidRPr="006108E4">
        <w:rPr>
          <w:rFonts w:ascii="Sylfaen" w:hAnsi="Sylfaen" w:cs="Sylfaen"/>
          <w:noProof/>
          <w:lang w:val="ka-GE"/>
        </w:rPr>
        <w:t xml:space="preserve"> </w:t>
      </w:r>
      <w:r w:rsidR="00C42A81" w:rsidRPr="006108E4">
        <w:rPr>
          <w:rFonts w:ascii="Sylfaen" w:hAnsi="Sylfaen" w:cs="Sylfaen"/>
          <w:noProof/>
          <w:lang w:val="ka-GE"/>
        </w:rPr>
        <w:t>შეადგინა</w:t>
      </w:r>
      <w:r w:rsidR="00351394" w:rsidRPr="006108E4">
        <w:rPr>
          <w:rFonts w:ascii="Sylfaen" w:hAnsi="Sylfaen" w:cs="Sylfaen"/>
          <w:noProof/>
          <w:lang w:val="ka-GE"/>
        </w:rPr>
        <w:t xml:space="preserve"> </w:t>
      </w:r>
      <w:r w:rsidR="006108E4" w:rsidRPr="006108E4">
        <w:rPr>
          <w:rFonts w:ascii="Sylfaen" w:hAnsi="Sylfaen" w:cs="Sylfaen"/>
          <w:noProof/>
        </w:rPr>
        <w:t>964 271.9</w:t>
      </w:r>
      <w:r w:rsidR="00351394" w:rsidRPr="006108E4">
        <w:rPr>
          <w:rFonts w:ascii="Sylfaen" w:hAnsi="Sylfaen" w:cs="Sylfaen"/>
          <w:noProof/>
          <w:lang w:val="ka-GE"/>
        </w:rPr>
        <w:t xml:space="preserve"> </w:t>
      </w:r>
      <w:r w:rsidR="00C42A81" w:rsidRPr="006108E4">
        <w:rPr>
          <w:rFonts w:ascii="Sylfaen" w:hAnsi="Sylfaen" w:cs="Sylfaen"/>
          <w:noProof/>
          <w:lang w:val="ka-GE"/>
        </w:rPr>
        <w:t>ათასი</w:t>
      </w:r>
      <w:r w:rsidR="001570E5" w:rsidRPr="006108E4">
        <w:rPr>
          <w:rFonts w:ascii="Sylfaen" w:hAnsi="Sylfaen" w:cs="Sylfaen"/>
          <w:noProof/>
          <w:lang w:val="ka-GE"/>
        </w:rPr>
        <w:t xml:space="preserve"> </w:t>
      </w:r>
      <w:r w:rsidR="00C42A81" w:rsidRPr="006108E4">
        <w:rPr>
          <w:rFonts w:ascii="Sylfaen" w:hAnsi="Sylfaen" w:cs="Sylfaen"/>
          <w:noProof/>
          <w:lang w:val="ka-GE"/>
        </w:rPr>
        <w:t>ლარი</w:t>
      </w:r>
      <w:r w:rsidR="001570E5" w:rsidRPr="006108E4">
        <w:rPr>
          <w:rFonts w:ascii="Sylfaen" w:hAnsi="Sylfaen" w:cs="Sylfaen"/>
          <w:noProof/>
          <w:lang w:val="ka-GE"/>
        </w:rPr>
        <w:t xml:space="preserve">, </w:t>
      </w:r>
      <w:r w:rsidR="00C42A81" w:rsidRPr="006108E4">
        <w:rPr>
          <w:rFonts w:ascii="Sylfaen" w:hAnsi="Sylfaen" w:cs="Sylfaen"/>
          <w:noProof/>
          <w:lang w:val="ka-GE"/>
        </w:rPr>
        <w:t>რაც</w:t>
      </w:r>
      <w:r w:rsidR="001570E5" w:rsidRPr="006108E4">
        <w:rPr>
          <w:rFonts w:ascii="Sylfaen" w:hAnsi="Sylfaen" w:cs="Sylfaen"/>
          <w:noProof/>
          <w:lang w:val="ka-GE"/>
        </w:rPr>
        <w:t xml:space="preserve"> </w:t>
      </w:r>
      <w:r w:rsidR="00C42A81" w:rsidRPr="006108E4">
        <w:rPr>
          <w:rFonts w:ascii="Sylfaen" w:hAnsi="Sylfaen" w:cs="Sylfaen"/>
          <w:noProof/>
          <w:lang w:val="ka-GE"/>
        </w:rPr>
        <w:t>წლიური</w:t>
      </w:r>
      <w:r w:rsidR="001570E5" w:rsidRPr="006108E4">
        <w:rPr>
          <w:rFonts w:ascii="Sylfaen" w:hAnsi="Sylfaen" w:cs="Sylfaen"/>
          <w:noProof/>
          <w:lang w:val="ka-GE"/>
        </w:rPr>
        <w:t xml:space="preserve"> </w:t>
      </w:r>
      <w:r w:rsidR="000E690C" w:rsidRPr="006108E4">
        <w:rPr>
          <w:rFonts w:ascii="Sylfaen" w:hAnsi="Sylfaen" w:cs="Sylfaen"/>
          <w:noProof/>
          <w:lang w:val="ka-GE"/>
        </w:rPr>
        <w:t xml:space="preserve">დამტკიცებული </w:t>
      </w:r>
      <w:r w:rsidR="00C42A81" w:rsidRPr="006108E4">
        <w:rPr>
          <w:rFonts w:ascii="Sylfaen" w:hAnsi="Sylfaen" w:cs="Sylfaen"/>
          <w:noProof/>
          <w:lang w:val="ka-GE"/>
        </w:rPr>
        <w:t>ბიუჯეტის</w:t>
      </w:r>
      <w:r w:rsidR="001570E5" w:rsidRPr="006108E4">
        <w:rPr>
          <w:rFonts w:ascii="Sylfaen" w:hAnsi="Sylfaen" w:cs="Sylfaen"/>
          <w:noProof/>
          <w:lang w:val="ka-GE"/>
        </w:rPr>
        <w:t xml:space="preserve"> </w:t>
      </w:r>
      <w:r w:rsidR="006108E4" w:rsidRPr="006108E4">
        <w:rPr>
          <w:rFonts w:ascii="Sylfaen" w:hAnsi="Sylfaen" w:cs="Sylfaen"/>
          <w:noProof/>
        </w:rPr>
        <w:t>99.7</w:t>
      </w:r>
      <w:r w:rsidR="009864B2" w:rsidRPr="006108E4">
        <w:rPr>
          <w:rFonts w:ascii="Sylfaen" w:hAnsi="Sylfaen" w:cs="Sylfaen"/>
          <w:noProof/>
        </w:rPr>
        <w:t>%</w:t>
      </w:r>
      <w:r w:rsidR="001570E5" w:rsidRPr="006108E4">
        <w:rPr>
          <w:rFonts w:ascii="Sylfaen" w:hAnsi="Sylfaen" w:cs="Sylfaen"/>
          <w:noProof/>
          <w:lang w:val="ka-GE"/>
        </w:rPr>
        <w:t>-</w:t>
      </w:r>
      <w:r w:rsidR="00C42A81" w:rsidRPr="006108E4">
        <w:rPr>
          <w:rFonts w:ascii="Sylfaen" w:hAnsi="Sylfaen" w:cs="Sylfaen"/>
          <w:noProof/>
          <w:lang w:val="ka-GE"/>
        </w:rPr>
        <w:t>ია</w:t>
      </w:r>
      <w:r w:rsidR="001570E5" w:rsidRPr="006108E4">
        <w:rPr>
          <w:rFonts w:ascii="Sylfaen" w:hAnsi="Sylfaen" w:cs="Sylfaen"/>
          <w:noProof/>
          <w:lang w:val="ka-GE"/>
        </w:rPr>
        <w:t xml:space="preserve">. </w:t>
      </w:r>
      <w:r w:rsidR="00C42A81" w:rsidRPr="006108E4">
        <w:rPr>
          <w:rFonts w:ascii="Sylfaen" w:hAnsi="Sylfaen" w:cs="Sylfaen"/>
          <w:noProof/>
          <w:lang w:val="ka-GE"/>
        </w:rPr>
        <w:t>საკასო</w:t>
      </w:r>
      <w:r w:rsidR="001570E5" w:rsidRPr="006108E4">
        <w:rPr>
          <w:rFonts w:ascii="Sylfaen" w:hAnsi="Sylfaen" w:cs="Sylfaen"/>
          <w:noProof/>
          <w:lang w:val="ka-GE"/>
        </w:rPr>
        <w:t xml:space="preserve"> </w:t>
      </w:r>
      <w:r w:rsidR="00C42A81" w:rsidRPr="006108E4">
        <w:rPr>
          <w:rFonts w:ascii="Sylfaen" w:hAnsi="Sylfaen" w:cs="Sylfaen"/>
          <w:noProof/>
          <w:lang w:val="ka-GE"/>
        </w:rPr>
        <w:t>შესრულებამ</w:t>
      </w:r>
      <w:r w:rsidR="001570E5" w:rsidRPr="006108E4">
        <w:rPr>
          <w:rFonts w:ascii="Sylfaen" w:hAnsi="Sylfaen" w:cs="Sylfaen"/>
          <w:noProof/>
          <w:lang w:val="ka-GE"/>
        </w:rPr>
        <w:t xml:space="preserve"> </w:t>
      </w:r>
      <w:r w:rsidR="00C42A81" w:rsidRPr="006108E4">
        <w:rPr>
          <w:rFonts w:ascii="Sylfaen" w:hAnsi="Sylfaen" w:cs="Sylfaen"/>
          <w:noProof/>
          <w:lang w:val="ka-GE"/>
        </w:rPr>
        <w:t>შეადგინა</w:t>
      </w:r>
      <w:r w:rsidR="001570E5" w:rsidRPr="006108E4">
        <w:rPr>
          <w:rFonts w:ascii="Sylfaen" w:hAnsi="Sylfaen" w:cs="Sylfaen"/>
          <w:noProof/>
          <w:lang w:val="ka-GE"/>
        </w:rPr>
        <w:t xml:space="preserve"> </w:t>
      </w:r>
      <w:r w:rsidR="006108E4" w:rsidRPr="006108E4">
        <w:rPr>
          <w:rFonts w:ascii="Sylfaen" w:hAnsi="Sylfaen" w:cs="Sylfaen"/>
          <w:noProof/>
        </w:rPr>
        <w:t>959 158.5</w:t>
      </w:r>
      <w:r w:rsidR="001570E5" w:rsidRPr="006108E4">
        <w:rPr>
          <w:rFonts w:ascii="Sylfaen" w:hAnsi="Sylfaen" w:cs="Sylfaen"/>
          <w:noProof/>
          <w:lang w:val="ka-GE"/>
        </w:rPr>
        <w:t xml:space="preserve"> </w:t>
      </w:r>
      <w:r w:rsidR="00C42A81" w:rsidRPr="006108E4">
        <w:rPr>
          <w:rFonts w:ascii="Sylfaen" w:hAnsi="Sylfaen" w:cs="Sylfaen"/>
          <w:noProof/>
          <w:lang w:val="ka-GE"/>
        </w:rPr>
        <w:t>ათასი</w:t>
      </w:r>
      <w:r w:rsidR="001570E5" w:rsidRPr="006108E4">
        <w:rPr>
          <w:rFonts w:ascii="Sylfaen" w:hAnsi="Sylfaen" w:cs="Sylfaen"/>
          <w:noProof/>
          <w:lang w:val="ka-GE"/>
        </w:rPr>
        <w:t xml:space="preserve"> </w:t>
      </w:r>
      <w:r w:rsidR="00C42A81" w:rsidRPr="006108E4">
        <w:rPr>
          <w:rFonts w:ascii="Sylfaen" w:hAnsi="Sylfaen" w:cs="Sylfaen"/>
          <w:noProof/>
          <w:lang w:val="ka-GE"/>
        </w:rPr>
        <w:t>ლარი</w:t>
      </w:r>
      <w:r w:rsidR="001570E5" w:rsidRPr="006108E4">
        <w:rPr>
          <w:rFonts w:ascii="Sylfaen" w:hAnsi="Sylfaen" w:cs="Sylfaen"/>
          <w:noProof/>
          <w:lang w:val="ka-GE"/>
        </w:rPr>
        <w:t xml:space="preserve">, </w:t>
      </w:r>
      <w:r w:rsidR="00C42A81" w:rsidRPr="006108E4">
        <w:rPr>
          <w:rFonts w:ascii="Sylfaen" w:hAnsi="Sylfaen" w:cs="Sylfaen"/>
          <w:noProof/>
          <w:lang w:val="ka-GE"/>
        </w:rPr>
        <w:t>რაც</w:t>
      </w:r>
      <w:r w:rsidR="001570E5" w:rsidRPr="006108E4">
        <w:rPr>
          <w:rFonts w:ascii="Sylfaen" w:hAnsi="Sylfaen" w:cs="Sylfaen"/>
          <w:noProof/>
          <w:lang w:val="ka-GE"/>
        </w:rPr>
        <w:t xml:space="preserve"> </w:t>
      </w:r>
      <w:r w:rsidR="00C42A81" w:rsidRPr="006108E4">
        <w:rPr>
          <w:rFonts w:ascii="Sylfaen" w:hAnsi="Sylfaen" w:cs="Sylfaen"/>
          <w:noProof/>
          <w:lang w:val="ka-GE"/>
        </w:rPr>
        <w:t>გეგმიური</w:t>
      </w:r>
      <w:r w:rsidR="001570E5" w:rsidRPr="006108E4">
        <w:rPr>
          <w:rFonts w:ascii="Sylfaen" w:hAnsi="Sylfaen" w:cs="Sylfaen"/>
          <w:noProof/>
          <w:lang w:val="ka-GE"/>
        </w:rPr>
        <w:t xml:space="preserve"> </w:t>
      </w:r>
      <w:r w:rsidR="00C42A81" w:rsidRPr="006108E4">
        <w:rPr>
          <w:rFonts w:ascii="Sylfaen" w:hAnsi="Sylfaen" w:cs="Sylfaen"/>
          <w:noProof/>
          <w:lang w:val="ka-GE"/>
        </w:rPr>
        <w:t>მაჩვენებლის</w:t>
      </w:r>
      <w:r w:rsidR="001570E5" w:rsidRPr="006108E4">
        <w:rPr>
          <w:rFonts w:ascii="Sylfaen" w:hAnsi="Sylfaen" w:cs="Sylfaen"/>
          <w:noProof/>
          <w:lang w:val="ka-GE"/>
        </w:rPr>
        <w:t xml:space="preserve"> </w:t>
      </w:r>
      <w:r w:rsidR="006108E4" w:rsidRPr="006108E4">
        <w:rPr>
          <w:rFonts w:ascii="Sylfaen" w:hAnsi="Sylfaen" w:cs="Sylfaen"/>
          <w:noProof/>
        </w:rPr>
        <w:t>99.5</w:t>
      </w:r>
      <w:r w:rsidR="001570E5" w:rsidRPr="006108E4">
        <w:rPr>
          <w:rFonts w:ascii="Sylfaen" w:hAnsi="Sylfaen" w:cs="Sylfaen"/>
          <w:noProof/>
          <w:lang w:val="ka-GE"/>
        </w:rPr>
        <w:t>%-</w:t>
      </w:r>
      <w:r w:rsidR="00C42A81" w:rsidRPr="006108E4">
        <w:rPr>
          <w:rFonts w:ascii="Sylfaen" w:hAnsi="Sylfaen" w:cs="Sylfaen"/>
          <w:noProof/>
          <w:lang w:val="ka-GE"/>
        </w:rPr>
        <w:t>ია</w:t>
      </w:r>
      <w:r w:rsidR="001570E5" w:rsidRPr="006108E4">
        <w:rPr>
          <w:rFonts w:ascii="Sylfaen" w:hAnsi="Sylfaen" w:cs="Sylfaen"/>
          <w:noProof/>
          <w:lang w:val="ka-GE"/>
        </w:rPr>
        <w:t>.</w:t>
      </w:r>
    </w:p>
    <w:p w14:paraId="2BCCD2D0" w14:textId="77777777" w:rsidR="00702A3E" w:rsidRPr="00174D53" w:rsidRDefault="00702A3E" w:rsidP="00BA5FE3">
      <w:pPr>
        <w:tabs>
          <w:tab w:val="left" w:pos="0"/>
        </w:tabs>
        <w:spacing w:after="0" w:line="240" w:lineRule="auto"/>
        <w:ind w:right="173" w:firstLine="720"/>
        <w:jc w:val="right"/>
        <w:rPr>
          <w:rFonts w:ascii="Sylfaen" w:hAnsi="Sylfaen" w:cs="Sylfaen"/>
          <w:b/>
          <w:noProof/>
          <w:color w:val="000000"/>
          <w:sz w:val="16"/>
          <w:szCs w:val="16"/>
          <w:highlight w:val="yellow"/>
          <w:lang w:val="ka-GE"/>
        </w:rPr>
      </w:pPr>
    </w:p>
    <w:p w14:paraId="6BC0409A" w14:textId="10391F25" w:rsidR="00E14E5A" w:rsidRPr="001E2A96" w:rsidRDefault="00CF5691" w:rsidP="00BA5FE3">
      <w:pPr>
        <w:tabs>
          <w:tab w:val="left" w:pos="0"/>
        </w:tabs>
        <w:spacing w:after="0" w:line="240" w:lineRule="auto"/>
        <w:ind w:right="173" w:firstLine="720"/>
        <w:jc w:val="right"/>
        <w:rPr>
          <w:rFonts w:ascii="Sylfaen" w:hAnsi="Sylfaen" w:cs="Sylfaen"/>
          <w:b/>
          <w:noProof/>
          <w:color w:val="000000"/>
          <w:sz w:val="20"/>
          <w:szCs w:val="20"/>
          <w:lang w:val="ka-GE"/>
        </w:rPr>
      </w:pPr>
      <w:r w:rsidRPr="001E2A96">
        <w:rPr>
          <w:rFonts w:ascii="Sylfaen" w:hAnsi="Sylfaen" w:cs="Sylfaen"/>
          <w:b/>
          <w:noProof/>
          <w:color w:val="000000"/>
          <w:sz w:val="16"/>
          <w:szCs w:val="16"/>
          <w:lang w:val="ka-GE"/>
        </w:rPr>
        <w:t xml:space="preserve"> </w:t>
      </w:r>
      <w:r w:rsidR="00E14E5A" w:rsidRPr="001E2A96">
        <w:rPr>
          <w:rFonts w:ascii="Sylfaen" w:hAnsi="Sylfaen" w:cs="Sylfaen"/>
          <w:b/>
          <w:noProof/>
          <w:color w:val="000000"/>
          <w:sz w:val="20"/>
          <w:szCs w:val="20"/>
          <w:lang w:val="ka-GE"/>
        </w:rPr>
        <w:t>20</w:t>
      </w:r>
      <w:r w:rsidR="00871BAE" w:rsidRPr="001E2A96">
        <w:rPr>
          <w:rFonts w:ascii="Sylfaen" w:hAnsi="Sylfaen" w:cs="Sylfaen"/>
          <w:b/>
          <w:noProof/>
          <w:color w:val="000000"/>
          <w:sz w:val="20"/>
          <w:szCs w:val="20"/>
          <w:lang w:val="ka-GE"/>
        </w:rPr>
        <w:t>1</w:t>
      </w:r>
      <w:r w:rsidR="001E2A96" w:rsidRPr="001E2A96">
        <w:rPr>
          <w:rFonts w:ascii="Sylfaen" w:hAnsi="Sylfaen" w:cs="Sylfaen"/>
          <w:b/>
          <w:noProof/>
          <w:color w:val="000000"/>
          <w:sz w:val="20"/>
          <w:szCs w:val="20"/>
        </w:rPr>
        <w:t>9</w:t>
      </w:r>
      <w:r w:rsidR="00E14E5A" w:rsidRPr="001E2A96">
        <w:rPr>
          <w:rFonts w:ascii="Sylfaen" w:hAnsi="Sylfaen" w:cs="Sylfaen"/>
          <w:b/>
          <w:noProof/>
          <w:color w:val="000000"/>
          <w:sz w:val="20"/>
          <w:szCs w:val="20"/>
          <w:lang w:val="ka-GE"/>
        </w:rPr>
        <w:t xml:space="preserve"> </w:t>
      </w:r>
      <w:r w:rsidR="00C42A81" w:rsidRPr="001E2A96">
        <w:rPr>
          <w:rFonts w:ascii="Sylfaen" w:hAnsi="Sylfaen" w:cs="Sylfaen"/>
          <w:b/>
          <w:noProof/>
          <w:color w:val="000000"/>
          <w:sz w:val="20"/>
          <w:szCs w:val="20"/>
          <w:lang w:val="ka-GE"/>
        </w:rPr>
        <w:t>წლის</w:t>
      </w:r>
      <w:r w:rsidR="00E14E5A" w:rsidRPr="001E2A96">
        <w:rPr>
          <w:rFonts w:ascii="Sylfaen" w:hAnsi="Sylfaen" w:cs="Sylfaen"/>
          <w:b/>
          <w:noProof/>
          <w:color w:val="000000"/>
          <w:sz w:val="20"/>
          <w:szCs w:val="20"/>
          <w:lang w:val="ka-GE"/>
        </w:rPr>
        <w:t xml:space="preserve"> </w:t>
      </w:r>
      <w:r w:rsidR="00C42A81" w:rsidRPr="001E2A96">
        <w:rPr>
          <w:rFonts w:ascii="Sylfaen" w:hAnsi="Sylfaen" w:cs="Sylfaen"/>
          <w:b/>
          <w:noProof/>
          <w:color w:val="000000"/>
          <w:sz w:val="20"/>
          <w:szCs w:val="20"/>
          <w:lang w:val="ka-GE"/>
        </w:rPr>
        <w:t>ასიგნებების</w:t>
      </w:r>
      <w:r w:rsidR="00E14E5A" w:rsidRPr="001E2A96">
        <w:rPr>
          <w:rFonts w:ascii="Sylfaen" w:hAnsi="Sylfaen" w:cs="Sylfaen"/>
          <w:b/>
          <w:noProof/>
          <w:color w:val="000000"/>
          <w:sz w:val="20"/>
          <w:szCs w:val="20"/>
          <w:lang w:val="ka-GE"/>
        </w:rPr>
        <w:t xml:space="preserve"> </w:t>
      </w:r>
      <w:r w:rsidR="00C42A81" w:rsidRPr="001E2A96">
        <w:rPr>
          <w:rFonts w:ascii="Sylfaen" w:hAnsi="Sylfaen" w:cs="Sylfaen"/>
          <w:b/>
          <w:noProof/>
          <w:color w:val="000000"/>
          <w:sz w:val="20"/>
          <w:szCs w:val="20"/>
          <w:lang w:val="ka-GE"/>
        </w:rPr>
        <w:t>სტრუქტურა</w:t>
      </w:r>
    </w:p>
    <w:p w14:paraId="497B3DA2" w14:textId="57844FA8" w:rsidR="00E14E5A" w:rsidRPr="001E2A96" w:rsidRDefault="00E14E5A" w:rsidP="00BA5FE3">
      <w:pPr>
        <w:tabs>
          <w:tab w:val="left" w:pos="0"/>
        </w:tabs>
        <w:spacing w:after="0" w:line="240" w:lineRule="auto"/>
        <w:ind w:right="173" w:firstLine="720"/>
        <w:jc w:val="right"/>
        <w:rPr>
          <w:rFonts w:ascii="Sylfaen" w:hAnsi="Sylfaen"/>
          <w:i/>
          <w:noProof/>
          <w:color w:val="000000"/>
          <w:sz w:val="16"/>
          <w:szCs w:val="16"/>
          <w:lang w:val="ka-GE"/>
        </w:rPr>
      </w:pPr>
      <w:r w:rsidRPr="001E2A96">
        <w:rPr>
          <w:rFonts w:ascii="Sylfaen" w:hAnsi="Sylfaen"/>
          <w:i/>
          <w:noProof/>
          <w:color w:val="000000"/>
          <w:sz w:val="20"/>
          <w:szCs w:val="20"/>
          <w:lang w:val="ka-GE"/>
        </w:rPr>
        <w:t>(</w:t>
      </w:r>
      <w:r w:rsidR="00C42A81" w:rsidRPr="001E2A96">
        <w:rPr>
          <w:rFonts w:ascii="Sylfaen" w:hAnsi="Sylfaen"/>
          <w:i/>
          <w:noProof/>
          <w:color w:val="000000"/>
          <w:sz w:val="20"/>
          <w:szCs w:val="20"/>
          <w:lang w:val="ka-GE"/>
        </w:rPr>
        <w:t>საკასო</w:t>
      </w:r>
      <w:r w:rsidRPr="001E2A96">
        <w:rPr>
          <w:rFonts w:ascii="Sylfaen" w:hAnsi="Sylfaen"/>
          <w:i/>
          <w:noProof/>
          <w:color w:val="000000"/>
          <w:sz w:val="20"/>
          <w:szCs w:val="20"/>
          <w:lang w:val="ka-GE"/>
        </w:rPr>
        <w:t xml:space="preserve"> </w:t>
      </w:r>
      <w:r w:rsidR="00C42A81" w:rsidRPr="001E2A96">
        <w:rPr>
          <w:rFonts w:ascii="Sylfaen" w:hAnsi="Sylfaen"/>
          <w:i/>
          <w:noProof/>
          <w:color w:val="000000"/>
          <w:sz w:val="20"/>
          <w:szCs w:val="20"/>
          <w:lang w:val="ka-GE"/>
        </w:rPr>
        <w:t>შესრულებ</w:t>
      </w:r>
      <w:r w:rsidR="00C42A81" w:rsidRPr="001E2A96">
        <w:rPr>
          <w:rFonts w:ascii="Sylfaen" w:hAnsi="Sylfaen"/>
          <w:i/>
          <w:noProof/>
          <w:color w:val="000000"/>
          <w:sz w:val="16"/>
          <w:szCs w:val="16"/>
          <w:lang w:val="ka-GE"/>
        </w:rPr>
        <w:t>ა</w:t>
      </w:r>
      <w:r w:rsidRPr="001E2A96">
        <w:rPr>
          <w:rFonts w:ascii="Sylfaen" w:hAnsi="Sylfaen"/>
          <w:i/>
          <w:noProof/>
          <w:color w:val="000000"/>
          <w:sz w:val="16"/>
          <w:szCs w:val="16"/>
          <w:lang w:val="ka-GE"/>
        </w:rPr>
        <w:t>)</w:t>
      </w:r>
    </w:p>
    <w:p w14:paraId="09F0CBDB" w14:textId="32010914" w:rsidR="001E2A96" w:rsidRDefault="00BA5FE3" w:rsidP="00BA5FE3">
      <w:pPr>
        <w:tabs>
          <w:tab w:val="left" w:pos="0"/>
        </w:tabs>
        <w:spacing w:after="0" w:line="240" w:lineRule="auto"/>
        <w:ind w:right="173" w:firstLine="720"/>
        <w:jc w:val="center"/>
        <w:rPr>
          <w:rFonts w:ascii="Sylfaen" w:hAnsi="Sylfaen"/>
          <w:i/>
          <w:noProof/>
          <w:color w:val="000000"/>
          <w:sz w:val="16"/>
          <w:szCs w:val="16"/>
          <w:highlight w:val="yellow"/>
          <w:lang w:val="ka-GE"/>
        </w:rPr>
      </w:pPr>
      <w:r>
        <w:rPr>
          <w:noProof/>
        </w:rPr>
        <w:drawing>
          <wp:inline distT="0" distB="0" distL="0" distR="0" wp14:anchorId="6CC606CD" wp14:editId="03FFCBB4">
            <wp:extent cx="4732655" cy="19431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CD49E2D" w14:textId="0AD13039" w:rsidR="001E2A96" w:rsidRPr="00174D53" w:rsidRDefault="001E2A96" w:rsidP="00BA5FE3">
      <w:pPr>
        <w:tabs>
          <w:tab w:val="left" w:pos="0"/>
        </w:tabs>
        <w:spacing w:after="0" w:line="240" w:lineRule="auto"/>
        <w:ind w:right="173" w:firstLine="720"/>
        <w:jc w:val="center"/>
        <w:rPr>
          <w:rFonts w:ascii="Sylfaen" w:hAnsi="Sylfaen"/>
          <w:i/>
          <w:noProof/>
          <w:color w:val="000000"/>
          <w:sz w:val="16"/>
          <w:szCs w:val="16"/>
          <w:highlight w:val="yellow"/>
          <w:lang w:val="ka-GE"/>
        </w:rPr>
      </w:pPr>
    </w:p>
    <w:p w14:paraId="17F83E74" w14:textId="6B97AAB7" w:rsidR="000A213C" w:rsidRPr="00174D53" w:rsidRDefault="000A213C" w:rsidP="00BA5FE3">
      <w:pPr>
        <w:tabs>
          <w:tab w:val="left" w:pos="0"/>
        </w:tabs>
        <w:spacing w:after="0" w:line="240" w:lineRule="auto"/>
        <w:ind w:right="173" w:firstLine="720"/>
        <w:jc w:val="center"/>
        <w:rPr>
          <w:rFonts w:ascii="Sylfaen" w:hAnsi="Sylfaen"/>
          <w:i/>
          <w:noProof/>
          <w:color w:val="000000"/>
          <w:sz w:val="16"/>
          <w:szCs w:val="16"/>
          <w:highlight w:val="yellow"/>
          <w:lang w:val="ka-GE"/>
        </w:rPr>
      </w:pPr>
    </w:p>
    <w:p w14:paraId="2980B060" w14:textId="78BB534E" w:rsidR="000A213C" w:rsidRPr="00174D53" w:rsidRDefault="000A213C" w:rsidP="00BA5FE3">
      <w:pPr>
        <w:tabs>
          <w:tab w:val="left" w:pos="0"/>
        </w:tabs>
        <w:spacing w:after="0" w:line="240" w:lineRule="auto"/>
        <w:ind w:right="173" w:firstLine="720"/>
        <w:jc w:val="center"/>
        <w:rPr>
          <w:rFonts w:ascii="Sylfaen" w:hAnsi="Sylfaen"/>
          <w:i/>
          <w:noProof/>
          <w:color w:val="000000"/>
          <w:sz w:val="16"/>
          <w:szCs w:val="16"/>
          <w:highlight w:val="yellow"/>
          <w:lang w:val="ka-GE"/>
        </w:rPr>
      </w:pPr>
    </w:p>
    <w:p w14:paraId="48FB0A3F" w14:textId="77777777" w:rsidR="00775492" w:rsidRPr="00174D53" w:rsidRDefault="00775492" w:rsidP="00BA5FE3">
      <w:pPr>
        <w:tabs>
          <w:tab w:val="left" w:pos="0"/>
        </w:tabs>
        <w:spacing w:after="0" w:line="240" w:lineRule="auto"/>
        <w:ind w:right="173" w:firstLine="720"/>
        <w:jc w:val="right"/>
        <w:rPr>
          <w:rFonts w:ascii="Sylfaen" w:hAnsi="Sylfaen"/>
          <w:i/>
          <w:noProof/>
          <w:color w:val="000000"/>
          <w:sz w:val="16"/>
          <w:szCs w:val="16"/>
          <w:highlight w:val="yellow"/>
          <w:lang w:val="ka-GE"/>
        </w:rPr>
      </w:pPr>
    </w:p>
    <w:p w14:paraId="7FB8F5E6" w14:textId="77777777" w:rsidR="00385B0C" w:rsidRPr="004D5367" w:rsidRDefault="00385B0C" w:rsidP="00BA5FE3">
      <w:pPr>
        <w:pStyle w:val="abzacixml"/>
        <w:numPr>
          <w:ilvl w:val="0"/>
          <w:numId w:val="0"/>
        </w:numPr>
      </w:pPr>
      <w:r w:rsidRPr="004D5367">
        <w:rPr>
          <w:noProof/>
        </w:rPr>
        <w:t>გამოყოფილი ასიგნებების ფარგლებში საანგარიშო პერიოდში განხორციელდა შემდეგი ღონისძიებები:</w:t>
      </w:r>
    </w:p>
    <w:p w14:paraId="17E2DB5F" w14:textId="77777777" w:rsidR="007C647C" w:rsidRPr="007C647C" w:rsidRDefault="007C647C" w:rsidP="00BA5FE3">
      <w:pPr>
        <w:pStyle w:val="abzacixml"/>
        <w:ind w:left="360"/>
      </w:pPr>
      <w:r w:rsidRPr="007C647C">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საპენსიო უზრუნველყოფის მიმართულებით 2019 წლის იანვრიდან პენსიის ოდნეობა გაიზარდა და შეადგინა 200 ლარი, შესაბამისად, გადაანგარიშდა სახელმწიფო კომპენსაციის ოდენობა. სულ საანგარიშო პერიოდში  მოსახლეობის საპენსიო უზრუნველყოფის მიზნით გადარიცხულ იქნა 1 938.2 მლნ ლარი; </w:t>
      </w:r>
    </w:p>
    <w:p w14:paraId="07A60CD2" w14:textId="45C38325" w:rsidR="007C647C" w:rsidRPr="002877A4" w:rsidRDefault="007C647C" w:rsidP="00BA5FE3">
      <w:pPr>
        <w:pStyle w:val="abzacixml"/>
        <w:ind w:left="360"/>
      </w:pPr>
      <w:r w:rsidRPr="002877A4">
        <w:t xml:space="preserve">მოსახლეობის მიზნობრივი ჯგუფების სოციალური დახმარებების პროგრამის ფარგლებში ქვეყნის მასშტაბით განხორციელდა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ასევე,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w:t>
      </w:r>
      <w:r w:rsidRPr="002877A4">
        <w:lastRenderedPageBreak/>
        <w:t>ხელშეწყობის მიზნობრივი სახელმწიფო პროგრამის ფარგლებში, მესამე და ყოველ მომდევნო 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საანგარიშო პერიოდში განხორციელდა მკვეთრად და მნიშვნელოვნად გამოხატული შშმ პირების, ასევე შეზღუდული შესაძლებლობის სტატუსის მქონე ბავშვების  სოციალური პაკეტის 20 ლარით ზრდა,  ასევე სოციალურად დაუცველი ოჯახების მონაცემთა ბაზაში რეგისტრირებულ ოჯახებში, რომელთა სარეიტინგო ქულა ტოლია ან ნაკლებია 100 000-ზე და 16 წლამდე ბავშვები ცხოვრობენ, ბავშვის დახმარება გახუთმაგდა და შეადგინა 50 ლარი, სადაც, მუნიციპალიტეტების ნაწილში 20 ლარი (არსებული 10 ლარის ჩათვლით) გაიცემა ფულადი სახით, ხოლო 30 ლარი - „ბავშვის კვების ვაუჩერის“ სახით.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სულ 738.8 მლნ ლარი;</w:t>
      </w:r>
    </w:p>
    <w:p w14:paraId="09A38950" w14:textId="77777777" w:rsidR="002877A4" w:rsidRPr="002877A4" w:rsidRDefault="002877A4" w:rsidP="00BA5FE3">
      <w:pPr>
        <w:pStyle w:val="abzacixml"/>
        <w:ind w:left="360"/>
      </w:pPr>
      <w:r w:rsidRPr="002877A4">
        <w:t>„მაღალმთიანი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ასევე სოციალური პაკეტის მიმღებები - დანამატის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სულ ამ მიზნით საანგარიშო პერიოდში მიმართულ იქნა 52.8 მლნ ლარი;</w:t>
      </w:r>
    </w:p>
    <w:p w14:paraId="2510AAA6" w14:textId="77777777" w:rsidR="005B04A3" w:rsidRPr="005B04A3" w:rsidRDefault="005B04A3" w:rsidP="00BA5FE3">
      <w:pPr>
        <w:pStyle w:val="abzacixml"/>
        <w:ind w:left="360"/>
      </w:pPr>
      <w:r w:rsidRPr="005B04A3">
        <w:t>„მოსახლეობის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მ.შ.  კარდიოქირურგიისა და ონკოლოგიური დაავადებების ქირურგია; ონკოლოგიური დაავადებების მკურნალობა - ქიმიო/ჰორმონო და სხივური თერაპია; მშობიარობა/საკეისრო კვეთა, მაღალი რისკის ორსულთა, მელოგინეთა და მშობიარეთა მკურნალობა, ინფექციური დაავადებების მართვა) სამედიცინო დახმარება ფინანსური და გეოგრაფიული ხელმისაწვდომობის გაზრდის გზით. სულ ამ მიზნით საანგარიშო პერიოდში მიმართულ იქნა 824.</w:t>
      </w:r>
      <w:r w:rsidRPr="004D5367">
        <w:t>9</w:t>
      </w:r>
      <w:r w:rsidRPr="005B04A3">
        <w:t xml:space="preserve"> მლნ ლარი;</w:t>
      </w:r>
    </w:p>
    <w:p w14:paraId="5FC48E14" w14:textId="77777777" w:rsidR="00C62AE1" w:rsidRPr="00C62AE1" w:rsidRDefault="00C62AE1" w:rsidP="00BA5FE3">
      <w:pPr>
        <w:pStyle w:val="abzacixml"/>
        <w:ind w:left="360"/>
      </w:pPr>
      <w:r w:rsidRPr="00C62AE1">
        <w:t xml:space="preserve">საქართველოს მთავრობის გადაწყვეტილების შესაბამისად მიმდინარეობდა მოსახლეობის უზრუნველყოფა ქრონიკული დაავადებების სამკურნალო მედიკამენტებით. ქვეყნის მასშტაბით დაფინანსდა გულ-სისხლძარღვთა ქრონიკული დაავადებების, ფილტვის, ფარისებრი ჯირკვლის  ქრონიკულ დაავადებათა, ასევე, დიაბეტის (ტიპი 2), პარკინსონისა და  ეპილეფსიის სამკურნალო ფარმაცევტული პროდუქტების შესყიდვა;  </w:t>
      </w:r>
    </w:p>
    <w:p w14:paraId="61569166" w14:textId="77777777" w:rsidR="00C62AE1" w:rsidRPr="00C62AE1" w:rsidRDefault="00C62AE1" w:rsidP="00BA5FE3">
      <w:pPr>
        <w:pStyle w:val="abzacixml"/>
        <w:ind w:left="360"/>
      </w:pPr>
      <w:r w:rsidRPr="00C62AE1">
        <w:t xml:space="preserve">სოციალური დახმარების სახით, ფინანსური დახმარება გაეწია </w:t>
      </w:r>
      <w:r w:rsidRPr="004D5367">
        <w:t>7 895</w:t>
      </w:r>
      <w:r w:rsidRPr="00C62AE1">
        <w:t xml:space="preserve"> დევნილს, ასევე სხვადასხვა ნგრევადი და შეჭრილი ობიექტებიდან უკიდურესად გაჭირვებულ 1</w:t>
      </w:r>
      <w:r w:rsidRPr="004D5367">
        <w:t xml:space="preserve"> 558</w:t>
      </w:r>
      <w:r w:rsidRPr="00C62AE1">
        <w:t xml:space="preserve"> ოჯახს საცხოვრებელი ფართების დაქირავების მიზნით (ყოველთვიურად 50-დან 300 ლარამდე); </w:t>
      </w:r>
    </w:p>
    <w:p w14:paraId="316460B5" w14:textId="77777777" w:rsidR="00C62AE1" w:rsidRPr="00C62AE1" w:rsidRDefault="00C62AE1" w:rsidP="00BA5FE3">
      <w:pPr>
        <w:pStyle w:val="abzacixml"/>
        <w:ind w:left="360"/>
      </w:pPr>
      <w:r w:rsidRPr="00C62AE1">
        <w:t>მიმდინარეობდა სახელმწიფოს დაქვემდებარებაში ყოფილი კომპაქტურად განსახლების ობიექტების დევნილთათვის კერძო საკუთრებაში გადაცემა, რომლის ფარგლებშიც კერძო საკუთრებაში ბინა გადაეცა</w:t>
      </w:r>
      <w:r w:rsidRPr="004D5367">
        <w:t xml:space="preserve"> 812 </w:t>
      </w:r>
      <w:r w:rsidRPr="00C62AE1">
        <w:t xml:space="preserve">ოჯახს, თბილისსა და საქართველოს სხვადასხვა რეგიონში შეძენილ იქნა </w:t>
      </w:r>
      <w:r w:rsidRPr="004D5367">
        <w:t>1 050</w:t>
      </w:r>
      <w:r w:rsidRPr="00C62AE1">
        <w:t xml:space="preserve"> საცხოვრებელი სახლი. დასრულდა მენაშენეებისაგან საცხოვრებელი ბინების შეძენა თბილისში (</w:t>
      </w:r>
      <w:r w:rsidRPr="004D5367">
        <w:t>592</w:t>
      </w:r>
      <w:r w:rsidRPr="00C62AE1">
        <w:t xml:space="preserve"> ბინა). მიმდინარეობდა ზოგიერთი ობიექტის სარემონტო/სარეაბილიტაციო და კეთილმოწყობის სამუშაოები. გრძელვადიანი საცხოვრებლით ახალაშენებულ კორპუსებში დაკმაყოფილდა 1 047 ოჯახი;</w:t>
      </w:r>
    </w:p>
    <w:p w14:paraId="4B7B9AE7" w14:textId="77777777" w:rsidR="00881B6E" w:rsidRPr="0081788E" w:rsidRDefault="00881B6E" w:rsidP="00BA5FE3">
      <w:pPr>
        <w:pStyle w:val="abzacixml"/>
        <w:ind w:left="360"/>
      </w:pPr>
      <w:r w:rsidRPr="0081788E">
        <w:t>იძულებით გადაადგილებულ პირთათვის სოციალური და საცხოვრებელი პირობების გაუმჯობესების მიზნით</w:t>
      </w:r>
      <w:r>
        <w:t xml:space="preserve"> მიმდინარეობდა</w:t>
      </w:r>
      <w:r w:rsidRPr="0081788E">
        <w:t>: წყალტუბოს მუნიციპალიტეტში</w:t>
      </w:r>
      <w:r>
        <w:t xml:space="preserve"> </w:t>
      </w:r>
      <w:r w:rsidRPr="0081788E">
        <w:t xml:space="preserve">6 მრავალბინიანი კორპუსის (420 ბინა), ასევე  ორი მრავალბინიანი კორპუსის (140 ბინა) სამშენებლო სამუშაოები; ქ. მცხეთაში </w:t>
      </w:r>
      <w:r>
        <w:t xml:space="preserve">- </w:t>
      </w:r>
      <w:r w:rsidRPr="0081788E">
        <w:t xml:space="preserve">2 რვასართულიანი საცხოვრებელი კორპუსის (120 ბინა) სამშენებლო სამუშაოები; ქ. ქუთაისში </w:t>
      </w:r>
      <w:r>
        <w:t xml:space="preserve">- </w:t>
      </w:r>
      <w:r w:rsidRPr="0081788E">
        <w:t xml:space="preserve">3 </w:t>
      </w:r>
      <w:r w:rsidRPr="0081788E">
        <w:lastRenderedPageBreak/>
        <w:t xml:space="preserve">შეწყვილებული თექვსმეტსართულიანი კორპუსის (480 ბინა) და 2 შეწყვილებული თექვსმეტსართულიანი კორპუსის (320 ბინა) სამშენებლო სამუშაოები; ქ. ზუგდიდში </w:t>
      </w:r>
      <w:r>
        <w:t xml:space="preserve">- </w:t>
      </w:r>
      <w:r w:rsidRPr="0081788E">
        <w:t>3 შეწყვილებული თორმეტსართულიანი კორპუსის (360 ბინა) სამშენებლო სამუშაოები და ეზოს კეთილმოწყობა (IV ეტაპი), 2 შეწყვილებული თორმეტსართულიანი კორპუსის (240 ბინა) სამშენებლო სამუშაოები და ეზოს კეთილმოწყობა, 3 შეწყვილებული თორმეტსართულიანი საცხოვრებელი კორპუსის (360 ბინა) სამშენებლო სამუშაოები და ეზოს კეთილმოწყობა (III ეტაპი);</w:t>
      </w:r>
    </w:p>
    <w:p w14:paraId="4CA2D0F0" w14:textId="3B94FD56" w:rsidR="00C62AE1" w:rsidRPr="00C62AE1" w:rsidRDefault="00C62AE1" w:rsidP="00BA5FE3">
      <w:pPr>
        <w:pStyle w:val="abzacixml"/>
        <w:ind w:left="360"/>
      </w:pPr>
      <w:r w:rsidRPr="00C62AE1">
        <w:t>„დაგროვებითი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მიმდინარე წლის 31 დეკემბრის მდგომარეობით სქემაში რეგისტრირებულ მონაწილეთა ოდენობამ 960.4 ათასი შეადგინა (კერძო ორგანიზაციებიდან - 737.8 ათასი, ხოლო საჯარო დაწესებულებებიდან - 222.6 ათასი მონაწილე). მონაწილე კერძო ორგანიზაციების რაოდენობამ 61.1 ათასს კომპანიას გადააჭარბა. აღნიშნული პერიოდისათვის, საპენსიო აქტივების ღირებულებამ (დეკლარირებული + სარგებელი) 508 მლნ ლარზე მეტია;</w:t>
      </w:r>
    </w:p>
    <w:p w14:paraId="52FC23EF" w14:textId="77777777" w:rsidR="00C62AE1" w:rsidRPr="00C62AE1" w:rsidRDefault="00C62AE1" w:rsidP="00BA5FE3">
      <w:pPr>
        <w:pStyle w:val="abzacixml"/>
        <w:ind w:left="360"/>
      </w:pPr>
      <w:r w:rsidRPr="00C62AE1">
        <w:t>ქვეყნის მასშტაბით არსებული 2 ათასზე მეტი საჯარო და ორასზე მეტი კერძო ზოგადსაგანმანათლებლო სკოლის დასაფინანსებლად მიიმართა 710.4 მლნ ლარი;</w:t>
      </w:r>
    </w:p>
    <w:p w14:paraId="2DFB65F0" w14:textId="77777777" w:rsidR="00C62AE1" w:rsidRPr="00C62AE1" w:rsidRDefault="00C62AE1" w:rsidP="00BA5FE3">
      <w:pPr>
        <w:pStyle w:val="abzacixml"/>
        <w:ind w:left="360"/>
      </w:pPr>
      <w:r w:rsidRPr="00C62AE1">
        <w:t xml:space="preserve">1 504 მანდატური უზრუნველყოფდა წესრიგისა და უსაფრთხოების დაცვას 588 საჯარო, 3 კერძო სკოლაში და 2 პროფესიულ სასწავლებელში.  </w:t>
      </w:r>
    </w:p>
    <w:p w14:paraId="2082610F" w14:textId="77777777" w:rsidR="00C62AE1" w:rsidRPr="00C62AE1" w:rsidRDefault="00C62AE1" w:rsidP="00BA5FE3">
      <w:pPr>
        <w:pStyle w:val="abzacixml"/>
        <w:ind w:left="360"/>
      </w:pPr>
      <w:r w:rsidRPr="00C62AE1">
        <w:t>საქართველოს განათლების, მეცნიერების, კულტურისა და სპორტის სამინისტროს მიერ უზრუნველყოფილი იქნა თბილისისა და აჭარის ავტონომიური რესპუბლიკის 203 საჯარო სკოლის დაახლოებით 14 759 მოსწავლის უფასო ტრანსპორტირება სკოლაში, რომლებიც ცხოვრობენ ისეთ დასახლებულ პუნქტში, სადაც არ ფუნქციონირებს სკოლა და სკოლამდე მისასვლელი მანძილი შორია. ასევე, დაფინანსდა 57 მუნიციპალიტეტი საჯარო სკოლის მოსწავლეების  ტრანსპორტირების მომსახურების შესყიდვის მიზნით;</w:t>
      </w:r>
    </w:p>
    <w:p w14:paraId="44D2511E" w14:textId="77777777" w:rsidR="00C62AE1" w:rsidRPr="00C62AE1" w:rsidRDefault="00C62AE1" w:rsidP="00BA5FE3">
      <w:pPr>
        <w:pStyle w:val="abzacixml"/>
        <w:ind w:left="360"/>
      </w:pPr>
      <w:r w:rsidRPr="00C62AE1">
        <w:t>ინკლუზიური განათლების დასაფინანსებლად მიიმართა 19.1 მლნ ლარი;</w:t>
      </w:r>
    </w:p>
    <w:p w14:paraId="38D844BC" w14:textId="10C5D282" w:rsidR="00C62AE1" w:rsidRPr="00C62AE1" w:rsidRDefault="00C62AE1" w:rsidP="00BA5FE3">
      <w:pPr>
        <w:pStyle w:val="abzacixml"/>
        <w:ind w:left="360"/>
      </w:pPr>
      <w:r w:rsidRPr="00C62AE1">
        <w:t>საზოგადოებრივი/პროფესიული და პროფესიული საგანმანათლებო პროგრამების განმახორციელებელი საგანმანათლებლო დაწესებულებები უზრუნველყოფილნი იქნენ დაფინანსებით, ამ მიზნით მიიმართა 41.2 მლნ ლარი;</w:t>
      </w:r>
    </w:p>
    <w:p w14:paraId="5BD1B03E" w14:textId="21CEE5A7" w:rsidR="00C62AE1" w:rsidRPr="00C62AE1" w:rsidRDefault="00C62AE1" w:rsidP="00BA5FE3">
      <w:pPr>
        <w:pStyle w:val="abzacixml"/>
        <w:ind w:left="360"/>
      </w:pPr>
      <w:r w:rsidRPr="00C62AE1">
        <w:t>სახელმწიფო სასწავლო, სამაგისტრო გრანტების დაფინანსებისა და ახალგაზრდების წახალისების მიზნით მიმართულ იქნა 125.5 მლნ ლარზე მეტი;</w:t>
      </w:r>
    </w:p>
    <w:p w14:paraId="16633376" w14:textId="77777777" w:rsidR="00C62AE1" w:rsidRPr="006E7670" w:rsidRDefault="00C62AE1" w:rsidP="00BA5FE3">
      <w:pPr>
        <w:pStyle w:val="abzacixml"/>
        <w:ind w:left="360"/>
      </w:pPr>
      <w:r w:rsidRPr="006E7670">
        <w:t>„სამეცნიერო კვლევების ხელშეწყობის“ მიზნით დაფინანსდა სსიპ – ივანე ჯავახიშვილის სახელობის თბილისის სახელმწიფო უნივერსიტეტი, სსიპ – საქართველოს ტექნიკური უნივერსიტეტი, სსიპ – თბილისის სახელმწიფო სამედიცინო უნივერსიტეტი და სსიპ – ილიას სახელმწიფო უნივერსიტეტი, ამ მიზნით მიიმართა 25.3 მლნ ლარი;</w:t>
      </w:r>
    </w:p>
    <w:p w14:paraId="1ADC0EB8" w14:textId="734D320C" w:rsidR="00C720DF" w:rsidRPr="0058708B" w:rsidRDefault="006E7670" w:rsidP="00BA5FE3">
      <w:pPr>
        <w:pStyle w:val="abzacixml"/>
        <w:ind w:left="360"/>
      </w:pPr>
      <w:r w:rsidRPr="0058708B">
        <w:t xml:space="preserve">დასრულდა 2 ახალი საჯარო სკოლის მშენებლობა, </w:t>
      </w:r>
      <w:r w:rsidR="0058708B" w:rsidRPr="0058708B">
        <w:t>107</w:t>
      </w:r>
      <w:r w:rsidRPr="0058708B">
        <w:t xml:space="preserve"> საჯარო სკოლის ნაწილობრივი და 2 საჯარო სკოლის სრული სარეაბილიტაციო სამუშაოები</w:t>
      </w:r>
      <w:r w:rsidR="00C720DF" w:rsidRPr="0058708B">
        <w:t>,</w:t>
      </w:r>
      <w:r w:rsidR="00927627" w:rsidRPr="0058708B">
        <w:t xml:space="preserve"> </w:t>
      </w:r>
      <w:r w:rsidR="00F30AF7" w:rsidRPr="0058708B">
        <w:t xml:space="preserve">121 საჯარო სკოლას გადაეცა 1.1 ათასზე მეტი სტანდარტული პერსონალური კომპიუტერი, </w:t>
      </w:r>
      <w:r w:rsidR="00E600FB" w:rsidRPr="0058708B">
        <w:t>4</w:t>
      </w:r>
      <w:r w:rsidR="00F30AF7" w:rsidRPr="0058708B">
        <w:t xml:space="preserve">7 საჯარო სკოლა </w:t>
      </w:r>
      <w:r w:rsidR="00E600FB" w:rsidRPr="0058708B">
        <w:t xml:space="preserve">(მათ შორის 6 ახალაშენებული) </w:t>
      </w:r>
      <w:r w:rsidR="00F30AF7" w:rsidRPr="0058708B">
        <w:t>აღიჭურვა ავეჯით, 273 საჯარო სკოლას გადაეცა 2.9 ათასზე მეტი სასკოლო დაფის კომპლექტი</w:t>
      </w:r>
      <w:r w:rsidR="000251CF" w:rsidRPr="0058708B">
        <w:t>,</w:t>
      </w:r>
      <w:r w:rsidR="008D29A9" w:rsidRPr="0058708B">
        <w:t xml:space="preserve"> </w:t>
      </w:r>
      <w:r w:rsidR="008D29A9" w:rsidRPr="0058708B">
        <w:rPr>
          <w:iCs/>
          <w:color w:val="000000" w:themeColor="text1"/>
        </w:rPr>
        <w:t>329 საჯარო სკოლაში მოეწყო სველი წერტილი, გადაიხურა 94 საჯარო სკოლა, 62 საჯარო სკოლაში მოეწყო ახალი გათბობის სისტემა, 74 საჯარო სკოლაში შეიცვალა კარ-ფანჯარა, რეაბილიტირებულია 59 საჯარო სკოლის სპორტ-დარბაზი, 38 საჯარო სკოლაში მოეწყო ახალი ელექტრო-სისტემები.</w:t>
      </w:r>
    </w:p>
    <w:p w14:paraId="03B5B3CC" w14:textId="72ECE988" w:rsidR="00F30AF7" w:rsidRPr="00F30AF7" w:rsidRDefault="00927627" w:rsidP="00BA5FE3">
      <w:pPr>
        <w:pStyle w:val="abzacixml"/>
        <w:ind w:left="360"/>
      </w:pPr>
      <w:r w:rsidRPr="00F30AF7">
        <w:t xml:space="preserve">მაღალმთიანი დასახლებების განვითარების ფონდიდან სარეაბილიტაციო სამუშაოების განხორციელების მიზნით დაფინანსდა 2 საჯარო სკოლა/პანსიონი, </w:t>
      </w:r>
      <w:r w:rsidR="00F30AF7" w:rsidRPr="00F30AF7">
        <w:t xml:space="preserve"> ხოლო „ათასწლეულის გამოწვევის ფონდი - საქართველოს“ პროექტის ფარგლებში დასრულდა კახეთის, გურიის, იმერეთის, სამეგრელო-ზემო სვანეთის და აჭარის რეგიონების 33 საჯარო სკოლის სარეაბილიტაციო სამუშაოები, 25 საჯარო სკოლა  აღიჭურვა საბუნებისმეტყველო ლაბორატორიებით, ასევე თანამედროვე ტექნიკით და ინვენტარით. </w:t>
      </w:r>
    </w:p>
    <w:p w14:paraId="3F5FB265" w14:textId="461BAF11" w:rsidR="001729C9" w:rsidRDefault="001729C9" w:rsidP="00BA5FE3">
      <w:pPr>
        <w:pStyle w:val="abzacixml"/>
        <w:ind w:left="360"/>
      </w:pPr>
      <w:r w:rsidRPr="00F30AF7">
        <w:t>დაფინანსდა 5 უმაღლეს საგანმანათლებლო დაწესებულება, სხვადასხვა სახის სარეაბილიტაციო სამუშაოებისა და აღჭურვის მიზნით;</w:t>
      </w:r>
    </w:p>
    <w:p w14:paraId="5371335E" w14:textId="77777777" w:rsidR="001729C9" w:rsidRPr="00F30AF7" w:rsidRDefault="001729C9" w:rsidP="00BA5FE3">
      <w:pPr>
        <w:pStyle w:val="abzacixml"/>
        <w:ind w:left="360"/>
      </w:pPr>
      <w:r w:rsidRPr="00F30AF7">
        <w:lastRenderedPageBreak/>
        <w:t>მიღებულ იქნა მონაწილეობა საერთაშორისო მუსიკალურ და თეატრალურ ფესტივალებში, კონკურსებში და გამოფენებში. განხორციელდა სწავლასთან დაკავშირებული ხარჯების დაფინანსება როგორც ქვეყნის, ასევე უცხოეთის წამყვან სახელოვნებო უმაღლეს სასწავლებლებში;</w:t>
      </w:r>
    </w:p>
    <w:p w14:paraId="38CC8E11" w14:textId="77777777" w:rsidR="001729C9" w:rsidRPr="00F30AF7" w:rsidRDefault="001729C9" w:rsidP="00BA5FE3">
      <w:pPr>
        <w:pStyle w:val="abzacixml"/>
        <w:ind w:left="360"/>
      </w:pPr>
      <w:r w:rsidRPr="00F30AF7">
        <w:t>ხელი შეეწყო საქართველოს კულტურული მემკვიდრეობის ნიმუშების მდგომარეობის შეფასების, ძეგლების რეაბილიტაცია/კონსერვაციის საპროექტო დოკუმენტაციის მომზადებისა და სარეკონსტრუქციო სამუშაოების განხორციელებას;</w:t>
      </w:r>
    </w:p>
    <w:p w14:paraId="6E800EB3" w14:textId="791AF43E" w:rsidR="00F30AF7" w:rsidRPr="00F30AF7" w:rsidRDefault="00F30AF7" w:rsidP="00BA5FE3">
      <w:pPr>
        <w:pStyle w:val="abzacixml"/>
        <w:ind w:left="360"/>
      </w:pPr>
      <w:r w:rsidRPr="00F30AF7">
        <w:t>სპორტის 50-მდე სახეობაში დაფინანსდა 349 ადგილობრივი სპორტული შეჯიბრი, 502 სასწავლო - საწვრთნელი შეკრება, მონაწილეობა იქნა მიღებული 434 საერთაშორისო სპორტულ ასპარეზობაში. ქართველმა სპორტსმენებმა საერთაშორისო ასპარეზზე მოიპოვეს 448 ოქროს, 356 ვერცხლის და 418 ბრინჯაოს მედალი;</w:t>
      </w:r>
    </w:p>
    <w:p w14:paraId="4291DC0C" w14:textId="75C574E3" w:rsidR="00F30AF7" w:rsidRPr="00F30AF7" w:rsidRDefault="00F30AF7" w:rsidP="00BA5FE3">
      <w:pPr>
        <w:pStyle w:val="abzacixml"/>
        <w:ind w:left="360"/>
      </w:pPr>
      <w:r w:rsidRPr="00F30AF7">
        <w:t>საქართველომ  უმასპინძლა მნიშვნელოვან საერთაშორისო სპორტულ ღონისძიებებს: ძიუდოს თბილისის გრან-პრი; ძალოსნობის ევროპის ჩემპიონატი; წყალბურთის 17 წლამდელთა ევროპის ჩემპიონატი; ჭიდაობის მსოფლიო ჩემპიონატი ვეტერანებს შორის; ჭადრაკის ევროპის გუნდური ჩემპიონატი; კრივში დ. კვაჭაძის სახელობის საერთაშორისო ტურნირი; მასობრივი სპორტული ღონისძიება „მსოფლიო რბენა“ (Wings For Life) და სხვა;</w:t>
      </w:r>
    </w:p>
    <w:p w14:paraId="1578B4FF" w14:textId="5F409340" w:rsidR="001729C9" w:rsidRPr="00881B6E" w:rsidRDefault="001729C9" w:rsidP="00BA5FE3">
      <w:pPr>
        <w:pStyle w:val="abzacixml"/>
        <w:ind w:left="360"/>
      </w:pPr>
      <w:r w:rsidRPr="00F30AF7">
        <w:t xml:space="preserve">საქართველოში ფეხბურთის განვითარების (2016-2021წწ) სახელმწიფო პროგრამის ფარგლებში ა(ა)იპ - </w:t>
      </w:r>
      <w:r w:rsidRPr="00881B6E">
        <w:t xml:space="preserve">ქართული ფეხბურთის განვითარების ფონდის მიერ  დაფინანსდა </w:t>
      </w:r>
      <w:r w:rsidR="00F30AF7" w:rsidRPr="00881B6E">
        <w:t>80</w:t>
      </w:r>
      <w:r w:rsidRPr="00881B6E">
        <w:t xml:space="preserve">  საფეხბურთო კლუბი (საბაზო დაფინანსება);</w:t>
      </w:r>
    </w:p>
    <w:p w14:paraId="27364022" w14:textId="50F80614" w:rsidR="00E600FB" w:rsidRPr="00881B6E" w:rsidRDefault="001729C9" w:rsidP="00BA5FE3">
      <w:pPr>
        <w:pStyle w:val="abzacixml"/>
        <w:ind w:left="360"/>
      </w:pPr>
      <w:r w:rsidRPr="00881B6E">
        <w:t>„კულტურისა და სპორტის მოღვაწეთა სოციალური დაცვისა და ხელშეწყობის ღონისძიებები“ პროგრამის ფარგლებში  სტიპენდია გაიცა ოლიმპიურ ჩემპიონ</w:t>
      </w:r>
      <w:r w:rsidR="00441A5E" w:rsidRPr="00881B6E">
        <w:t>ებ</w:t>
      </w:r>
      <w:r w:rsidRPr="00881B6E">
        <w:t>ზე</w:t>
      </w:r>
      <w:r w:rsidR="00441A5E" w:rsidRPr="00881B6E">
        <w:t>,</w:t>
      </w:r>
      <w:r w:rsidRPr="00881B6E">
        <w:t xml:space="preserve"> სპორტსმენ</w:t>
      </w:r>
      <w:r w:rsidR="00441A5E" w:rsidRPr="00881B6E">
        <w:t>ებ</w:t>
      </w:r>
      <w:r w:rsidRPr="00881B6E">
        <w:t>ზე, მწვრთნელ</w:t>
      </w:r>
      <w:r w:rsidR="00441A5E" w:rsidRPr="00881B6E">
        <w:t>ებ</w:t>
      </w:r>
      <w:r w:rsidRPr="00881B6E">
        <w:t>ზე და საექიმო პერსონალზე. ასევე, სტიპენდია გაიცა საქართველოს სახალხო არტისტ</w:t>
      </w:r>
      <w:r w:rsidR="00441A5E" w:rsidRPr="00881B6E">
        <w:t>ებ</w:t>
      </w:r>
      <w:r w:rsidRPr="00881B6E">
        <w:t>ზე, სახალხო მხატვრ</w:t>
      </w:r>
      <w:r w:rsidR="00441A5E" w:rsidRPr="00881B6E">
        <w:t>ებ</w:t>
      </w:r>
      <w:r w:rsidRPr="00881B6E">
        <w:t>ზე</w:t>
      </w:r>
      <w:r w:rsidRPr="00441A5E">
        <w:t xml:space="preserve"> და რუსთაველის პრემიის ლაურეატ</w:t>
      </w:r>
      <w:r w:rsidR="00441A5E" w:rsidRPr="00441A5E">
        <w:t>ებ</w:t>
      </w:r>
      <w:r w:rsidRPr="00441A5E">
        <w:t>ზე, სოციალური დახმარებით უზრუნველყოფილია ლიტერატურისა და ხელოვნების დამსახურებული მოღვაწე</w:t>
      </w:r>
      <w:r w:rsidR="00E600FB">
        <w:t xml:space="preserve">. </w:t>
      </w:r>
      <w:r w:rsidR="00E600FB" w:rsidRPr="00E600FB">
        <w:t>„მაღალმთიან დასახლებებში სპორტის სფეროში დასაქმებული მწვრთნელების მხარდაჭერის პროგრამის“ ფარგლებში დახმარებით უზრუნველყოფილ იქნა 25 მუნიციპალიტეტში მომუშავე სპორტის 25 სახეობის 340-მდე მწვრთნელი;</w:t>
      </w:r>
    </w:p>
    <w:p w14:paraId="5DA2796C" w14:textId="77777777" w:rsidR="00E600FB" w:rsidRPr="00E600FB" w:rsidRDefault="00E600FB" w:rsidP="00BA5FE3">
      <w:pPr>
        <w:pStyle w:val="abzacixml"/>
        <w:ind w:left="360"/>
      </w:pPr>
      <w:r w:rsidRPr="00E600FB">
        <w:t>ანაზღაურებულ იქნა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2018 წლის 1 დეკემბრიდან 2019 წლის 15 მაისამდე და 2019 წლის 15 ოქტომბრიდან 2019 წლის 1 დეკემბრამდე პერიოდში მიწოდებული ბუნებრივი აირის ღირებულების ანაზღაურება 8.2 მლნ ლარის ოდენობით (მოხმარებული ბუნებრივი აირის ოდენობა - 14.33 მლნ მ</w:t>
      </w:r>
      <w:r w:rsidRPr="00881B6E">
        <w:t>3</w:t>
      </w:r>
      <w:r w:rsidRPr="00E600FB">
        <w:t>);</w:t>
      </w:r>
    </w:p>
    <w:p w14:paraId="7BC08B44" w14:textId="27859DD8" w:rsidR="001729C9" w:rsidRPr="00E600FB" w:rsidRDefault="001729C9" w:rsidP="00BA5FE3">
      <w:pPr>
        <w:pStyle w:val="abzacixml"/>
        <w:ind w:left="360"/>
      </w:pPr>
      <w:r w:rsidRPr="00E600FB">
        <w:t xml:space="preserve">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 დანადგარების შეძენის, სამელიორაციო ინფრასტრუქტურის მიმდინარე ტექნიკური ექპლუატაციის,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დრენაჟის სისტემების გაუმჯობესების მიზნით მიიმართა </w:t>
      </w:r>
      <w:r w:rsidR="00E600FB" w:rsidRPr="00E600FB">
        <w:t>83.6</w:t>
      </w:r>
      <w:r w:rsidRPr="00E600FB">
        <w:t xml:space="preserve"> მლნ ლარი; </w:t>
      </w:r>
    </w:p>
    <w:p w14:paraId="444617D8" w14:textId="77777777" w:rsidR="00E600FB" w:rsidRPr="0058708B" w:rsidRDefault="00E600FB" w:rsidP="00BA5FE3">
      <w:pPr>
        <w:pStyle w:val="abzacixml"/>
        <w:ind w:left="360"/>
      </w:pPr>
      <w:r w:rsidRPr="0058708B">
        <w:t xml:space="preserve">„შეღავათიანი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6 076 სესხი 432.9 მლნ ლარის ოდენობით. სულ გაცემული სესხების საპროცენტო განაკვეთების თანადაფინანსების თანხამ შეადგინა 71.3 მლნ ლარი; </w:t>
      </w:r>
    </w:p>
    <w:p w14:paraId="500D90E9" w14:textId="77777777" w:rsidR="00E600FB" w:rsidRPr="00E600FB" w:rsidRDefault="00E600FB" w:rsidP="00BA5FE3">
      <w:pPr>
        <w:pStyle w:val="abzacixml"/>
        <w:ind w:left="360"/>
      </w:pPr>
      <w:r w:rsidRPr="00E600FB">
        <w:t>„დანერგე მომავალის“ პროექტის ფარგლებში საანგარიშო პერიოდში დამტკიცებულია დაახლოებით 2 099 ჰა-ზე გასაშენებელი 303 ბაღის პროექტი. აღნიშნულის დაფინანსების მიზნით მიიმართა 15.6 მლნ ლარი;</w:t>
      </w:r>
    </w:p>
    <w:p w14:paraId="4D331C66" w14:textId="1875C080" w:rsidR="001729C9" w:rsidRPr="00E600FB" w:rsidRDefault="001729C9" w:rsidP="00BA5FE3">
      <w:pPr>
        <w:pStyle w:val="abzacixml"/>
        <w:ind w:left="360"/>
      </w:pPr>
      <w:r w:rsidRPr="00E600FB">
        <w:t xml:space="preserve">ეპიზოოტიური კეთილსაიმედოობის მიღწევა/შენარჩუნების, სამომხმარებლო ბაზარზე უვნებელი ცხოველური წარმოშობის პროდუქტების განთავსების, განსაკუთრებით საშიში მავნებლებისაგან </w:t>
      </w:r>
      <w:r w:rsidRPr="00E600FB">
        <w:lastRenderedPageBreak/>
        <w:t xml:space="preserve">სტრატეგიული სასოფლო-სამეურნეო კულტურების დაცვის და მოსავლის შენარჩუნების, ცხოველთა დაავადებების საწინააღმდეგო პროფილაქტიკური და იძულებითი ღონისძიებების განხორციელების, ლაბორატორიული კვლევების, აზიური ფაროსანას გავრცელების არეალის დადგენისა და შეწამვლითი ღონისძებების  განხორციელების მიზნით მიიმართა </w:t>
      </w:r>
      <w:r w:rsidR="00E600FB" w:rsidRPr="00E600FB">
        <w:t>66.5</w:t>
      </w:r>
      <w:r w:rsidRPr="00E600FB">
        <w:t xml:space="preserve"> მლნ ლარი;</w:t>
      </w:r>
    </w:p>
    <w:p w14:paraId="7483A97C" w14:textId="77777777" w:rsidR="00E600FB" w:rsidRPr="007715A0" w:rsidRDefault="00E600FB" w:rsidP="00BA5FE3">
      <w:pPr>
        <w:pStyle w:val="abzacixml"/>
        <w:ind w:left="360"/>
      </w:pPr>
      <w:r w:rsidRPr="007715A0">
        <w:t xml:space="preserve">„გარემოსდაცვითი ზედამხედველობის“ ფარგლებში გარემოსდაცვითი მოთხოვნებთან შესაბამისობის დადგენის მიზნით განხორციელებული იქნა რეგულირების ობიექტების (ბუნებრივი რესურსებით სარგებლობის ლიცენზიის, გარემოზე ზემოქმედების ნებართვის მფლობელი სუბიექტების, გარემოსდაცვით ტექნიკურ რეგლამენტებს დაქვემდებარებული საწარმოების) 2 884 ინსპექტირება (არაგეგმიური შემოწმება, დათვალიერება-შესწავლა); </w:t>
      </w:r>
    </w:p>
    <w:p w14:paraId="7A09EA36" w14:textId="617F7254" w:rsidR="00E600FB" w:rsidRPr="007715A0" w:rsidRDefault="00E600FB" w:rsidP="00BA5FE3">
      <w:pPr>
        <w:pStyle w:val="abzacixml"/>
        <w:ind w:left="360"/>
      </w:pPr>
      <w:r w:rsidRPr="007715A0">
        <w:t xml:space="preserve">დაცულ ტერიტორიებზე ვიზიტორთა რაოდენობამ შეადგინა 1 199 ათასი ვიზიტორი, მათ შორის 612.0 ათასი უცხოელი, რაც 16%-ით აღემატება 2018 წლის შესაბამის მაჩვენებელს; </w:t>
      </w:r>
    </w:p>
    <w:p w14:paraId="6415CD17" w14:textId="77777777" w:rsidR="007715A0" w:rsidRPr="007715A0" w:rsidRDefault="007715A0" w:rsidP="00BA5FE3">
      <w:pPr>
        <w:pStyle w:val="abzacixml"/>
        <w:ind w:left="360"/>
      </w:pPr>
      <w:r w:rsidRPr="007715A0">
        <w:t>საქართველოს ტურისტული პოტენციალის პოპულარიზაციისა და ცნობადობის ამაღლების მიზნით: საქართველო წარმოდგენილ იქნა 29  საერთაშორისო ტურისტულ გამოფენა-ბაზრობაზე; მოეწყო 131 პრეს და გაცნობითი ტური მსოფლიოს სხვადასხვა მიზნობრივი ქვეყნებიდან მოწვეული ჟურნალისტებისა და ტურ ოპერატორებისათვის; განხორციელდა მარკეტინგული კამპანია „Bloomberg TV Pan Europe“-სა და „Bloomberg TV UK“-ზე, 20 კვირიანი სატელევიზიო სარეკლამო კამპანია CNN-ზე და აგრეთვე, ინტერნეტ კამპანია „National Geographic“-ზე (აშშ, გერმანია, ავსტრია, დიდი ბრიტანეთი, საფრანგეთი, ჰოლანდია, ბელგია, ლატვია, ჩეხეთი, ესტონეთი, ლიტვა, იტალია, ესპანეთი, პოლონეთი) და სხვა;</w:t>
      </w:r>
    </w:p>
    <w:p w14:paraId="2764E3E0" w14:textId="31395F06" w:rsidR="007715A0" w:rsidRPr="007715A0" w:rsidRDefault="007715A0" w:rsidP="00BA5FE3">
      <w:pPr>
        <w:pStyle w:val="abzacixml"/>
        <w:ind w:left="360"/>
      </w:pPr>
      <w:r w:rsidRPr="007715A0">
        <w:t>საანგარიშო პერიოდში საქართველოს ეწვია 9 358.0 ათასი საერთაშორისო მოგზაური, რაც 2018 წლის შესაბამის მაჩვენებელს აღემატება 7.8%-ით;</w:t>
      </w:r>
    </w:p>
    <w:p w14:paraId="053A7E75" w14:textId="77777777" w:rsidR="005F626F" w:rsidRPr="005F626F" w:rsidRDefault="005F626F" w:rsidP="00BA5FE3">
      <w:pPr>
        <w:pStyle w:val="abzacixml"/>
        <w:ind w:left="360"/>
      </w:pPr>
      <w:r w:rsidRPr="005F626F">
        <w:t>სახელმწიფო ქონების ეკონომიკურ აქტივობაში ჩართვის მიზნით, სახელმწიფო უწყებებს/საჯარო სამართლის იურიდიულ პირებს გადაეცა 105 უძრავი ქონება, ხოლო 1 462 ობიექტი - თვითმმართველ ერთეულებს;</w:t>
      </w:r>
    </w:p>
    <w:p w14:paraId="30120760" w14:textId="77777777" w:rsidR="005F626F" w:rsidRPr="005F626F" w:rsidRDefault="005F626F" w:rsidP="00BA5FE3">
      <w:pPr>
        <w:pStyle w:val="abzacixml"/>
        <w:ind w:left="360"/>
      </w:pPr>
      <w:r w:rsidRPr="005F626F">
        <w:t>სახელმწიფო ქონების ეროვნულმა სააგენტომ 1 783 უძრავი ქონება გადასცა იძულებით გადაადგილებულ პირთა ოჯახებს;</w:t>
      </w:r>
    </w:p>
    <w:p w14:paraId="3EB1C28B" w14:textId="08C72C25" w:rsidR="005F626F" w:rsidRPr="005F626F" w:rsidRDefault="005F626F" w:rsidP="00BA5FE3">
      <w:pPr>
        <w:pStyle w:val="abzacixml"/>
        <w:ind w:left="360"/>
      </w:pPr>
      <w:r w:rsidRPr="005F626F">
        <w:t>სახელმწიფო პროგრამის „აწარმოე საქართველოში“ ფინანსებზე ხელმისაწვდომობის კომპონენტის ფარგლებში გაფორმდა ხელშეკრულებები 144 ბენეფიციარ კომპანიასთან კრედიტისა და ლიზინგის საგნის პროცენტის თანადაფინანსებაზე (ინდუსტრიული ნაწილი - 85 კომპანია; სასტუმროს ინდუსტრიის ხელშეწყობის მიმართულება - 59 კომპანია), რომელთა ჯამური ინვესტიციის მოცულობა აღემატება 288 მლნ ლარს, ხოლო კომერციული ბანკების და სალიზინგო კომპანიების მიერ დამტკიცებული სესხების ჯამური მოცულობა - 166 მლნ ლარს. აღნიშნული ბენეფიციარებიდან საბანკო სესხის კომპონენტით ისარგებლა 117 ბენეფიციარმა, ხოლო ლიზინგის კომპონენტით - 27 ბენეფიციარმა. ტექნიკური მხარდაჭერის კომპონენტის ფარგლებში პროგრამის 12 ბენეფიციარ კომპანიას აუნაზღაურდა გაწეული მომსახურების ხარჯი 92.0 ათასი ლარის ოდენობით. ამასთან, პროგრამის ინფრასტრუქტურული უზრუნველყოფის კომპონენტის ფარგლებში განხორციელდა 9  ბენეფიციარისთვის 4.0 მლნ ლარის ჯამური ღირებულების უძრავი ქონების გადაცემა;</w:t>
      </w:r>
    </w:p>
    <w:p w14:paraId="76598716" w14:textId="77777777" w:rsidR="005F626F" w:rsidRPr="005F626F" w:rsidRDefault="005F626F" w:rsidP="00BA5FE3">
      <w:pPr>
        <w:pStyle w:val="abzacixml"/>
        <w:ind w:left="360"/>
      </w:pPr>
      <w:r w:rsidRPr="005F626F">
        <w:t>მიმდინარეობდა საქართველოს სხვადასხვა რეგიონებში გაზისა და ელექტროენერგიის გარეშე არსებული სოფლების გაზიფიცირებასთან დაკავშირებული სამუშაოები და საანგარიშო პერიოდში ჯამში 14 963 პოტენციურ აბონენტს მიეცა ბუნებრივი გაზის ქსელში ჩართვის საშუალება;</w:t>
      </w:r>
    </w:p>
    <w:p w14:paraId="62C7D26E" w14:textId="77777777" w:rsidR="001729C9" w:rsidRPr="00D73665" w:rsidRDefault="001729C9" w:rsidP="00BA5FE3">
      <w:pPr>
        <w:pStyle w:val="abzacixml"/>
        <w:ind w:left="360"/>
      </w:pPr>
      <w:r w:rsidRPr="00D73665">
        <w:t>საქართველოს მიერ განხორციელებულ იქნა ყოველწლიური საწევრო შენატანი სხვადასხვა საერთაშორისო ორგანიზაციებში, საერთაშორისო ორგანიზაციების ფარგლებში არსებულ ფონდებსა და სამშვიდობო მისიებში;</w:t>
      </w:r>
    </w:p>
    <w:p w14:paraId="1A04752C" w14:textId="77777777" w:rsidR="00881B6E" w:rsidRPr="0081788E" w:rsidRDefault="00881B6E" w:rsidP="00BA5FE3">
      <w:pPr>
        <w:pStyle w:val="abzacixml"/>
        <w:ind w:left="360"/>
      </w:pPr>
      <w:r w:rsidRPr="0081788E">
        <w:t xml:space="preserve">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1 387.7 მლნ ლარი, მათ შორის: </w:t>
      </w:r>
    </w:p>
    <w:p w14:paraId="510F7D72" w14:textId="41C69CBE" w:rsidR="00881B6E" w:rsidRPr="00EA3BFB" w:rsidRDefault="0014589D" w:rsidP="00BA5FE3">
      <w:pPr>
        <w:pStyle w:val="abzacixml"/>
        <w:numPr>
          <w:ilvl w:val="0"/>
          <w:numId w:val="16"/>
        </w:numPr>
        <w:ind w:left="1080"/>
        <w:rPr>
          <w:color w:val="000000"/>
        </w:rPr>
      </w:pPr>
      <w:r w:rsidRPr="0014589D">
        <w:rPr>
          <w:color w:val="000000"/>
        </w:rPr>
        <w:lastRenderedPageBreak/>
        <w:t>საავტომობილო გზების მშენებლობა და მოვლა-შენახვა</w:t>
      </w:r>
      <w:r>
        <w:rPr>
          <w:color w:val="000000"/>
        </w:rPr>
        <w:t xml:space="preserve"> </w:t>
      </w:r>
      <w:r w:rsidR="00881B6E" w:rsidRPr="00EA3BFB">
        <w:rPr>
          <w:color w:val="000000"/>
        </w:rPr>
        <w:t>- 651.6 მლნ ლარი</w:t>
      </w:r>
      <w:r w:rsidR="00EA3BFB" w:rsidRPr="00EA3BFB">
        <w:rPr>
          <w:color w:val="000000"/>
        </w:rPr>
        <w:t xml:space="preserve"> </w:t>
      </w:r>
      <w:r w:rsidR="00EA3BFB">
        <w:rPr>
          <w:color w:val="000000"/>
        </w:rPr>
        <w:t>(მათ შორის</w:t>
      </w:r>
      <w:r>
        <w:rPr>
          <w:color w:val="000000"/>
        </w:rPr>
        <w:t>:</w:t>
      </w:r>
      <w:r w:rsidR="00EA3BFB">
        <w:rPr>
          <w:color w:val="000000"/>
        </w:rPr>
        <w:t xml:space="preserve"> </w:t>
      </w:r>
      <w:r w:rsidRPr="00EA3BFB">
        <w:rPr>
          <w:color w:val="000000"/>
        </w:rPr>
        <w:t>საავტომობილო გზების პერიოდული შეკეთება და რეაბილიტაცია</w:t>
      </w:r>
      <w:r>
        <w:rPr>
          <w:color w:val="000000"/>
        </w:rPr>
        <w:t xml:space="preserve"> - 363.8 ათასი ლარი, </w:t>
      </w:r>
      <w:r w:rsidR="00881B6E" w:rsidRPr="00EA3BFB">
        <w:rPr>
          <w:color w:val="000000"/>
        </w:rPr>
        <w:t>საავტომობილო გზების მიმდინარე შეკეთება და შენახვა ზამთრის პერიოდში - 79.2 მლნ ლარი</w:t>
      </w:r>
      <w:r w:rsidR="00EA3BFB">
        <w:rPr>
          <w:color w:val="000000"/>
        </w:rPr>
        <w:t>)</w:t>
      </w:r>
      <w:r w:rsidR="00881B6E" w:rsidRPr="00EA3BFB">
        <w:rPr>
          <w:color w:val="000000"/>
        </w:rPr>
        <w:t>;</w:t>
      </w:r>
    </w:p>
    <w:p w14:paraId="5A4C4E49" w14:textId="77777777" w:rsidR="00881B6E" w:rsidRPr="0081788E" w:rsidRDefault="00881B6E" w:rsidP="00BA5FE3">
      <w:pPr>
        <w:pStyle w:val="abzacixml"/>
        <w:numPr>
          <w:ilvl w:val="0"/>
          <w:numId w:val="16"/>
        </w:numPr>
        <w:ind w:left="1080"/>
        <w:rPr>
          <w:color w:val="000000"/>
        </w:rPr>
      </w:pPr>
      <w:r w:rsidRPr="0081788E">
        <w:rPr>
          <w:color w:val="000000"/>
        </w:rPr>
        <w:t xml:space="preserve">ჩქაროსნული ავტომაგისტრალების მშენებლობა - 736.1 მლნ ლარი. </w:t>
      </w:r>
    </w:p>
    <w:p w14:paraId="3C64387C" w14:textId="77777777" w:rsidR="00881B6E" w:rsidRPr="0081788E" w:rsidRDefault="00881B6E" w:rsidP="00BA5FE3">
      <w:pPr>
        <w:pStyle w:val="abzacixml"/>
        <w:ind w:left="360"/>
      </w:pPr>
      <w:r w:rsidRPr="0081788E">
        <w:t xml:space="preserve">სსიპ - საქართველოს მუნიციპალური განვითარების ფონდის მიერ მუნიციპალური ინფრასტრუქტურის განვითარებისათვის, საჯარო სკოლების მშენებლობა-რეაბილიტაციისათვის და იძულებით გადაადგილებულ პირთათვის სოციალური მდგომარეობის გაუმჯობესების მიზნით დახარჯულ იქნა 360.8 მლნ ლარი, მათ შორის: </w:t>
      </w:r>
    </w:p>
    <w:p w14:paraId="6BD7D173" w14:textId="77777777" w:rsidR="00881B6E" w:rsidRPr="0081788E" w:rsidRDefault="00881B6E" w:rsidP="00BA5FE3">
      <w:pPr>
        <w:pStyle w:val="abzacixml"/>
        <w:numPr>
          <w:ilvl w:val="0"/>
          <w:numId w:val="16"/>
        </w:numPr>
        <w:ind w:left="1080"/>
        <w:rPr>
          <w:color w:val="000000"/>
        </w:rPr>
      </w:pPr>
      <w:r w:rsidRPr="0081788E">
        <w:rPr>
          <w:color w:val="000000"/>
        </w:rPr>
        <w:t xml:space="preserve">მდგრადი ურბანული ტრანსპორტის განვითარების საინვესტიციო პროგრამაზე - 61.2 მლნ ლარი; </w:t>
      </w:r>
    </w:p>
    <w:p w14:paraId="518B11E7" w14:textId="77777777" w:rsidR="00881B6E" w:rsidRPr="0081788E" w:rsidRDefault="00881B6E" w:rsidP="00BA5FE3">
      <w:pPr>
        <w:pStyle w:val="abzacixml"/>
        <w:numPr>
          <w:ilvl w:val="0"/>
          <w:numId w:val="16"/>
        </w:numPr>
        <w:ind w:left="1080"/>
        <w:rPr>
          <w:color w:val="000000"/>
        </w:rPr>
      </w:pPr>
      <w:r w:rsidRPr="0081788E">
        <w:rPr>
          <w:color w:val="000000"/>
        </w:rPr>
        <w:t xml:space="preserve">რეგიონალური განვითარების პროექტი II (იმერეთი) პროექტზე - 22.5 მლნ ლარი;  </w:t>
      </w:r>
    </w:p>
    <w:p w14:paraId="5F3A9EC3" w14:textId="77777777" w:rsidR="00881B6E" w:rsidRPr="0081788E" w:rsidRDefault="00881B6E" w:rsidP="00BA5FE3">
      <w:pPr>
        <w:pStyle w:val="abzacixml"/>
        <w:numPr>
          <w:ilvl w:val="0"/>
          <w:numId w:val="16"/>
        </w:numPr>
        <w:ind w:left="1080"/>
        <w:rPr>
          <w:color w:val="000000"/>
        </w:rPr>
      </w:pPr>
      <w:r w:rsidRPr="0081788E">
        <w:rPr>
          <w:color w:val="000000"/>
        </w:rPr>
        <w:t>რეგიონალური განვითარების პროექტი III (მცხეთა-მთიანეთი და სამცხე-ჯავახეთი) – 18.9 მლნ ლარი;</w:t>
      </w:r>
    </w:p>
    <w:p w14:paraId="66E9827E" w14:textId="77777777" w:rsidR="00881B6E" w:rsidRPr="0081788E" w:rsidRDefault="00881B6E" w:rsidP="00BA5FE3">
      <w:pPr>
        <w:pStyle w:val="abzacixml"/>
        <w:numPr>
          <w:ilvl w:val="0"/>
          <w:numId w:val="16"/>
        </w:numPr>
        <w:ind w:left="1080"/>
        <w:rPr>
          <w:color w:val="000000"/>
        </w:rPr>
      </w:pPr>
      <w:r w:rsidRPr="0081788E">
        <w:rPr>
          <w:color w:val="000000"/>
        </w:rPr>
        <w:t>რეგიონალური და მუნიციპალური ინფრასტრუქტურის განვითარების პროექტი II – 15.8 მლნ ლარი;</w:t>
      </w:r>
    </w:p>
    <w:p w14:paraId="27400BF1" w14:textId="77777777" w:rsidR="00881B6E" w:rsidRPr="0081788E" w:rsidRDefault="00881B6E" w:rsidP="00BA5FE3">
      <w:pPr>
        <w:pStyle w:val="abzacixml"/>
        <w:numPr>
          <w:ilvl w:val="0"/>
          <w:numId w:val="16"/>
        </w:numPr>
        <w:ind w:left="1080"/>
        <w:rPr>
          <w:color w:val="000000"/>
        </w:rPr>
      </w:pPr>
      <w:r w:rsidRPr="0081788E">
        <w:rPr>
          <w:color w:val="000000"/>
        </w:rPr>
        <w:t>საქართველოს ურბანული რეკონსტრუქციის და განვითარების პროექტი - 64.2 მლნ ლარი;</w:t>
      </w:r>
    </w:p>
    <w:p w14:paraId="5F16F32B" w14:textId="77777777" w:rsidR="00881B6E" w:rsidRPr="0081788E" w:rsidRDefault="00881B6E" w:rsidP="00BA5FE3">
      <w:pPr>
        <w:pStyle w:val="abzacixml"/>
        <w:numPr>
          <w:ilvl w:val="0"/>
          <w:numId w:val="16"/>
        </w:numPr>
        <w:ind w:left="1080"/>
        <w:rPr>
          <w:color w:val="000000"/>
        </w:rPr>
      </w:pPr>
      <w:r w:rsidRPr="0081788E">
        <w:rPr>
          <w:color w:val="000000"/>
        </w:rPr>
        <w:t>ტურისტული ინფრასტრუქტურის მშენებლობა-რეაბილიტაცია - 2.8 მლნ ლარი;</w:t>
      </w:r>
    </w:p>
    <w:p w14:paraId="0E7B9190" w14:textId="77777777" w:rsidR="00881B6E" w:rsidRPr="0081788E" w:rsidRDefault="00881B6E" w:rsidP="00BA5FE3">
      <w:pPr>
        <w:pStyle w:val="abzacixml"/>
        <w:numPr>
          <w:ilvl w:val="0"/>
          <w:numId w:val="16"/>
        </w:numPr>
        <w:ind w:left="1080"/>
        <w:rPr>
          <w:color w:val="000000"/>
        </w:rPr>
      </w:pPr>
      <w:r w:rsidRPr="0081788E">
        <w:rPr>
          <w:color w:val="000000"/>
        </w:rPr>
        <w:t>მთის კურორტებზე ინფრასტრუქტურის მშენებლობა-რეაბილიტაცია - 2.2 მლნ ლარი;</w:t>
      </w:r>
    </w:p>
    <w:p w14:paraId="358C0C18" w14:textId="77777777" w:rsidR="00881B6E" w:rsidRPr="0081788E" w:rsidRDefault="00881B6E" w:rsidP="00BA5FE3">
      <w:pPr>
        <w:pStyle w:val="abzacixml"/>
        <w:numPr>
          <w:ilvl w:val="0"/>
          <w:numId w:val="16"/>
        </w:numPr>
        <w:ind w:left="1080"/>
        <w:rPr>
          <w:color w:val="000000"/>
        </w:rPr>
      </w:pPr>
      <w:r w:rsidRPr="0081788E">
        <w:rPr>
          <w:color w:val="000000"/>
        </w:rPr>
        <w:t>წყლის ინფრასტრუქტურის განახლების პროექტი II – 8.5 მლნ ლარი;</w:t>
      </w:r>
    </w:p>
    <w:p w14:paraId="58B8B2D5" w14:textId="77777777" w:rsidR="00881B6E" w:rsidRPr="0081788E" w:rsidRDefault="00881B6E" w:rsidP="00BA5FE3">
      <w:pPr>
        <w:pStyle w:val="abzacixml"/>
        <w:numPr>
          <w:ilvl w:val="0"/>
          <w:numId w:val="16"/>
        </w:numPr>
        <w:ind w:left="1080"/>
        <w:rPr>
          <w:color w:val="000000"/>
        </w:rPr>
      </w:pPr>
      <w:r w:rsidRPr="0081788E">
        <w:rPr>
          <w:color w:val="000000"/>
        </w:rPr>
        <w:t>იძულებით გადაადგილებულ პირთათვის სოციალური და საცხოვრებელი პირობების გაუმჯობესება - 70.3 მლნ ლარი.</w:t>
      </w:r>
    </w:p>
    <w:p w14:paraId="40B18579" w14:textId="77777777" w:rsidR="00881B6E" w:rsidRPr="0081788E" w:rsidRDefault="00881B6E" w:rsidP="00BA5FE3">
      <w:pPr>
        <w:pStyle w:val="abzacixml"/>
        <w:numPr>
          <w:ilvl w:val="0"/>
          <w:numId w:val="16"/>
        </w:numPr>
        <w:ind w:left="1080"/>
        <w:rPr>
          <w:color w:val="000000"/>
        </w:rPr>
      </w:pPr>
      <w:r w:rsidRPr="0081788E">
        <w:rPr>
          <w:color w:val="000000"/>
        </w:rPr>
        <w:t>საჯარო სკოლების მშენებლობა-რეაბილიტაცია - 36.8 მლნ ლარი;</w:t>
      </w:r>
    </w:p>
    <w:p w14:paraId="755A429A" w14:textId="77777777" w:rsidR="00881B6E" w:rsidRPr="0081788E" w:rsidRDefault="00881B6E" w:rsidP="00BA5FE3">
      <w:pPr>
        <w:pStyle w:val="abzacixml"/>
        <w:ind w:left="360"/>
      </w:pPr>
      <w:r w:rsidRPr="0081788E">
        <w:t>წყალმომარაგების ინფრასტრუქტურის აღდგენა-რეაბილიტაციის პროექტების ფარგლებში:</w:t>
      </w:r>
    </w:p>
    <w:p w14:paraId="22BA115F" w14:textId="77777777" w:rsidR="00881B6E" w:rsidRPr="0081788E" w:rsidRDefault="00881B6E" w:rsidP="00BA5FE3">
      <w:pPr>
        <w:pStyle w:val="abzacixml"/>
        <w:numPr>
          <w:ilvl w:val="0"/>
          <w:numId w:val="16"/>
        </w:numPr>
        <w:ind w:left="1080"/>
        <w:rPr>
          <w:color w:val="000000"/>
        </w:rPr>
      </w:pPr>
      <w:r w:rsidRPr="0081788E">
        <w:t>დასრულდა ქ. ზესტაფონის წყალმომარაგების სისტემის სარეაბილიტაციო სამუშაოები;</w:t>
      </w:r>
    </w:p>
    <w:p w14:paraId="57393410" w14:textId="77777777" w:rsidR="00881B6E" w:rsidRPr="0081788E" w:rsidRDefault="00881B6E" w:rsidP="00BA5FE3">
      <w:pPr>
        <w:pStyle w:val="abzacixml"/>
        <w:numPr>
          <w:ilvl w:val="0"/>
          <w:numId w:val="16"/>
        </w:numPr>
        <w:autoSpaceDE w:val="0"/>
        <w:autoSpaceDN w:val="0"/>
        <w:adjustRightInd w:val="0"/>
        <w:ind w:left="1080"/>
      </w:pPr>
      <w:r w:rsidRPr="0081788E">
        <w:t>მიმდინარეობდა წყალტუბოს და თელავის წყალარინების გამწმენდი ნაგებობის სამშენებლო სამუშაოები;</w:t>
      </w:r>
    </w:p>
    <w:p w14:paraId="488F3FC0" w14:textId="77777777" w:rsidR="00881B6E" w:rsidRPr="0081788E" w:rsidRDefault="00881B6E" w:rsidP="00BA5FE3">
      <w:pPr>
        <w:pStyle w:val="abzacixml"/>
        <w:numPr>
          <w:ilvl w:val="0"/>
          <w:numId w:val="16"/>
        </w:numPr>
        <w:ind w:left="1080"/>
        <w:rPr>
          <w:color w:val="000000"/>
        </w:rPr>
      </w:pPr>
      <w:r w:rsidRPr="0081788E">
        <w:t xml:space="preserve">ქ. ქუთაისში მიმდინარეობდა „მუხნარის“ და „ახალი აღმოსავლეთის“ რეზერვუარების, „მუხნარის“, „საქუსლიის“ და „ქვიტირის“ სატუმბი სადგურების სამშენებლო სამუშაოები; </w:t>
      </w:r>
    </w:p>
    <w:p w14:paraId="3A8D7ED8" w14:textId="77777777" w:rsidR="00881B6E" w:rsidRPr="0081788E" w:rsidRDefault="00881B6E" w:rsidP="00BA5FE3">
      <w:pPr>
        <w:pStyle w:val="abzacixml"/>
        <w:numPr>
          <w:ilvl w:val="0"/>
          <w:numId w:val="16"/>
        </w:numPr>
        <w:ind w:left="1080"/>
        <w:rPr>
          <w:color w:val="000000"/>
        </w:rPr>
      </w:pPr>
      <w:r w:rsidRPr="0081788E">
        <w:rPr>
          <w:color w:val="000000"/>
        </w:rPr>
        <w:t>ზუგდიდის მუნიციპალიტეტში დასრულდა „ბაშის“ რეზერვუარის და „ინგირის“ სატუმბი სადგურის სამშენებლო სამუშაოები;</w:t>
      </w:r>
    </w:p>
    <w:p w14:paraId="6147F2FE" w14:textId="77777777" w:rsidR="00881B6E" w:rsidRPr="0081788E" w:rsidRDefault="00881B6E" w:rsidP="00BA5FE3">
      <w:pPr>
        <w:pStyle w:val="abzacixml"/>
        <w:numPr>
          <w:ilvl w:val="0"/>
          <w:numId w:val="16"/>
        </w:numPr>
        <w:ind w:left="1080"/>
        <w:rPr>
          <w:color w:val="000000"/>
        </w:rPr>
      </w:pPr>
      <w:r w:rsidRPr="0081788E">
        <w:t>თეთრიწყაროს მუნიციპალიტეტის დაბა მანგლისში, დასრულდა აბონენტების გამრიცხველიანება, სასმელის წყლის სათავე ნაგებობის და წყალმომარაგების ქსელის რეაბილიტაცია (I ეტაპი);</w:t>
      </w:r>
    </w:p>
    <w:p w14:paraId="2041E1E7" w14:textId="77777777" w:rsidR="00881B6E" w:rsidRPr="0081788E" w:rsidRDefault="00881B6E" w:rsidP="00BA5FE3">
      <w:pPr>
        <w:pStyle w:val="abzacixml"/>
        <w:numPr>
          <w:ilvl w:val="0"/>
          <w:numId w:val="16"/>
        </w:numPr>
        <w:ind w:left="1080"/>
        <w:rPr>
          <w:color w:val="000000"/>
        </w:rPr>
      </w:pPr>
      <w:r w:rsidRPr="0081788E">
        <w:rPr>
          <w:color w:val="000000"/>
        </w:rPr>
        <w:t>მიმდინარეობდა გარდაბნის მუნიციპალიტეტის სოფლების: ახალსოფლის, ნორიოს და მარტყოფის წყალმომარაგების ქსელის (I ეტაპი) სამშენებლო სამუშაოები (სათავე ნაგებობის, საქლორატოროს და მაგისტრალური წყალსადენის მოწყობა);</w:t>
      </w:r>
    </w:p>
    <w:p w14:paraId="1A84166A" w14:textId="77777777" w:rsidR="00881B6E" w:rsidRPr="0081788E" w:rsidRDefault="00881B6E" w:rsidP="00BA5FE3">
      <w:pPr>
        <w:pStyle w:val="abzacixml"/>
        <w:numPr>
          <w:ilvl w:val="0"/>
          <w:numId w:val="16"/>
        </w:numPr>
        <w:ind w:left="1080"/>
        <w:rPr>
          <w:color w:val="000000"/>
        </w:rPr>
      </w:pPr>
      <w:r w:rsidRPr="0081788E">
        <w:rPr>
          <w:color w:val="000000"/>
        </w:rPr>
        <w:t>მიმდინარეობდა ქ. ლანჩხუთის წყალსადენის ქსელის გაფართოების სამშენებლო სამუშაოები (III ეტაპი);</w:t>
      </w:r>
    </w:p>
    <w:p w14:paraId="585C9C86" w14:textId="77777777" w:rsidR="00881B6E" w:rsidRPr="0081788E" w:rsidRDefault="00881B6E" w:rsidP="00BA5FE3">
      <w:pPr>
        <w:pStyle w:val="abzacixml"/>
        <w:numPr>
          <w:ilvl w:val="0"/>
          <w:numId w:val="16"/>
        </w:numPr>
        <w:ind w:left="1080"/>
        <w:rPr>
          <w:color w:val="000000"/>
        </w:rPr>
      </w:pPr>
      <w:r w:rsidRPr="0081788E">
        <w:rPr>
          <w:color w:val="000000"/>
        </w:rPr>
        <w:t>დასრულდა კურორტ აბასთუმნის წყალმომარაგების სისტემის რეაბილიტაცია (I ეტაპი);</w:t>
      </w:r>
    </w:p>
    <w:p w14:paraId="73EDAD79" w14:textId="77777777" w:rsidR="00881B6E" w:rsidRPr="0081788E" w:rsidRDefault="00881B6E" w:rsidP="00BA5FE3">
      <w:pPr>
        <w:pStyle w:val="abzacixml"/>
        <w:numPr>
          <w:ilvl w:val="0"/>
          <w:numId w:val="16"/>
        </w:numPr>
        <w:tabs>
          <w:tab w:val="left" w:pos="360"/>
          <w:tab w:val="left" w:pos="709"/>
          <w:tab w:val="left" w:pos="4320"/>
          <w:tab w:val="left" w:pos="5040"/>
          <w:tab w:val="left" w:pos="5760"/>
          <w:tab w:val="left" w:pos="6480"/>
          <w:tab w:val="left" w:pos="7200"/>
          <w:tab w:val="left" w:pos="7920"/>
          <w:tab w:val="left" w:pos="8640"/>
          <w:tab w:val="left" w:pos="9360"/>
          <w:tab w:val="left" w:pos="10080"/>
        </w:tabs>
        <w:ind w:left="1080"/>
      </w:pPr>
      <w:r w:rsidRPr="0081788E">
        <w:t>მიმდინარეობდა დაბა აგარის, დაბა ადიგენისა და ვალეს წყალმომარაგების სისტემების რეაბილიტაცია;</w:t>
      </w:r>
    </w:p>
    <w:p w14:paraId="0024F146" w14:textId="77777777" w:rsidR="00881B6E" w:rsidRPr="0081788E" w:rsidRDefault="00881B6E" w:rsidP="00BA5FE3">
      <w:pPr>
        <w:spacing w:after="0" w:line="240" w:lineRule="auto"/>
        <w:ind w:firstLine="360"/>
        <w:jc w:val="both"/>
        <w:rPr>
          <w:rFonts w:ascii="Sylfaen" w:hAnsi="Sylfaen" w:cs="Sylfaen"/>
        </w:rPr>
      </w:pPr>
      <w:proofErr w:type="spellStart"/>
      <w:r w:rsidRPr="0081788E">
        <w:rPr>
          <w:rFonts w:ascii="Sylfaen" w:hAnsi="Sylfaen" w:cs="Sylfaen"/>
        </w:rPr>
        <w:t>წყალმომარაგების</w:t>
      </w:r>
      <w:proofErr w:type="spellEnd"/>
      <w:r w:rsidRPr="0081788E">
        <w:rPr>
          <w:rFonts w:ascii="Sylfaen" w:hAnsi="Sylfaen" w:cs="Sylfaen"/>
        </w:rPr>
        <w:t xml:space="preserve"> </w:t>
      </w:r>
      <w:proofErr w:type="spellStart"/>
      <w:r w:rsidRPr="0081788E">
        <w:rPr>
          <w:rFonts w:ascii="Sylfaen" w:hAnsi="Sylfaen" w:cs="Sylfaen"/>
        </w:rPr>
        <w:t>ღონისძიებების</w:t>
      </w:r>
      <w:proofErr w:type="spellEnd"/>
      <w:r w:rsidRPr="0081788E">
        <w:rPr>
          <w:rFonts w:ascii="Sylfaen" w:hAnsi="Sylfaen" w:cs="Sylfaen"/>
        </w:rPr>
        <w:t xml:space="preserve"> </w:t>
      </w:r>
      <w:proofErr w:type="spellStart"/>
      <w:r w:rsidRPr="0081788E">
        <w:rPr>
          <w:rFonts w:ascii="Sylfaen" w:hAnsi="Sylfaen" w:cs="Sylfaen"/>
        </w:rPr>
        <w:t>დასაფინანსებლად</w:t>
      </w:r>
      <w:proofErr w:type="spellEnd"/>
      <w:r w:rsidRPr="0081788E">
        <w:rPr>
          <w:rFonts w:ascii="Sylfaen" w:hAnsi="Sylfaen" w:cs="Sylfaen"/>
        </w:rPr>
        <w:t xml:space="preserve"> </w:t>
      </w:r>
      <w:proofErr w:type="spellStart"/>
      <w:r w:rsidRPr="0081788E">
        <w:rPr>
          <w:rFonts w:ascii="Sylfaen" w:hAnsi="Sylfaen" w:cs="Sylfaen"/>
        </w:rPr>
        <w:t>საანგარიშო</w:t>
      </w:r>
      <w:proofErr w:type="spellEnd"/>
      <w:r w:rsidRPr="0081788E">
        <w:rPr>
          <w:rFonts w:ascii="Sylfaen" w:hAnsi="Sylfaen" w:cs="Sylfaen"/>
        </w:rPr>
        <w:t xml:space="preserve"> </w:t>
      </w:r>
      <w:proofErr w:type="spellStart"/>
      <w:r w:rsidRPr="0081788E">
        <w:rPr>
          <w:rFonts w:ascii="Sylfaen" w:hAnsi="Sylfaen" w:cs="Sylfaen"/>
        </w:rPr>
        <w:t>პერიოდში</w:t>
      </w:r>
      <w:proofErr w:type="spellEnd"/>
      <w:r w:rsidRPr="0081788E">
        <w:rPr>
          <w:rFonts w:ascii="Sylfaen" w:hAnsi="Sylfaen" w:cs="Sylfaen"/>
        </w:rPr>
        <w:t xml:space="preserve"> </w:t>
      </w:r>
      <w:proofErr w:type="spellStart"/>
      <w:r w:rsidRPr="0081788E">
        <w:rPr>
          <w:rFonts w:ascii="Sylfaen" w:hAnsi="Sylfaen" w:cs="Sylfaen"/>
        </w:rPr>
        <w:t>მიმართული</w:t>
      </w:r>
      <w:proofErr w:type="spellEnd"/>
      <w:r w:rsidRPr="0081788E">
        <w:rPr>
          <w:rFonts w:ascii="Sylfaen" w:hAnsi="Sylfaen" w:cs="Sylfaen"/>
        </w:rPr>
        <w:t xml:space="preserve"> </w:t>
      </w:r>
      <w:proofErr w:type="spellStart"/>
      <w:r w:rsidRPr="0081788E">
        <w:rPr>
          <w:rFonts w:ascii="Sylfaen" w:hAnsi="Sylfaen" w:cs="Sylfaen"/>
        </w:rPr>
        <w:t>იქნა</w:t>
      </w:r>
      <w:proofErr w:type="spellEnd"/>
      <w:r w:rsidRPr="0081788E">
        <w:rPr>
          <w:rFonts w:ascii="Sylfaen" w:hAnsi="Sylfaen" w:cs="Sylfaen"/>
        </w:rPr>
        <w:t xml:space="preserve"> 338.9 </w:t>
      </w:r>
      <w:proofErr w:type="spellStart"/>
      <w:r w:rsidRPr="0081788E">
        <w:rPr>
          <w:rFonts w:ascii="Sylfaen" w:hAnsi="Sylfaen" w:cs="Sylfaen"/>
        </w:rPr>
        <w:t>მლნ</w:t>
      </w:r>
      <w:proofErr w:type="spellEnd"/>
      <w:r w:rsidRPr="0081788E">
        <w:rPr>
          <w:rFonts w:ascii="Sylfaen" w:hAnsi="Sylfaen" w:cs="Sylfaen"/>
        </w:rPr>
        <w:t xml:space="preserve"> </w:t>
      </w:r>
      <w:proofErr w:type="spellStart"/>
      <w:r w:rsidRPr="0081788E">
        <w:rPr>
          <w:rFonts w:ascii="Sylfaen" w:hAnsi="Sylfaen" w:cs="Sylfaen"/>
        </w:rPr>
        <w:t>ლარი</w:t>
      </w:r>
      <w:proofErr w:type="spellEnd"/>
      <w:r w:rsidRPr="0081788E">
        <w:rPr>
          <w:rFonts w:ascii="Sylfaen" w:hAnsi="Sylfaen" w:cs="Sylfaen"/>
        </w:rPr>
        <w:t>.</w:t>
      </w:r>
    </w:p>
    <w:p w14:paraId="6ACD2355" w14:textId="77777777" w:rsidR="001729C9" w:rsidRPr="00691EB6" w:rsidRDefault="001729C9" w:rsidP="00BA5FE3">
      <w:pPr>
        <w:pStyle w:val="abzacixml"/>
        <w:ind w:left="360"/>
      </w:pPr>
      <w:r w:rsidRPr="00691EB6">
        <w:t>,,საქართველოს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201</w:t>
      </w:r>
      <w:r>
        <w:t>9</w:t>
      </w:r>
      <w:r w:rsidRPr="00691EB6">
        <w:t xml:space="preserve"> წლის 15 მარტს განხორციელდა საქართველოს მთავრობის მიერ 201</w:t>
      </w:r>
      <w:r>
        <w:t>8</w:t>
      </w:r>
      <w:r w:rsidRPr="00691EB6">
        <w:t xml:space="preserve"> წლის 15 მარტს გამოშვებული </w:t>
      </w:r>
      <w:r>
        <w:t>280</w:t>
      </w:r>
      <w:r w:rsidRPr="00691EB6">
        <w:t>,846.0 ათასი ლარის ობლიგაციების განახლება</w:t>
      </w:r>
      <w:r>
        <w:t xml:space="preserve"> 240</w:t>
      </w:r>
      <w:r w:rsidRPr="00691EB6">
        <w:t>,846.0 ათასი ლარის ოდენობით, წლიური 7.</w:t>
      </w:r>
      <w:r>
        <w:t>100%</w:t>
      </w:r>
      <w:r w:rsidRPr="00691EB6">
        <w:t xml:space="preserve"> </w:t>
      </w:r>
      <w:r w:rsidRPr="00691EB6">
        <w:lastRenderedPageBreak/>
        <w:t>საპროცენტო განაკვეთით და 40,000.0 ათასი ლარის გადაფორმება სახელმწიფო ობლიგაციებად ღია ბაზრის ოპერაციებისათვის, საიდანაც:</w:t>
      </w:r>
    </w:p>
    <w:p w14:paraId="5AD15788" w14:textId="77777777" w:rsidR="001729C9" w:rsidRPr="00691EB6" w:rsidRDefault="001729C9" w:rsidP="00BA5FE3">
      <w:pPr>
        <w:pStyle w:val="af1"/>
        <w:numPr>
          <w:ilvl w:val="0"/>
          <w:numId w:val="24"/>
        </w:numPr>
        <w:spacing w:line="240" w:lineRule="auto"/>
        <w:jc w:val="both"/>
        <w:rPr>
          <w:rFonts w:ascii="Sylfaen" w:hAnsi="Sylfaen" w:cs="Sylfaen"/>
          <w:lang w:val="ka-GE"/>
        </w:rPr>
      </w:pPr>
      <w:r w:rsidRPr="00691EB6">
        <w:rPr>
          <w:rFonts w:ascii="Sylfaen" w:hAnsi="Sylfaen" w:cs="Sylfaen"/>
          <w:lang w:val="ka-GE"/>
        </w:rPr>
        <w:t>10,000.0 ათასი ლარი გადაფორმდა წლიური განაკვეთით</w:t>
      </w:r>
      <w:r>
        <w:rPr>
          <w:rFonts w:ascii="Sylfaen" w:hAnsi="Sylfaen" w:cs="Sylfaen"/>
          <w:lang w:val="ka-GE"/>
        </w:rPr>
        <w:t xml:space="preserve"> 7</w:t>
      </w:r>
      <w:r w:rsidRPr="00691EB6">
        <w:rPr>
          <w:rFonts w:ascii="Sylfaen" w:hAnsi="Sylfaen" w:cs="Sylfaen"/>
          <w:lang w:val="ka-GE"/>
        </w:rPr>
        <w:t>.</w:t>
      </w:r>
      <w:r>
        <w:rPr>
          <w:rFonts w:ascii="Sylfaen" w:hAnsi="Sylfaen" w:cs="Sylfaen"/>
          <w:lang w:val="ka-GE"/>
        </w:rPr>
        <w:t>375</w:t>
      </w:r>
      <w:r w:rsidRPr="00691EB6">
        <w:rPr>
          <w:rFonts w:ascii="Sylfaen" w:hAnsi="Sylfaen" w:cs="Sylfaen"/>
          <w:lang w:val="ka-GE"/>
        </w:rPr>
        <w:t>%;</w:t>
      </w:r>
    </w:p>
    <w:p w14:paraId="2C17ECBA" w14:textId="77777777" w:rsidR="001729C9" w:rsidRPr="00691EB6" w:rsidRDefault="001729C9" w:rsidP="00BA5FE3">
      <w:pPr>
        <w:pStyle w:val="af1"/>
        <w:numPr>
          <w:ilvl w:val="0"/>
          <w:numId w:val="24"/>
        </w:numPr>
        <w:spacing w:line="240" w:lineRule="auto"/>
        <w:jc w:val="both"/>
        <w:rPr>
          <w:rFonts w:ascii="Sylfaen" w:hAnsi="Sylfaen" w:cs="Sylfaen"/>
          <w:lang w:val="ka-GE"/>
        </w:rPr>
      </w:pPr>
      <w:r w:rsidRPr="00691EB6">
        <w:rPr>
          <w:rFonts w:ascii="Sylfaen" w:hAnsi="Sylfaen" w:cs="Sylfaen"/>
          <w:lang w:val="ka-GE"/>
        </w:rPr>
        <w:t xml:space="preserve">8,000.0 ათასი ლარი წლიური განაკვეთით </w:t>
      </w:r>
      <w:r>
        <w:rPr>
          <w:rFonts w:ascii="Sylfaen" w:hAnsi="Sylfaen" w:cs="Sylfaen"/>
          <w:lang w:val="ka-GE"/>
        </w:rPr>
        <w:t>7</w:t>
      </w:r>
      <w:r w:rsidRPr="00691EB6">
        <w:rPr>
          <w:rFonts w:ascii="Sylfaen" w:hAnsi="Sylfaen" w:cs="Sylfaen"/>
          <w:lang w:val="ka-GE"/>
        </w:rPr>
        <w:t>.</w:t>
      </w:r>
      <w:r>
        <w:rPr>
          <w:rFonts w:ascii="Sylfaen" w:hAnsi="Sylfaen" w:cs="Sylfaen"/>
          <w:lang w:val="ka-GE"/>
        </w:rPr>
        <w:t>375</w:t>
      </w:r>
      <w:r w:rsidRPr="00691EB6">
        <w:rPr>
          <w:rFonts w:ascii="Sylfaen" w:hAnsi="Sylfaen" w:cs="Sylfaen"/>
          <w:lang w:val="ka-GE"/>
        </w:rPr>
        <w:t>%;</w:t>
      </w:r>
    </w:p>
    <w:p w14:paraId="2CE159C3" w14:textId="77777777" w:rsidR="001729C9" w:rsidRPr="00691EB6" w:rsidRDefault="001729C9" w:rsidP="00BA5FE3">
      <w:pPr>
        <w:pStyle w:val="af1"/>
        <w:numPr>
          <w:ilvl w:val="0"/>
          <w:numId w:val="24"/>
        </w:numPr>
        <w:spacing w:line="240" w:lineRule="auto"/>
        <w:jc w:val="both"/>
        <w:rPr>
          <w:rFonts w:ascii="Sylfaen" w:hAnsi="Sylfaen" w:cs="Sylfaen"/>
          <w:lang w:val="ka-GE"/>
        </w:rPr>
      </w:pPr>
      <w:r w:rsidRPr="00691EB6">
        <w:rPr>
          <w:rFonts w:ascii="Sylfaen" w:hAnsi="Sylfaen" w:cs="Sylfaen"/>
          <w:lang w:val="ka-GE"/>
        </w:rPr>
        <w:t>12,000.0 ათასი ლარი წლიური განაკვეთით</w:t>
      </w:r>
      <w:r>
        <w:rPr>
          <w:rFonts w:ascii="Sylfaen" w:hAnsi="Sylfaen" w:cs="Sylfaen"/>
          <w:lang w:val="ka-GE"/>
        </w:rPr>
        <w:t xml:space="preserve"> 7</w:t>
      </w:r>
      <w:r w:rsidRPr="00691EB6">
        <w:rPr>
          <w:rFonts w:ascii="Sylfaen" w:hAnsi="Sylfaen" w:cs="Sylfaen"/>
          <w:lang w:val="ka-GE"/>
        </w:rPr>
        <w:t>.</w:t>
      </w:r>
      <w:r>
        <w:rPr>
          <w:rFonts w:ascii="Sylfaen" w:hAnsi="Sylfaen" w:cs="Sylfaen"/>
          <w:lang w:val="ka-GE"/>
        </w:rPr>
        <w:t>375</w:t>
      </w:r>
      <w:r w:rsidRPr="00691EB6">
        <w:rPr>
          <w:rFonts w:ascii="Sylfaen" w:hAnsi="Sylfaen" w:cs="Sylfaen"/>
          <w:lang w:val="ka-GE"/>
        </w:rPr>
        <w:t>%;</w:t>
      </w:r>
    </w:p>
    <w:p w14:paraId="5C3D5E89" w14:textId="77777777" w:rsidR="001729C9" w:rsidRPr="00691EB6" w:rsidRDefault="001729C9" w:rsidP="00BA5FE3">
      <w:pPr>
        <w:pStyle w:val="af1"/>
        <w:numPr>
          <w:ilvl w:val="0"/>
          <w:numId w:val="24"/>
        </w:numPr>
        <w:spacing w:line="240" w:lineRule="auto"/>
        <w:jc w:val="both"/>
        <w:rPr>
          <w:rFonts w:ascii="Sylfaen" w:hAnsi="Sylfaen" w:cs="Sylfaen"/>
          <w:lang w:val="ka-GE"/>
        </w:rPr>
      </w:pPr>
      <w:r w:rsidRPr="00691EB6">
        <w:rPr>
          <w:rFonts w:ascii="Sylfaen" w:hAnsi="Sylfaen" w:cs="Sylfaen"/>
          <w:lang w:val="ka-GE"/>
        </w:rPr>
        <w:t xml:space="preserve">10,000.0 ათასი ლარი წლიური განაკვეთით </w:t>
      </w:r>
      <w:r>
        <w:rPr>
          <w:rFonts w:ascii="Sylfaen" w:hAnsi="Sylfaen" w:cs="Sylfaen"/>
          <w:lang w:val="ka-GE"/>
        </w:rPr>
        <w:t>7</w:t>
      </w:r>
      <w:r w:rsidRPr="00691EB6">
        <w:rPr>
          <w:rFonts w:ascii="Sylfaen" w:hAnsi="Sylfaen" w:cs="Sylfaen"/>
          <w:lang w:val="ka-GE"/>
        </w:rPr>
        <w:t>.</w:t>
      </w:r>
      <w:r>
        <w:rPr>
          <w:rFonts w:ascii="Sylfaen" w:hAnsi="Sylfaen" w:cs="Sylfaen"/>
          <w:lang w:val="ka-GE"/>
        </w:rPr>
        <w:t>3</w:t>
      </w:r>
      <w:r w:rsidRPr="00691EB6">
        <w:rPr>
          <w:rFonts w:ascii="Sylfaen" w:hAnsi="Sylfaen" w:cs="Sylfaen"/>
          <w:lang w:val="ka-GE"/>
        </w:rPr>
        <w:t xml:space="preserve">75%. </w:t>
      </w:r>
    </w:p>
    <w:p w14:paraId="3B87FBA1" w14:textId="5F0D3E75" w:rsidR="001729C9" w:rsidRPr="00174D53" w:rsidRDefault="001729C9" w:rsidP="00BA5FE3">
      <w:pPr>
        <w:spacing w:after="0" w:line="240" w:lineRule="auto"/>
        <w:ind w:left="360" w:firstLine="630"/>
        <w:jc w:val="both"/>
        <w:rPr>
          <w:highlight w:val="yellow"/>
        </w:rPr>
      </w:pPr>
      <w:r w:rsidRPr="00C2397D">
        <w:rPr>
          <w:rFonts w:ascii="Sylfaen" w:hAnsi="Sylfaen" w:cs="Sylfaen"/>
          <w:lang w:val="ka-GE"/>
        </w:rPr>
        <w:t>ასევე</w:t>
      </w:r>
      <w:r w:rsidRPr="00E45B41">
        <w:rPr>
          <w:rFonts w:ascii="Sylfaen" w:hAnsi="Sylfaen" w:cs="Sylfaen"/>
          <w:lang w:val="ka-GE"/>
        </w:rPr>
        <w:t>, ზემოაღნიშნული შეთანხმების შესაბამისად, 201</w:t>
      </w:r>
      <w:r>
        <w:rPr>
          <w:rFonts w:ascii="Sylfaen" w:hAnsi="Sylfaen" w:cs="Sylfaen"/>
          <w:lang w:val="ka-GE"/>
        </w:rPr>
        <w:t>9</w:t>
      </w:r>
      <w:r w:rsidRPr="00E45B41">
        <w:rPr>
          <w:rFonts w:ascii="Sylfaen" w:hAnsi="Sylfaen" w:cs="Sylfaen"/>
          <w:lang w:val="ka-GE"/>
        </w:rPr>
        <w:t xml:space="preserve"> წლის 15 მარტს განხორციელდა 201</w:t>
      </w:r>
      <w:r>
        <w:rPr>
          <w:rFonts w:ascii="Sylfaen" w:hAnsi="Sylfaen" w:cs="Sylfaen"/>
          <w:lang w:val="ka-GE"/>
        </w:rPr>
        <w:t>4</w:t>
      </w:r>
      <w:r w:rsidRPr="00E45B41">
        <w:rPr>
          <w:rFonts w:ascii="Sylfaen" w:hAnsi="Sylfaen" w:cs="Sylfaen"/>
          <w:lang w:val="ka-GE"/>
        </w:rPr>
        <w:t xml:space="preserve"> წლის 15 მარტს გამოშვებული „ობლიგაციები ღია ბაზრისთვის“ დაფარვა </w:t>
      </w:r>
      <w:r>
        <w:rPr>
          <w:rFonts w:ascii="Sylfaen" w:hAnsi="Sylfaen" w:cs="Sylfaen"/>
          <w:lang w:val="ka-GE"/>
        </w:rPr>
        <w:t>10,</w:t>
      </w:r>
      <w:r w:rsidRPr="00E45B41">
        <w:rPr>
          <w:rFonts w:ascii="Sylfaen" w:hAnsi="Sylfaen" w:cs="Sylfaen"/>
          <w:lang w:val="ka-GE"/>
        </w:rPr>
        <w:t>000.0 ათასი ლარის ოდენობით</w:t>
      </w:r>
      <w:r>
        <w:rPr>
          <w:rFonts w:ascii="Sylfaen" w:hAnsi="Sylfaen" w:cs="Sylfaen"/>
          <w:lang w:val="ka-GE"/>
        </w:rPr>
        <w:t xml:space="preserve">; </w:t>
      </w:r>
      <w:r w:rsidRPr="00E45B41">
        <w:rPr>
          <w:rFonts w:ascii="Sylfaen" w:hAnsi="Sylfaen" w:cs="Sylfaen"/>
          <w:lang w:val="ka-GE"/>
        </w:rPr>
        <w:t>201</w:t>
      </w:r>
      <w:r>
        <w:rPr>
          <w:rFonts w:ascii="Sylfaen" w:hAnsi="Sylfaen" w:cs="Sylfaen"/>
          <w:lang w:val="ka-GE"/>
        </w:rPr>
        <w:t>9</w:t>
      </w:r>
      <w:r w:rsidRPr="00E45B41">
        <w:rPr>
          <w:rFonts w:ascii="Sylfaen" w:hAnsi="Sylfaen" w:cs="Sylfaen"/>
          <w:lang w:val="ka-GE"/>
        </w:rPr>
        <w:t xml:space="preserve"> წლის 15 </w:t>
      </w:r>
      <w:r>
        <w:rPr>
          <w:rFonts w:ascii="Sylfaen" w:hAnsi="Sylfaen" w:cs="Sylfaen"/>
          <w:lang w:val="ka-GE"/>
        </w:rPr>
        <w:t>ივნისს</w:t>
      </w:r>
      <w:r w:rsidRPr="00E45B41">
        <w:rPr>
          <w:rFonts w:ascii="Sylfaen" w:hAnsi="Sylfaen" w:cs="Sylfaen"/>
          <w:lang w:val="ka-GE"/>
        </w:rPr>
        <w:t xml:space="preserve"> განხორციელდა 201</w:t>
      </w:r>
      <w:r>
        <w:rPr>
          <w:rFonts w:ascii="Sylfaen" w:hAnsi="Sylfaen" w:cs="Sylfaen"/>
          <w:lang w:val="ka-GE"/>
        </w:rPr>
        <w:t>5</w:t>
      </w:r>
      <w:r w:rsidRPr="00E45B41">
        <w:rPr>
          <w:rFonts w:ascii="Sylfaen" w:hAnsi="Sylfaen" w:cs="Sylfaen"/>
          <w:lang w:val="ka-GE"/>
        </w:rPr>
        <w:t xml:space="preserve"> წლის 15 მარტს გამოშვებული „ობლიგაციები ღია ბაზრისთვის“ დაფარვა </w:t>
      </w:r>
      <w:r>
        <w:rPr>
          <w:rFonts w:ascii="Sylfaen" w:hAnsi="Sylfaen" w:cs="Sylfaen"/>
          <w:lang w:val="ka-GE"/>
        </w:rPr>
        <w:t>12,</w:t>
      </w:r>
      <w:r w:rsidRPr="00E45B41">
        <w:rPr>
          <w:rFonts w:ascii="Sylfaen" w:hAnsi="Sylfaen" w:cs="Sylfaen"/>
          <w:lang w:val="ka-GE"/>
        </w:rPr>
        <w:t>000.0 ათასი ლარის ოდენობით</w:t>
      </w:r>
      <w:r>
        <w:rPr>
          <w:rFonts w:ascii="Sylfaen" w:hAnsi="Sylfaen" w:cs="Sylfaen"/>
          <w:lang w:val="ka-GE"/>
        </w:rPr>
        <w:t xml:space="preserve">; </w:t>
      </w:r>
      <w:r w:rsidRPr="00E45B41">
        <w:rPr>
          <w:rFonts w:ascii="Sylfaen" w:hAnsi="Sylfaen" w:cs="Sylfaen"/>
          <w:lang w:val="ka-GE"/>
        </w:rPr>
        <w:t>201</w:t>
      </w:r>
      <w:r>
        <w:rPr>
          <w:rFonts w:ascii="Sylfaen" w:hAnsi="Sylfaen" w:cs="Sylfaen"/>
          <w:lang w:val="ka-GE"/>
        </w:rPr>
        <w:t>9</w:t>
      </w:r>
      <w:r w:rsidRPr="00E45B41">
        <w:rPr>
          <w:rFonts w:ascii="Sylfaen" w:hAnsi="Sylfaen" w:cs="Sylfaen"/>
          <w:lang w:val="ka-GE"/>
        </w:rPr>
        <w:t xml:space="preserve"> წლის 15 </w:t>
      </w:r>
      <w:r>
        <w:rPr>
          <w:rFonts w:ascii="Sylfaen" w:hAnsi="Sylfaen" w:cs="Sylfaen"/>
          <w:lang w:val="ka-GE"/>
        </w:rPr>
        <w:t>სექტემბერს</w:t>
      </w:r>
      <w:r w:rsidRPr="00E45B41">
        <w:rPr>
          <w:rFonts w:ascii="Sylfaen" w:hAnsi="Sylfaen" w:cs="Sylfaen"/>
          <w:lang w:val="ka-GE"/>
        </w:rPr>
        <w:t xml:space="preserve"> განხორციელდა 201</w:t>
      </w:r>
      <w:r>
        <w:rPr>
          <w:rFonts w:ascii="Sylfaen" w:hAnsi="Sylfaen" w:cs="Sylfaen"/>
          <w:lang w:val="ka-GE"/>
        </w:rPr>
        <w:t>6</w:t>
      </w:r>
      <w:r w:rsidRPr="00E45B41">
        <w:rPr>
          <w:rFonts w:ascii="Sylfaen" w:hAnsi="Sylfaen" w:cs="Sylfaen"/>
          <w:lang w:val="ka-GE"/>
        </w:rPr>
        <w:t xml:space="preserve"> წლის 15 მარტს გამოშვებული „ობლიგაციები ღია ბაზრისთვის“ დაფარვა </w:t>
      </w:r>
      <w:r>
        <w:rPr>
          <w:rFonts w:ascii="Sylfaen" w:hAnsi="Sylfaen" w:cs="Sylfaen"/>
          <w:lang w:val="ka-GE"/>
        </w:rPr>
        <w:t>10,</w:t>
      </w:r>
      <w:r w:rsidRPr="00E45B41">
        <w:rPr>
          <w:rFonts w:ascii="Sylfaen" w:hAnsi="Sylfaen" w:cs="Sylfaen"/>
          <w:lang w:val="ka-GE"/>
        </w:rPr>
        <w:t>000.0 ათასი ლარის ოდენობით</w:t>
      </w:r>
      <w:r>
        <w:rPr>
          <w:rFonts w:ascii="Sylfaen" w:hAnsi="Sylfaen" w:cs="Sylfaen"/>
        </w:rPr>
        <w:t xml:space="preserve">; </w:t>
      </w:r>
      <w:r w:rsidRPr="00E45B41">
        <w:rPr>
          <w:rFonts w:ascii="Sylfaen" w:hAnsi="Sylfaen" w:cs="Sylfaen"/>
          <w:lang w:val="ka-GE"/>
        </w:rPr>
        <w:t>201</w:t>
      </w:r>
      <w:r>
        <w:rPr>
          <w:rFonts w:ascii="Sylfaen" w:hAnsi="Sylfaen" w:cs="Sylfaen"/>
          <w:lang w:val="ka-GE"/>
        </w:rPr>
        <w:t>9</w:t>
      </w:r>
      <w:r w:rsidRPr="00E45B41">
        <w:rPr>
          <w:rFonts w:ascii="Sylfaen" w:hAnsi="Sylfaen" w:cs="Sylfaen"/>
          <w:lang w:val="ka-GE"/>
        </w:rPr>
        <w:t xml:space="preserve"> წლის 15 </w:t>
      </w:r>
      <w:r>
        <w:rPr>
          <w:rFonts w:ascii="Sylfaen" w:hAnsi="Sylfaen" w:cs="Sylfaen"/>
          <w:lang w:val="ka-GE"/>
        </w:rPr>
        <w:t>დეკემბერს</w:t>
      </w:r>
      <w:r w:rsidRPr="00E45B41">
        <w:rPr>
          <w:rFonts w:ascii="Sylfaen" w:hAnsi="Sylfaen" w:cs="Sylfaen"/>
          <w:lang w:val="ka-GE"/>
        </w:rPr>
        <w:t xml:space="preserve"> განხორციელდა 201</w:t>
      </w:r>
      <w:r>
        <w:rPr>
          <w:rFonts w:ascii="Sylfaen" w:hAnsi="Sylfaen" w:cs="Sylfaen"/>
          <w:lang w:val="ka-GE"/>
        </w:rPr>
        <w:t>6</w:t>
      </w:r>
      <w:r w:rsidRPr="00E45B41">
        <w:rPr>
          <w:rFonts w:ascii="Sylfaen" w:hAnsi="Sylfaen" w:cs="Sylfaen"/>
          <w:lang w:val="ka-GE"/>
        </w:rPr>
        <w:t xml:space="preserve"> წლის 15 მარტს გამოშვებული „ობლიგაციები ღია ბაზრისთვის“ დაფარვა </w:t>
      </w:r>
      <w:r>
        <w:rPr>
          <w:rFonts w:ascii="Sylfaen" w:hAnsi="Sylfaen" w:cs="Sylfaen"/>
          <w:lang w:val="ka-GE"/>
        </w:rPr>
        <w:t>8,</w:t>
      </w:r>
      <w:r w:rsidRPr="00E45B41">
        <w:rPr>
          <w:rFonts w:ascii="Sylfaen" w:hAnsi="Sylfaen" w:cs="Sylfaen"/>
          <w:lang w:val="ka-GE"/>
        </w:rPr>
        <w:t>000.0 ათასი ლარის ოდენობით</w:t>
      </w:r>
      <w:r>
        <w:rPr>
          <w:rFonts w:ascii="Sylfaen" w:hAnsi="Sylfaen" w:cs="Sylfaen"/>
          <w:lang w:val="ka-GE"/>
        </w:rPr>
        <w:t>;</w:t>
      </w:r>
    </w:p>
    <w:p w14:paraId="7433FDC5" w14:textId="77777777" w:rsidR="004D5367" w:rsidRDefault="001729C9" w:rsidP="00BA5FE3">
      <w:pPr>
        <w:pStyle w:val="abzacixml"/>
        <w:ind w:left="360"/>
      </w:pPr>
      <w:r>
        <w:t>2019</w:t>
      </w:r>
      <w:r w:rsidRPr="008439FF">
        <w:t xml:space="preserve"> წლის განმავლობაში ჩატარდა ფასიანი ქაღალდების </w:t>
      </w:r>
      <w:r>
        <w:t>53</w:t>
      </w:r>
      <w:r w:rsidRPr="008439FF">
        <w:t xml:space="preserve"> აუქციონი, </w:t>
      </w:r>
      <w:r>
        <w:t>გამოშვებული</w:t>
      </w:r>
      <w:r w:rsidRPr="008439FF">
        <w:t xml:space="preserve"> იყო სახაზინო </w:t>
      </w:r>
      <w:r>
        <w:t>ფასიანი ქაღალდები</w:t>
      </w:r>
      <w:r w:rsidRPr="008439FF">
        <w:t xml:space="preserve"> </w:t>
      </w:r>
      <w:r>
        <w:t>2,340,</w:t>
      </w:r>
      <w:r w:rsidRPr="00014F69">
        <w:t>000</w:t>
      </w:r>
      <w:r>
        <w:t xml:space="preserve">.0 </w:t>
      </w:r>
      <w:r w:rsidRPr="008439FF">
        <w:t xml:space="preserve">ათასი ლარის </w:t>
      </w:r>
      <w:r w:rsidRPr="00F616F4">
        <w:t xml:space="preserve">მოცულობით, აქედან 2, 5 და 10 წლის ვადის მქონე სახაზინო ობლიგაციები ემიტირებული </w:t>
      </w:r>
      <w:r>
        <w:t>1,410</w:t>
      </w:r>
      <w:r w:rsidRPr="00F616F4">
        <w:t>,</w:t>
      </w:r>
      <w:r>
        <w:t>000</w:t>
      </w:r>
      <w:r w:rsidRPr="00F616F4">
        <w:t xml:space="preserve">.0 ათასი ლარის ოდენობით სრულად წარმოადგენს ე. წ. „ბენჩმარკ ბონდებს“. 2018 წლიდან „ბენჩმარკ ბონდების“ რეგულარულმა ემისიამ გამოიწვია ინვესტორების მეტად დაინტერესება და სტაბილური შემოსავლიანობის მრუდის (Yield Curve) შექმნა, რაც თავის მხრივ ხელს უწყობს ფასიანი ქაღალდების ბაზრის განვითარებას. ამავე პერიოდში დაიფარა </w:t>
      </w:r>
      <w:r w:rsidRPr="003D1069">
        <w:t>1</w:t>
      </w:r>
      <w:r>
        <w:t>,365,853.0</w:t>
      </w:r>
      <w:r w:rsidRPr="00F616F4">
        <w:t xml:space="preserve"> ათასი ლარის</w:t>
      </w:r>
      <w:r>
        <w:t xml:space="preserve"> მოცულობის ფასიანი ქაღალდი</w:t>
      </w:r>
    </w:p>
    <w:p w14:paraId="6D8FA390" w14:textId="00531C02" w:rsidR="00195867" w:rsidRPr="00D73665" w:rsidRDefault="004D5367" w:rsidP="00BA5FE3">
      <w:pPr>
        <w:pStyle w:val="abzacixml"/>
        <w:ind w:left="360"/>
      </w:pPr>
      <w:r>
        <w:rPr>
          <w:color w:val="000000"/>
          <w:shd w:val="clear" w:color="auto" w:fill="FFFFFF"/>
        </w:rPr>
        <w:t>დამყარდა დიპლომატიური ურთიერთობება ჩრდილოეთ  მაკედონიასთან</w:t>
      </w:r>
      <w:r w:rsidR="001729C9">
        <w:t>.</w:t>
      </w:r>
    </w:p>
    <w:p w14:paraId="6734F629" w14:textId="77777777" w:rsidR="009C5180" w:rsidRPr="00883F36" w:rsidRDefault="009C5180" w:rsidP="00BA5FE3">
      <w:pPr>
        <w:pStyle w:val="abzacixml"/>
        <w:ind w:left="360"/>
      </w:pPr>
      <w:r w:rsidRPr="00883F36">
        <w:t>საქართველოს მოქმედი კანონმდებლობის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19 პოლიტიკური პარტია;</w:t>
      </w:r>
    </w:p>
    <w:p w14:paraId="75D479CE" w14:textId="1FEF76FF" w:rsidR="009C5180" w:rsidRPr="00883F36" w:rsidRDefault="009C5180" w:rsidP="00BA5FE3">
      <w:pPr>
        <w:pStyle w:val="abzacixml"/>
        <w:ind w:left="360"/>
      </w:pPr>
      <w:r w:rsidRPr="00883F36">
        <w:t>ჩატარდა 2019 წლის 19 მაისის შუალედური/რიგგარეშე და 27 ოქტომბრის საკრებულოების შუალედური არჩევნები. სულ არჩევნებზე მიიმართა 4.7 მლნ ლარამდე.</w:t>
      </w:r>
    </w:p>
    <w:p w14:paraId="7351B7CA" w14:textId="77777777" w:rsidR="009C5180" w:rsidRPr="00883F36" w:rsidRDefault="009C5180" w:rsidP="00BA5FE3">
      <w:pPr>
        <w:pStyle w:val="abzacixml"/>
        <w:ind w:left="360"/>
      </w:pPr>
      <w:r w:rsidRPr="00883F36">
        <w:t>საქართველოს სახელმწიფო ჯილდოებზე დაწესებული ერთდროული ფულადი პრემიები გაიცა 123 დაჯილდოებულ პირზე. ამ მიზნით მიიმართა 158.6 ათასი ლარი.</w:t>
      </w:r>
    </w:p>
    <w:p w14:paraId="41984116" w14:textId="264F82A0" w:rsidR="003000A9" w:rsidRDefault="003000A9" w:rsidP="00BA5FE3">
      <w:pPr>
        <w:pStyle w:val="abzacixml"/>
        <w:numPr>
          <w:ilvl w:val="0"/>
          <w:numId w:val="0"/>
        </w:numPr>
        <w:ind w:left="720"/>
        <w:rPr>
          <w:highlight w:val="yellow"/>
        </w:rPr>
      </w:pPr>
    </w:p>
    <w:p w14:paraId="0905BABE" w14:textId="77777777" w:rsidR="003000A9" w:rsidRPr="00174D53" w:rsidRDefault="003000A9" w:rsidP="00BA5FE3">
      <w:pPr>
        <w:pStyle w:val="af1"/>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highlight w:val="yellow"/>
          <w:lang w:val="ka-GE"/>
        </w:rPr>
      </w:pPr>
    </w:p>
    <w:p w14:paraId="3BD9C505" w14:textId="77777777" w:rsidR="00312378" w:rsidRPr="00032EE1" w:rsidRDefault="008344F7" w:rsidP="00BA5FE3">
      <w:pPr>
        <w:pStyle w:val="af1"/>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r w:rsidRPr="00032EE1">
        <w:rPr>
          <w:rFonts w:ascii="Sylfaen" w:eastAsia="Times New Roman" w:hAnsi="Sylfaen" w:cs="Sylfaen"/>
          <w:b/>
          <w:noProof/>
          <w:lang w:val="ka-GE"/>
        </w:rPr>
        <w:t>სახელმწიფო</w:t>
      </w:r>
      <w:r w:rsidR="00312378" w:rsidRPr="00032EE1">
        <w:rPr>
          <w:rFonts w:ascii="Sylfaen" w:eastAsia="Times New Roman" w:hAnsi="Sylfaen" w:cs="Sylfaen"/>
          <w:b/>
          <w:noProof/>
          <w:lang w:val="ka-GE"/>
        </w:rPr>
        <w:t xml:space="preserve"> </w:t>
      </w:r>
      <w:r w:rsidRPr="00032EE1">
        <w:rPr>
          <w:rFonts w:ascii="Sylfaen" w:eastAsia="Times New Roman" w:hAnsi="Sylfaen" w:cs="Sylfaen"/>
          <w:b/>
          <w:noProof/>
          <w:lang w:val="ka-GE"/>
        </w:rPr>
        <w:t>ბიუჯეტის</w:t>
      </w:r>
      <w:r w:rsidR="00312378" w:rsidRPr="00032EE1">
        <w:rPr>
          <w:rFonts w:ascii="Sylfaen" w:eastAsia="Times New Roman" w:hAnsi="Sylfaen" w:cs="Sylfaen"/>
          <w:b/>
          <w:noProof/>
          <w:lang w:val="ka-GE"/>
        </w:rPr>
        <w:t xml:space="preserve"> </w:t>
      </w:r>
      <w:r w:rsidRPr="00032EE1">
        <w:rPr>
          <w:rFonts w:ascii="Sylfaen" w:eastAsia="Times New Roman" w:hAnsi="Sylfaen" w:cs="Sylfaen"/>
          <w:b/>
          <w:noProof/>
          <w:lang w:val="ka-GE"/>
        </w:rPr>
        <w:t>ხარჯები</w:t>
      </w:r>
      <w:r w:rsidR="00312378" w:rsidRPr="00032EE1">
        <w:rPr>
          <w:rFonts w:ascii="Sylfaen" w:eastAsia="Times New Roman" w:hAnsi="Sylfaen" w:cs="Sylfaen"/>
          <w:b/>
          <w:noProof/>
          <w:lang w:val="ka-GE"/>
        </w:rPr>
        <w:t xml:space="preserve"> </w:t>
      </w:r>
      <w:r w:rsidRPr="00032EE1">
        <w:rPr>
          <w:rFonts w:ascii="Sylfaen" w:eastAsia="Times New Roman" w:hAnsi="Sylfaen" w:cs="Sylfaen"/>
          <w:b/>
          <w:noProof/>
          <w:lang w:val="ka-GE"/>
        </w:rPr>
        <w:t>ეკონომიკური</w:t>
      </w:r>
      <w:r w:rsidR="005B2FA0" w:rsidRPr="00032EE1">
        <w:rPr>
          <w:rFonts w:ascii="Sylfaen" w:eastAsia="Times New Roman" w:hAnsi="Sylfaen" w:cs="Sylfaen"/>
          <w:b/>
          <w:noProof/>
          <w:lang w:val="ka-GE"/>
        </w:rPr>
        <w:t xml:space="preserve"> </w:t>
      </w:r>
      <w:r w:rsidRPr="00032EE1">
        <w:rPr>
          <w:rFonts w:ascii="Sylfaen" w:eastAsia="Times New Roman" w:hAnsi="Sylfaen" w:cs="Sylfaen"/>
          <w:b/>
          <w:noProof/>
          <w:lang w:val="ka-GE"/>
        </w:rPr>
        <w:t>კლასიფიკაციის</w:t>
      </w:r>
      <w:r w:rsidR="00312378" w:rsidRPr="00032EE1">
        <w:rPr>
          <w:rFonts w:ascii="Sylfaen" w:eastAsia="Times New Roman" w:hAnsi="Sylfaen" w:cs="Sylfaen"/>
          <w:b/>
          <w:noProof/>
          <w:lang w:val="ka-GE"/>
        </w:rPr>
        <w:t xml:space="preserve"> </w:t>
      </w:r>
      <w:r w:rsidRPr="00032EE1">
        <w:rPr>
          <w:rFonts w:ascii="Sylfaen" w:eastAsia="Times New Roman" w:hAnsi="Sylfaen" w:cs="Sylfaen"/>
          <w:b/>
          <w:noProof/>
          <w:lang w:val="ka-GE"/>
        </w:rPr>
        <w:t>მიხედვით</w:t>
      </w:r>
    </w:p>
    <w:p w14:paraId="2C681AEC" w14:textId="77777777" w:rsidR="005B2FA0" w:rsidRPr="00032EE1" w:rsidRDefault="005B2FA0" w:rsidP="00BA5FE3">
      <w:pPr>
        <w:pStyle w:val="af1"/>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p>
    <w:p w14:paraId="30DD9BDD" w14:textId="7BA818A3" w:rsidR="003924D7" w:rsidRPr="00032EE1" w:rsidRDefault="00C50354" w:rsidP="00BA5FE3">
      <w:pPr>
        <w:pStyle w:val="a5"/>
        <w:tabs>
          <w:tab w:val="left" w:pos="0"/>
        </w:tabs>
        <w:ind w:firstLine="720"/>
        <w:rPr>
          <w:rFonts w:ascii="Sylfaen" w:hAnsi="Sylfaen" w:cs="Sylfaen"/>
          <w:noProof/>
          <w:color w:val="000000"/>
          <w:sz w:val="22"/>
          <w:szCs w:val="22"/>
        </w:rPr>
      </w:pPr>
      <w:r w:rsidRPr="00032EE1">
        <w:rPr>
          <w:rFonts w:ascii="Sylfaen" w:hAnsi="Sylfaen"/>
          <w:b/>
          <w:noProof/>
          <w:sz w:val="22"/>
          <w:szCs w:val="22"/>
          <w:lang w:val="ka-GE"/>
        </w:rPr>
        <w:t>„</w:t>
      </w:r>
      <w:r w:rsidR="00F517E5" w:rsidRPr="00032EE1">
        <w:rPr>
          <w:rFonts w:ascii="Sylfaen" w:hAnsi="Sylfaen" w:cs="Sylfaen"/>
          <w:b/>
          <w:noProof/>
          <w:color w:val="000000"/>
          <w:sz w:val="22"/>
          <w:szCs w:val="22"/>
          <w:lang w:val="ka-GE"/>
        </w:rPr>
        <w:t>შრომის</w:t>
      </w:r>
      <w:r w:rsidR="00312378" w:rsidRPr="00032EE1">
        <w:rPr>
          <w:rFonts w:ascii="Sylfaen" w:hAnsi="Sylfaen"/>
          <w:b/>
          <w:noProof/>
          <w:color w:val="000000"/>
          <w:sz w:val="22"/>
          <w:szCs w:val="22"/>
          <w:lang w:val="ka-GE"/>
        </w:rPr>
        <w:t xml:space="preserve"> </w:t>
      </w:r>
      <w:r w:rsidR="00F517E5" w:rsidRPr="00032EE1">
        <w:rPr>
          <w:rFonts w:ascii="Sylfaen" w:hAnsi="Sylfaen" w:cs="Sylfaen"/>
          <w:b/>
          <w:noProof/>
          <w:color w:val="000000"/>
          <w:sz w:val="22"/>
          <w:szCs w:val="22"/>
          <w:lang w:val="ka-GE"/>
        </w:rPr>
        <w:t>ანაზღაურების</w:t>
      </w:r>
      <w:r w:rsidR="00F517E5" w:rsidRPr="00032EE1">
        <w:rPr>
          <w:rFonts w:ascii="Sylfaen" w:hAnsi="Sylfaen"/>
          <w:b/>
          <w:noProof/>
          <w:color w:val="000000"/>
          <w:sz w:val="22"/>
          <w:szCs w:val="22"/>
          <w:lang w:val="ka-GE"/>
        </w:rPr>
        <w:t>”</w:t>
      </w:r>
      <w:r w:rsidR="00312378" w:rsidRPr="00032EE1">
        <w:rPr>
          <w:rFonts w:ascii="Sylfaen" w:hAnsi="Sylfaen"/>
          <w:noProof/>
          <w:color w:val="000000"/>
          <w:sz w:val="22"/>
          <w:szCs w:val="22"/>
          <w:lang w:val="ka-GE"/>
        </w:rPr>
        <w:t xml:space="preserve"> </w:t>
      </w:r>
      <w:r w:rsidR="00F517E5" w:rsidRPr="00032EE1">
        <w:rPr>
          <w:rFonts w:ascii="Sylfaen" w:hAnsi="Sylfaen" w:cs="Sylfaen"/>
          <w:noProof/>
          <w:color w:val="000000"/>
          <w:sz w:val="22"/>
          <w:szCs w:val="22"/>
          <w:lang w:val="ka-GE"/>
        </w:rPr>
        <w:t>მუხლი</w:t>
      </w:r>
      <w:r w:rsidR="00F517E5" w:rsidRPr="00032EE1">
        <w:rPr>
          <w:rFonts w:ascii="Sylfaen" w:hAnsi="Sylfaen" w:cs="Sylfaen"/>
          <w:noProof/>
          <w:color w:val="000000"/>
          <w:sz w:val="22"/>
          <w:szCs w:val="22"/>
          <w:lang w:val="fi-FI"/>
        </w:rPr>
        <w:t>თ</w:t>
      </w:r>
      <w:r w:rsidRPr="00032EE1">
        <w:rPr>
          <w:rFonts w:ascii="Sylfaen" w:hAnsi="Sylfaen" w:cs="Sylfaen"/>
          <w:noProof/>
          <w:color w:val="000000"/>
          <w:sz w:val="22"/>
          <w:szCs w:val="22"/>
          <w:lang w:val="ka-GE"/>
        </w:rPr>
        <w:t xml:space="preserve"> </w:t>
      </w:r>
      <w:r w:rsidR="00F517E5" w:rsidRPr="00032EE1">
        <w:rPr>
          <w:rFonts w:ascii="Sylfaen" w:hAnsi="Sylfaen" w:cs="Sylfaen"/>
          <w:noProof/>
          <w:color w:val="000000"/>
          <w:sz w:val="22"/>
          <w:szCs w:val="22"/>
          <w:lang w:val="fi-FI"/>
        </w:rPr>
        <w:t>საანგარიშო</w:t>
      </w:r>
      <w:r w:rsidR="00312378" w:rsidRPr="00032EE1">
        <w:rPr>
          <w:rFonts w:ascii="Sylfaen" w:hAnsi="Sylfaen"/>
          <w:noProof/>
          <w:color w:val="000000"/>
          <w:sz w:val="22"/>
          <w:szCs w:val="22"/>
          <w:lang w:val="fi-FI"/>
        </w:rPr>
        <w:t xml:space="preserve"> </w:t>
      </w:r>
      <w:r w:rsidR="00F517E5" w:rsidRPr="00032EE1">
        <w:rPr>
          <w:rFonts w:ascii="Sylfaen" w:hAnsi="Sylfaen" w:cs="Sylfaen"/>
          <w:noProof/>
          <w:color w:val="000000"/>
          <w:sz w:val="22"/>
          <w:szCs w:val="22"/>
          <w:lang w:val="fi-FI"/>
        </w:rPr>
        <w:t>პერიოდში</w:t>
      </w:r>
      <w:r w:rsidR="00312378" w:rsidRPr="00032EE1">
        <w:rPr>
          <w:rFonts w:ascii="Sylfaen" w:hAnsi="Sylfaen"/>
          <w:noProof/>
          <w:color w:val="000000"/>
          <w:sz w:val="22"/>
          <w:szCs w:val="22"/>
          <w:lang w:val="fi-FI"/>
        </w:rPr>
        <w:t xml:space="preserve"> </w:t>
      </w:r>
      <w:r w:rsidR="00F517E5" w:rsidRPr="00032EE1">
        <w:rPr>
          <w:rFonts w:ascii="Sylfaen" w:hAnsi="Sylfaen" w:cs="Sylfaen"/>
          <w:noProof/>
          <w:color w:val="000000"/>
          <w:sz w:val="22"/>
          <w:szCs w:val="22"/>
          <w:lang w:val="fi-FI"/>
        </w:rPr>
        <w:t>დაზუსტებული</w:t>
      </w:r>
      <w:r w:rsidR="00312378" w:rsidRPr="00032EE1">
        <w:rPr>
          <w:rFonts w:ascii="Sylfaen" w:hAnsi="Sylfaen"/>
          <w:noProof/>
          <w:color w:val="000000"/>
          <w:sz w:val="22"/>
          <w:szCs w:val="22"/>
          <w:lang w:val="fi-FI"/>
        </w:rPr>
        <w:t xml:space="preserve"> </w:t>
      </w:r>
      <w:r w:rsidR="00F517E5" w:rsidRPr="00032EE1">
        <w:rPr>
          <w:rFonts w:ascii="Sylfaen" w:hAnsi="Sylfaen" w:cs="Sylfaen"/>
          <w:noProof/>
          <w:color w:val="000000"/>
          <w:sz w:val="22"/>
          <w:szCs w:val="22"/>
          <w:lang w:val="ka-GE"/>
        </w:rPr>
        <w:t>გეგმა</w:t>
      </w:r>
      <w:r w:rsidR="00312378" w:rsidRPr="00032EE1">
        <w:rPr>
          <w:rFonts w:ascii="Sylfaen" w:hAnsi="Sylfaen"/>
          <w:noProof/>
          <w:color w:val="000000"/>
          <w:sz w:val="22"/>
          <w:szCs w:val="22"/>
          <w:lang w:val="ka-GE"/>
        </w:rPr>
        <w:t xml:space="preserve"> </w:t>
      </w:r>
      <w:r w:rsidR="00F517E5" w:rsidRPr="00032EE1">
        <w:rPr>
          <w:rFonts w:ascii="Sylfaen" w:hAnsi="Sylfaen" w:cs="Sylfaen"/>
          <w:noProof/>
          <w:color w:val="000000"/>
          <w:sz w:val="22"/>
          <w:szCs w:val="22"/>
          <w:lang w:val="ka-GE"/>
        </w:rPr>
        <w:t>განისაზღვრა</w:t>
      </w:r>
      <w:r w:rsidR="00312378" w:rsidRPr="00032EE1">
        <w:rPr>
          <w:rFonts w:ascii="Sylfaen" w:hAnsi="Sylfaen"/>
          <w:noProof/>
          <w:color w:val="000000"/>
          <w:sz w:val="22"/>
          <w:szCs w:val="22"/>
          <w:lang w:val="ka-GE"/>
        </w:rPr>
        <w:t xml:space="preserve"> </w:t>
      </w:r>
      <w:r w:rsidR="0005648A" w:rsidRPr="00032EE1">
        <w:rPr>
          <w:rFonts w:ascii="Sylfaen" w:hAnsi="Sylfaen"/>
          <w:noProof/>
          <w:color w:val="000000"/>
          <w:sz w:val="22"/>
          <w:szCs w:val="22"/>
        </w:rPr>
        <w:t xml:space="preserve"> </w:t>
      </w:r>
      <w:r w:rsidR="00290483" w:rsidRPr="00032EE1">
        <w:rPr>
          <w:rFonts w:ascii="Sylfaen" w:hAnsi="Sylfaen"/>
          <w:noProof/>
          <w:color w:val="000000"/>
          <w:sz w:val="22"/>
          <w:szCs w:val="22"/>
          <w:lang w:val="ka-GE"/>
        </w:rPr>
        <w:t xml:space="preserve">              </w:t>
      </w:r>
      <w:r w:rsidR="000A31FD" w:rsidRPr="00032EE1">
        <w:rPr>
          <w:rFonts w:ascii="Sylfaen" w:hAnsi="Sylfaen" w:cs="Sylfaen"/>
          <w:noProof/>
          <w:sz w:val="22"/>
          <w:szCs w:val="22"/>
          <w:lang w:val="ka-GE"/>
        </w:rPr>
        <w:t xml:space="preserve">1 </w:t>
      </w:r>
      <w:r w:rsidR="00012596" w:rsidRPr="00032EE1">
        <w:rPr>
          <w:rFonts w:ascii="Sylfaen" w:hAnsi="Sylfaen" w:cs="Sylfaen"/>
          <w:noProof/>
          <w:sz w:val="22"/>
          <w:szCs w:val="22"/>
          <w:lang w:val="ka-GE"/>
        </w:rPr>
        <w:t>451</w:t>
      </w:r>
      <w:r w:rsidR="00E21FA6" w:rsidRPr="00032EE1">
        <w:rPr>
          <w:rFonts w:ascii="Sylfaen" w:hAnsi="Sylfaen" w:cs="Sylfaen"/>
          <w:noProof/>
          <w:sz w:val="22"/>
          <w:szCs w:val="22"/>
        </w:rPr>
        <w:t xml:space="preserve"> </w:t>
      </w:r>
      <w:r w:rsidR="00012596" w:rsidRPr="00032EE1">
        <w:rPr>
          <w:rFonts w:ascii="Sylfaen" w:hAnsi="Sylfaen" w:cs="Sylfaen"/>
          <w:noProof/>
          <w:sz w:val="22"/>
          <w:szCs w:val="22"/>
          <w:lang w:val="ka-GE"/>
        </w:rPr>
        <w:t>992</w:t>
      </w:r>
      <w:r w:rsidR="00E21FA6" w:rsidRPr="00032EE1">
        <w:rPr>
          <w:rFonts w:ascii="Sylfaen" w:hAnsi="Sylfaen" w:cs="Sylfaen"/>
          <w:noProof/>
          <w:sz w:val="22"/>
          <w:szCs w:val="22"/>
        </w:rPr>
        <w:t>.0</w:t>
      </w:r>
      <w:r w:rsidR="00F91E11" w:rsidRPr="00032EE1">
        <w:rPr>
          <w:rFonts w:ascii="Sylfaen" w:hAnsi="Sylfaen" w:cs="Sylfaen"/>
          <w:noProof/>
          <w:sz w:val="22"/>
          <w:szCs w:val="22"/>
          <w:lang w:val="ka-GE"/>
        </w:rPr>
        <w:t xml:space="preserve"> </w:t>
      </w:r>
      <w:r w:rsidR="00F517E5" w:rsidRPr="00032EE1">
        <w:rPr>
          <w:rFonts w:ascii="Sylfaen" w:hAnsi="Sylfaen" w:cs="Sylfaen"/>
          <w:noProof/>
          <w:sz w:val="22"/>
          <w:szCs w:val="22"/>
          <w:lang w:val="ka-GE"/>
        </w:rPr>
        <w:t>ათასი</w:t>
      </w:r>
      <w:r w:rsidR="00312378" w:rsidRPr="00032EE1">
        <w:rPr>
          <w:rFonts w:ascii="Sylfaen" w:hAnsi="Sylfaen" w:cs="Sylfaen"/>
          <w:noProof/>
          <w:sz w:val="22"/>
          <w:szCs w:val="22"/>
          <w:lang w:val="ka-GE"/>
        </w:rPr>
        <w:t xml:space="preserve"> </w:t>
      </w:r>
      <w:r w:rsidR="00F517E5" w:rsidRPr="00032EE1">
        <w:rPr>
          <w:rFonts w:ascii="Sylfaen" w:hAnsi="Sylfaen" w:cs="Sylfaen"/>
          <w:noProof/>
          <w:sz w:val="22"/>
          <w:szCs w:val="22"/>
          <w:lang w:val="ka-GE"/>
        </w:rPr>
        <w:t>ლარის</w:t>
      </w:r>
      <w:r w:rsidR="00312378" w:rsidRPr="00032EE1">
        <w:rPr>
          <w:rFonts w:ascii="Sylfaen" w:hAnsi="Sylfaen" w:cs="Sylfaen"/>
          <w:noProof/>
          <w:sz w:val="22"/>
          <w:szCs w:val="22"/>
          <w:lang w:val="ka-GE"/>
        </w:rPr>
        <w:t xml:space="preserve"> </w:t>
      </w:r>
      <w:r w:rsidR="00F517E5" w:rsidRPr="00032EE1">
        <w:rPr>
          <w:rFonts w:ascii="Sylfaen" w:hAnsi="Sylfaen" w:cs="Sylfaen"/>
          <w:noProof/>
          <w:sz w:val="22"/>
          <w:szCs w:val="22"/>
          <w:lang w:val="ka-GE"/>
        </w:rPr>
        <w:t>ოდენობით</w:t>
      </w:r>
      <w:r w:rsidR="00032EE1" w:rsidRPr="00032EE1">
        <w:rPr>
          <w:rFonts w:ascii="Sylfaen" w:hAnsi="Sylfaen" w:cs="Sylfaen"/>
          <w:noProof/>
          <w:sz w:val="22"/>
          <w:szCs w:val="22"/>
          <w:lang w:val="ka-GE"/>
        </w:rPr>
        <w:t xml:space="preserve"> </w:t>
      </w:r>
      <w:r w:rsidR="00012596" w:rsidRPr="00032EE1">
        <w:rPr>
          <w:rFonts w:ascii="Sylfaen" w:hAnsi="Sylfaen" w:cs="Sylfaen"/>
          <w:noProof/>
          <w:sz w:val="22"/>
          <w:szCs w:val="22"/>
          <w:lang w:val="ka-GE"/>
        </w:rPr>
        <w:t>(დამტკიცებული გეგმის 98.8%)</w:t>
      </w:r>
      <w:r w:rsidR="00312378" w:rsidRPr="00032EE1">
        <w:rPr>
          <w:rFonts w:ascii="Sylfaen" w:hAnsi="Sylfaen" w:cs="Sylfaen"/>
          <w:noProof/>
          <w:sz w:val="22"/>
          <w:szCs w:val="22"/>
          <w:lang w:val="ka-GE"/>
        </w:rPr>
        <w:t xml:space="preserve">, </w:t>
      </w:r>
      <w:r w:rsidR="00F517E5" w:rsidRPr="00032EE1">
        <w:rPr>
          <w:rFonts w:ascii="Sylfaen" w:hAnsi="Sylfaen" w:cs="Sylfaen"/>
          <w:noProof/>
          <w:sz w:val="22"/>
          <w:szCs w:val="22"/>
          <w:lang w:val="ka-GE"/>
        </w:rPr>
        <w:t>ხოლო</w:t>
      </w:r>
      <w:r w:rsidR="00312378" w:rsidRPr="00032EE1">
        <w:rPr>
          <w:rFonts w:ascii="Sylfaen" w:hAnsi="Sylfaen" w:cs="Sylfaen"/>
          <w:noProof/>
          <w:sz w:val="22"/>
          <w:szCs w:val="22"/>
          <w:lang w:val="ka-GE"/>
        </w:rPr>
        <w:t xml:space="preserve"> </w:t>
      </w:r>
      <w:r w:rsidR="00F517E5" w:rsidRPr="00032EE1">
        <w:rPr>
          <w:rFonts w:ascii="Sylfaen" w:hAnsi="Sylfaen" w:cs="Sylfaen"/>
          <w:noProof/>
          <w:sz w:val="22"/>
          <w:szCs w:val="22"/>
          <w:lang w:val="ka-GE"/>
        </w:rPr>
        <w:t>საკასო</w:t>
      </w:r>
      <w:r w:rsidR="00312378" w:rsidRPr="00032EE1">
        <w:rPr>
          <w:rFonts w:ascii="Sylfaen" w:hAnsi="Sylfaen" w:cs="Sylfaen"/>
          <w:noProof/>
          <w:sz w:val="22"/>
          <w:szCs w:val="22"/>
          <w:lang w:val="ka-GE"/>
        </w:rPr>
        <w:t xml:space="preserve"> </w:t>
      </w:r>
      <w:r w:rsidR="00F517E5" w:rsidRPr="00032EE1">
        <w:rPr>
          <w:rFonts w:ascii="Sylfaen" w:hAnsi="Sylfaen" w:cs="Sylfaen"/>
          <w:noProof/>
          <w:sz w:val="22"/>
          <w:szCs w:val="22"/>
          <w:lang w:val="ka-GE"/>
        </w:rPr>
        <w:t>შესრულებამ</w:t>
      </w:r>
      <w:r w:rsidR="00312378" w:rsidRPr="00032EE1">
        <w:rPr>
          <w:rFonts w:ascii="Sylfaen" w:hAnsi="Sylfaen" w:cs="Sylfaen"/>
          <w:noProof/>
          <w:sz w:val="22"/>
          <w:szCs w:val="22"/>
          <w:lang w:val="ka-GE"/>
        </w:rPr>
        <w:t xml:space="preserve"> </w:t>
      </w:r>
      <w:r w:rsidR="00F517E5" w:rsidRPr="00032EE1">
        <w:rPr>
          <w:rFonts w:ascii="Sylfaen" w:hAnsi="Sylfaen" w:cs="Sylfaen"/>
          <w:noProof/>
          <w:sz w:val="22"/>
          <w:szCs w:val="22"/>
          <w:lang w:val="ka-GE"/>
        </w:rPr>
        <w:t>შეადგინა</w:t>
      </w:r>
      <w:r w:rsidR="00312378" w:rsidRPr="00032EE1">
        <w:rPr>
          <w:rFonts w:ascii="Sylfaen" w:hAnsi="Sylfaen" w:cs="Sylfaen"/>
          <w:noProof/>
          <w:sz w:val="22"/>
          <w:szCs w:val="22"/>
          <w:lang w:val="ka-GE"/>
        </w:rPr>
        <w:t xml:space="preserve"> </w:t>
      </w:r>
      <w:r w:rsidR="00E21FA6" w:rsidRPr="00032EE1">
        <w:rPr>
          <w:rFonts w:ascii="Sylfaen" w:hAnsi="Sylfaen" w:cs="Sylfaen"/>
          <w:noProof/>
          <w:sz w:val="22"/>
          <w:szCs w:val="22"/>
        </w:rPr>
        <w:t>1 4</w:t>
      </w:r>
      <w:r w:rsidR="00032EE1" w:rsidRPr="00032EE1">
        <w:rPr>
          <w:rFonts w:ascii="Sylfaen" w:hAnsi="Sylfaen" w:cs="Sylfaen"/>
          <w:noProof/>
          <w:sz w:val="22"/>
          <w:szCs w:val="22"/>
          <w:lang w:val="ka-GE"/>
        </w:rPr>
        <w:t>54</w:t>
      </w:r>
      <w:r w:rsidR="00E21FA6" w:rsidRPr="00032EE1">
        <w:rPr>
          <w:rFonts w:ascii="Sylfaen" w:hAnsi="Sylfaen" w:cs="Sylfaen"/>
          <w:noProof/>
          <w:sz w:val="22"/>
          <w:szCs w:val="22"/>
        </w:rPr>
        <w:t xml:space="preserve"> </w:t>
      </w:r>
      <w:r w:rsidR="00032EE1" w:rsidRPr="00032EE1">
        <w:rPr>
          <w:rFonts w:ascii="Sylfaen" w:hAnsi="Sylfaen" w:cs="Sylfaen"/>
          <w:noProof/>
          <w:sz w:val="22"/>
          <w:szCs w:val="22"/>
          <w:lang w:val="ka-GE"/>
        </w:rPr>
        <w:t>73</w:t>
      </w:r>
      <w:r w:rsidR="00E21FA6" w:rsidRPr="00032EE1">
        <w:rPr>
          <w:rFonts w:ascii="Sylfaen" w:hAnsi="Sylfaen" w:cs="Sylfaen"/>
          <w:noProof/>
          <w:sz w:val="22"/>
          <w:szCs w:val="22"/>
        </w:rPr>
        <w:t>4.</w:t>
      </w:r>
      <w:r w:rsidR="00032EE1" w:rsidRPr="00032EE1">
        <w:rPr>
          <w:rFonts w:ascii="Sylfaen" w:hAnsi="Sylfaen" w:cs="Sylfaen"/>
          <w:noProof/>
          <w:sz w:val="22"/>
          <w:szCs w:val="22"/>
          <w:lang w:val="ka-GE"/>
        </w:rPr>
        <w:t>0</w:t>
      </w:r>
      <w:r w:rsidR="003B6744" w:rsidRPr="00032EE1">
        <w:rPr>
          <w:rFonts w:ascii="Sylfaen" w:hAnsi="Sylfaen" w:cs="Sylfaen"/>
          <w:noProof/>
          <w:sz w:val="22"/>
          <w:szCs w:val="22"/>
          <w:lang w:val="ka-GE"/>
        </w:rPr>
        <w:t xml:space="preserve"> </w:t>
      </w:r>
      <w:r w:rsidR="00F517E5" w:rsidRPr="00032EE1">
        <w:rPr>
          <w:rFonts w:ascii="Sylfaen" w:hAnsi="Sylfaen" w:cs="Sylfaen"/>
          <w:noProof/>
          <w:sz w:val="22"/>
          <w:szCs w:val="22"/>
          <w:lang w:val="ka-GE"/>
        </w:rPr>
        <w:t>ათასი</w:t>
      </w:r>
      <w:r w:rsidR="00312378" w:rsidRPr="00032EE1">
        <w:rPr>
          <w:rFonts w:ascii="Sylfaen" w:hAnsi="Sylfaen" w:cs="Sylfaen"/>
          <w:noProof/>
          <w:sz w:val="22"/>
          <w:szCs w:val="22"/>
          <w:lang w:val="ka-GE"/>
        </w:rPr>
        <w:t xml:space="preserve"> </w:t>
      </w:r>
      <w:r w:rsidR="00F517E5" w:rsidRPr="00032EE1">
        <w:rPr>
          <w:rFonts w:ascii="Sylfaen" w:hAnsi="Sylfaen" w:cs="Sylfaen"/>
          <w:noProof/>
          <w:sz w:val="22"/>
          <w:szCs w:val="22"/>
          <w:lang w:val="ka-GE"/>
        </w:rPr>
        <w:t>ლარი</w:t>
      </w:r>
      <w:r w:rsidR="00312378" w:rsidRPr="00032EE1">
        <w:rPr>
          <w:rFonts w:ascii="Sylfaen" w:hAnsi="Sylfaen" w:cs="Sylfaen"/>
          <w:noProof/>
          <w:sz w:val="22"/>
          <w:szCs w:val="22"/>
          <w:lang w:val="ka-GE"/>
        </w:rPr>
        <w:t>,</w:t>
      </w:r>
      <w:r w:rsidR="00312378" w:rsidRPr="00032EE1">
        <w:rPr>
          <w:rFonts w:ascii="Sylfaen" w:hAnsi="Sylfaen"/>
          <w:noProof/>
          <w:sz w:val="22"/>
          <w:szCs w:val="22"/>
          <w:lang w:val="ka-GE"/>
        </w:rPr>
        <w:t xml:space="preserve"> </w:t>
      </w:r>
      <w:r w:rsidR="00F517E5" w:rsidRPr="00032EE1">
        <w:rPr>
          <w:rFonts w:ascii="Sylfaen" w:hAnsi="Sylfaen" w:cs="Sylfaen"/>
          <w:noProof/>
          <w:sz w:val="22"/>
          <w:szCs w:val="22"/>
          <w:lang w:val="ka-GE"/>
        </w:rPr>
        <w:t>რაც</w:t>
      </w:r>
      <w:r w:rsidR="00312378" w:rsidRPr="00032EE1">
        <w:rPr>
          <w:rFonts w:ascii="Sylfaen" w:hAnsi="Sylfaen"/>
          <w:noProof/>
          <w:sz w:val="22"/>
          <w:szCs w:val="22"/>
          <w:lang w:val="ka-GE"/>
        </w:rPr>
        <w:t xml:space="preserve"> </w:t>
      </w:r>
      <w:r w:rsidR="00F517E5" w:rsidRPr="00032EE1">
        <w:rPr>
          <w:rFonts w:ascii="Sylfaen" w:hAnsi="Sylfaen" w:cs="Sylfaen"/>
          <w:noProof/>
          <w:sz w:val="22"/>
          <w:szCs w:val="22"/>
          <w:lang w:val="ka-GE"/>
        </w:rPr>
        <w:t>გეგმიური</w:t>
      </w:r>
      <w:r w:rsidR="00312378" w:rsidRPr="00032EE1">
        <w:rPr>
          <w:rFonts w:ascii="Sylfaen" w:hAnsi="Sylfaen"/>
          <w:noProof/>
          <w:sz w:val="22"/>
          <w:szCs w:val="22"/>
          <w:lang w:val="ka-GE"/>
        </w:rPr>
        <w:t xml:space="preserve"> </w:t>
      </w:r>
      <w:r w:rsidR="00F517E5" w:rsidRPr="00032EE1">
        <w:rPr>
          <w:rFonts w:ascii="Sylfaen" w:hAnsi="Sylfaen" w:cs="Sylfaen"/>
          <w:noProof/>
          <w:sz w:val="22"/>
          <w:szCs w:val="22"/>
          <w:lang w:val="ka-GE"/>
        </w:rPr>
        <w:t>მაჩვენებლის</w:t>
      </w:r>
      <w:r w:rsidR="00312378" w:rsidRPr="00032EE1">
        <w:rPr>
          <w:rFonts w:ascii="Sylfaen" w:hAnsi="Sylfaen"/>
          <w:noProof/>
          <w:sz w:val="22"/>
          <w:szCs w:val="22"/>
          <w:lang w:val="ka-GE"/>
        </w:rPr>
        <w:t xml:space="preserve"> </w:t>
      </w:r>
      <w:r w:rsidR="00032EE1" w:rsidRPr="00032EE1">
        <w:rPr>
          <w:rFonts w:ascii="Sylfaen" w:hAnsi="Sylfaen"/>
          <w:noProof/>
          <w:sz w:val="22"/>
          <w:szCs w:val="22"/>
          <w:lang w:val="ka-GE"/>
        </w:rPr>
        <w:t>100.2</w:t>
      </w:r>
      <w:r w:rsidR="00312378" w:rsidRPr="00032EE1">
        <w:rPr>
          <w:rFonts w:ascii="Sylfaen" w:hAnsi="Sylfaen"/>
          <w:noProof/>
          <w:sz w:val="22"/>
          <w:szCs w:val="22"/>
          <w:lang w:val="ka-GE"/>
        </w:rPr>
        <w:t>%</w:t>
      </w:r>
      <w:r w:rsidR="00312378" w:rsidRPr="00032EE1">
        <w:rPr>
          <w:rFonts w:ascii="Sylfaen" w:hAnsi="Sylfaen"/>
          <w:noProof/>
          <w:color w:val="000000"/>
          <w:sz w:val="22"/>
          <w:szCs w:val="22"/>
          <w:lang w:val="ka-GE"/>
        </w:rPr>
        <w:t>-</w:t>
      </w:r>
      <w:r w:rsidR="00F517E5" w:rsidRPr="00032EE1">
        <w:rPr>
          <w:rFonts w:ascii="Sylfaen" w:hAnsi="Sylfaen" w:cs="Sylfaen"/>
          <w:noProof/>
          <w:color w:val="000000"/>
          <w:sz w:val="22"/>
          <w:szCs w:val="22"/>
          <w:lang w:val="ka-GE"/>
        </w:rPr>
        <w:t>ს</w:t>
      </w:r>
      <w:r w:rsidR="003924D7" w:rsidRPr="00032EE1">
        <w:rPr>
          <w:rFonts w:ascii="Sylfaen" w:hAnsi="Sylfaen" w:cs="Sylfaen"/>
          <w:noProof/>
          <w:color w:val="000000"/>
          <w:sz w:val="22"/>
          <w:szCs w:val="22"/>
          <w:lang w:val="ka-GE"/>
        </w:rPr>
        <w:t xml:space="preserve"> </w:t>
      </w:r>
      <w:r w:rsidR="003924D7" w:rsidRPr="00032EE1">
        <w:rPr>
          <w:rFonts w:ascii="Sylfaen" w:hAnsi="Sylfaen" w:cs="Sylfaen"/>
          <w:noProof/>
          <w:sz w:val="22"/>
          <w:szCs w:val="22"/>
          <w:lang w:val="ka-GE"/>
        </w:rPr>
        <w:t>შეადგენს</w:t>
      </w:r>
      <w:r w:rsidR="003924D7" w:rsidRPr="00032EE1">
        <w:rPr>
          <w:rFonts w:ascii="Sylfaen" w:hAnsi="Sylfaen"/>
          <w:noProof/>
          <w:sz w:val="22"/>
          <w:szCs w:val="22"/>
          <w:lang w:val="ka-GE"/>
        </w:rPr>
        <w:t>.</w:t>
      </w:r>
      <w:r w:rsidR="00312378" w:rsidRPr="00032EE1">
        <w:rPr>
          <w:rFonts w:ascii="Sylfaen" w:hAnsi="Sylfaen"/>
          <w:noProof/>
          <w:color w:val="000000"/>
          <w:sz w:val="22"/>
          <w:szCs w:val="22"/>
          <w:lang w:val="ka-GE"/>
        </w:rPr>
        <w:t xml:space="preserve"> </w:t>
      </w:r>
      <w:r w:rsidR="003924D7" w:rsidRPr="00032EE1">
        <w:rPr>
          <w:rFonts w:ascii="Sylfaen" w:hAnsi="Sylfaen" w:cs="Sylfaen"/>
          <w:noProof/>
          <w:color w:val="000000"/>
          <w:sz w:val="22"/>
          <w:szCs w:val="22"/>
          <w:lang w:val="ka-GE"/>
        </w:rPr>
        <w:t xml:space="preserve">„შრომის ანაზღაურების” მუხლის საკასო შესრულება </w:t>
      </w:r>
      <w:r w:rsidR="00EE4EAF" w:rsidRPr="00032EE1">
        <w:rPr>
          <w:rFonts w:ascii="Sylfaen" w:hAnsi="Sylfaen" w:cs="Sylfaen"/>
          <w:noProof/>
          <w:color w:val="000000"/>
          <w:sz w:val="22"/>
          <w:szCs w:val="22"/>
          <w:lang w:val="ka-GE"/>
        </w:rPr>
        <w:t>„</w:t>
      </w:r>
      <w:r w:rsidR="003924D7" w:rsidRPr="00032EE1">
        <w:rPr>
          <w:rFonts w:ascii="Sylfaen" w:hAnsi="Sylfaen" w:cs="Sylfaen"/>
          <w:noProof/>
          <w:color w:val="000000"/>
          <w:sz w:val="22"/>
          <w:szCs w:val="22"/>
          <w:lang w:val="ka-GE"/>
        </w:rPr>
        <w:t>ხარჯების</w:t>
      </w:r>
      <w:r w:rsidR="00EE4EAF" w:rsidRPr="00032EE1">
        <w:rPr>
          <w:rFonts w:ascii="Sylfaen" w:hAnsi="Sylfaen" w:cs="Sylfaen"/>
          <w:noProof/>
          <w:color w:val="000000"/>
          <w:sz w:val="22"/>
          <w:szCs w:val="22"/>
          <w:lang w:val="ka-GE"/>
        </w:rPr>
        <w:t>“</w:t>
      </w:r>
      <w:r w:rsidR="003924D7" w:rsidRPr="00032EE1">
        <w:rPr>
          <w:rFonts w:ascii="Sylfaen" w:hAnsi="Sylfaen" w:cs="Sylfaen"/>
          <w:noProof/>
          <w:color w:val="000000"/>
          <w:sz w:val="22"/>
          <w:szCs w:val="22"/>
          <w:lang w:val="ka-GE"/>
        </w:rPr>
        <w:t xml:space="preserve"> საკასო შესრულების </w:t>
      </w:r>
      <w:r w:rsidR="00290483" w:rsidRPr="00032EE1">
        <w:rPr>
          <w:rFonts w:ascii="Sylfaen" w:hAnsi="Sylfaen" w:cs="Sylfaen"/>
          <w:noProof/>
          <w:color w:val="000000"/>
          <w:sz w:val="22"/>
          <w:szCs w:val="22"/>
          <w:lang w:val="ka-GE"/>
        </w:rPr>
        <w:t>14.</w:t>
      </w:r>
      <w:r w:rsidR="00032EE1" w:rsidRPr="00032EE1">
        <w:rPr>
          <w:rFonts w:ascii="Sylfaen" w:hAnsi="Sylfaen" w:cs="Sylfaen"/>
          <w:noProof/>
          <w:color w:val="000000"/>
          <w:sz w:val="22"/>
          <w:szCs w:val="22"/>
          <w:lang w:val="ka-GE"/>
        </w:rPr>
        <w:t>6</w:t>
      </w:r>
      <w:r w:rsidR="003924D7" w:rsidRPr="00032EE1">
        <w:rPr>
          <w:rFonts w:ascii="Sylfaen" w:hAnsi="Sylfaen" w:cs="Sylfaen"/>
          <w:noProof/>
          <w:color w:val="000000"/>
          <w:sz w:val="22"/>
          <w:szCs w:val="22"/>
          <w:lang w:val="ka-GE"/>
        </w:rPr>
        <w:t xml:space="preserve">%-ია, ხოლო სახელმწიფო ბიუჯეტიდან გაწეული გადასახდელების </w:t>
      </w:r>
      <w:r w:rsidR="00032EE1" w:rsidRPr="00032EE1">
        <w:rPr>
          <w:rFonts w:ascii="Sylfaen" w:hAnsi="Sylfaen" w:cs="Sylfaen"/>
          <w:noProof/>
          <w:color w:val="000000"/>
          <w:sz w:val="22"/>
          <w:szCs w:val="22"/>
          <w:lang w:val="ka-GE"/>
        </w:rPr>
        <w:t>10.8</w:t>
      </w:r>
      <w:r w:rsidR="003924D7" w:rsidRPr="00032EE1">
        <w:rPr>
          <w:rFonts w:ascii="Sylfaen" w:hAnsi="Sylfaen" w:cs="Sylfaen"/>
          <w:noProof/>
          <w:color w:val="000000"/>
          <w:sz w:val="22"/>
          <w:szCs w:val="22"/>
          <w:lang w:val="ka-GE"/>
        </w:rPr>
        <w:t>%-ს</w:t>
      </w:r>
      <w:r w:rsidR="00260030" w:rsidRPr="00032EE1">
        <w:rPr>
          <w:rFonts w:ascii="Sylfaen" w:hAnsi="Sylfaen" w:cs="Sylfaen"/>
          <w:noProof/>
          <w:color w:val="000000"/>
          <w:sz w:val="22"/>
          <w:szCs w:val="22"/>
          <w:lang w:val="ka-GE"/>
        </w:rPr>
        <w:t xml:space="preserve"> შეადგენს</w:t>
      </w:r>
      <w:r w:rsidR="003924D7" w:rsidRPr="00032EE1">
        <w:rPr>
          <w:rFonts w:ascii="Sylfaen" w:hAnsi="Sylfaen" w:cs="Sylfaen"/>
          <w:noProof/>
          <w:color w:val="000000"/>
          <w:sz w:val="22"/>
          <w:szCs w:val="22"/>
          <w:lang w:val="ka-GE"/>
        </w:rPr>
        <w:t xml:space="preserve">. </w:t>
      </w:r>
    </w:p>
    <w:p w14:paraId="40B135BE" w14:textId="64A1E787" w:rsidR="00484CBF" w:rsidRPr="0010681E" w:rsidRDefault="00484CBF" w:rsidP="00BA5FE3">
      <w:pPr>
        <w:pStyle w:val="a5"/>
        <w:ind w:firstLine="720"/>
        <w:rPr>
          <w:sz w:val="22"/>
          <w:szCs w:val="22"/>
          <w:lang w:val="ka-GE"/>
        </w:rPr>
      </w:pPr>
      <w:r w:rsidRPr="0010681E">
        <w:rPr>
          <w:rFonts w:ascii="Sylfaen" w:hAnsi="Sylfaen"/>
          <w:b/>
          <w:noProof/>
          <w:color w:val="000000"/>
          <w:sz w:val="22"/>
          <w:szCs w:val="22"/>
          <w:lang w:val="ka-GE"/>
        </w:rPr>
        <w:t>„</w:t>
      </w:r>
      <w:r w:rsidRPr="0010681E">
        <w:rPr>
          <w:rFonts w:ascii="Sylfaen" w:hAnsi="Sylfaen" w:cs="Sylfaen"/>
          <w:b/>
          <w:noProof/>
          <w:color w:val="000000"/>
          <w:sz w:val="22"/>
          <w:szCs w:val="22"/>
          <w:lang w:val="ka-GE"/>
        </w:rPr>
        <w:t>საქონელი</w:t>
      </w:r>
      <w:r w:rsidRPr="0010681E">
        <w:rPr>
          <w:rFonts w:ascii="Sylfaen" w:hAnsi="Sylfaen"/>
          <w:b/>
          <w:noProof/>
          <w:color w:val="000000"/>
          <w:sz w:val="22"/>
          <w:szCs w:val="22"/>
          <w:lang w:val="ka-GE"/>
        </w:rPr>
        <w:t xml:space="preserve"> </w:t>
      </w:r>
      <w:r w:rsidRPr="0010681E">
        <w:rPr>
          <w:rFonts w:ascii="Sylfaen" w:hAnsi="Sylfaen" w:cs="Sylfaen"/>
          <w:b/>
          <w:noProof/>
          <w:color w:val="000000"/>
          <w:sz w:val="22"/>
          <w:szCs w:val="22"/>
          <w:lang w:val="ka-GE"/>
        </w:rPr>
        <w:t>და</w:t>
      </w:r>
      <w:r w:rsidRPr="0010681E">
        <w:rPr>
          <w:rFonts w:ascii="Sylfaen" w:hAnsi="Sylfaen"/>
          <w:b/>
          <w:noProof/>
          <w:color w:val="000000"/>
          <w:sz w:val="22"/>
          <w:szCs w:val="22"/>
          <w:lang w:val="ka-GE"/>
        </w:rPr>
        <w:t xml:space="preserve"> </w:t>
      </w:r>
      <w:r w:rsidRPr="0010681E">
        <w:rPr>
          <w:rFonts w:ascii="Sylfaen" w:hAnsi="Sylfaen" w:cs="Sylfaen"/>
          <w:b/>
          <w:noProof/>
          <w:color w:val="000000"/>
          <w:sz w:val="22"/>
          <w:szCs w:val="22"/>
          <w:lang w:val="ka-GE"/>
        </w:rPr>
        <w:t>მომსახურების</w:t>
      </w:r>
      <w:r w:rsidRPr="0010681E">
        <w:rPr>
          <w:rFonts w:ascii="Sylfaen" w:hAnsi="Sylfaen"/>
          <w:b/>
          <w:noProof/>
          <w:sz w:val="22"/>
          <w:szCs w:val="22"/>
          <w:lang w:val="ka-GE"/>
        </w:rPr>
        <w:t>”</w:t>
      </w:r>
      <w:r w:rsidRPr="0010681E">
        <w:rPr>
          <w:rFonts w:ascii="Sylfaen" w:hAnsi="Sylfaen"/>
          <w:noProof/>
          <w:sz w:val="22"/>
          <w:szCs w:val="22"/>
          <w:lang w:val="ka-GE"/>
        </w:rPr>
        <w:t xml:space="preserve"> </w:t>
      </w:r>
      <w:r w:rsidRPr="0010681E">
        <w:rPr>
          <w:rFonts w:ascii="Sylfaen" w:hAnsi="Sylfaen" w:cs="Sylfaen"/>
          <w:noProof/>
          <w:sz w:val="22"/>
          <w:szCs w:val="22"/>
          <w:lang w:val="ka-GE"/>
        </w:rPr>
        <w:t>მუხლით</w:t>
      </w:r>
      <w:r w:rsidRPr="0010681E">
        <w:rPr>
          <w:rFonts w:ascii="Sylfaen" w:hAnsi="Sylfaen"/>
          <w:noProof/>
          <w:sz w:val="22"/>
          <w:szCs w:val="22"/>
          <w:lang w:val="ka-GE"/>
        </w:rPr>
        <w:t xml:space="preserve"> </w:t>
      </w:r>
      <w:r w:rsidRPr="0010681E">
        <w:rPr>
          <w:rFonts w:ascii="Sylfaen" w:hAnsi="Sylfaen" w:cs="Sylfaen"/>
          <w:noProof/>
          <w:color w:val="000000"/>
          <w:sz w:val="22"/>
          <w:szCs w:val="22"/>
          <w:lang w:val="fi-FI"/>
        </w:rPr>
        <w:t>საანგარიშო</w:t>
      </w:r>
      <w:r w:rsidRPr="0010681E">
        <w:rPr>
          <w:rFonts w:ascii="Sylfaen" w:hAnsi="Sylfaen"/>
          <w:noProof/>
          <w:color w:val="000000"/>
          <w:sz w:val="22"/>
          <w:szCs w:val="22"/>
          <w:lang w:val="fi-FI"/>
        </w:rPr>
        <w:t xml:space="preserve"> </w:t>
      </w:r>
      <w:r w:rsidRPr="0010681E">
        <w:rPr>
          <w:rFonts w:ascii="Sylfaen" w:hAnsi="Sylfaen" w:cs="Sylfaen"/>
          <w:noProof/>
          <w:color w:val="000000"/>
          <w:sz w:val="22"/>
          <w:szCs w:val="22"/>
          <w:lang w:val="fi-FI"/>
        </w:rPr>
        <w:t>პერიოდში</w:t>
      </w:r>
      <w:r w:rsidRPr="0010681E">
        <w:rPr>
          <w:rFonts w:ascii="Sylfaen" w:hAnsi="Sylfaen"/>
          <w:noProof/>
          <w:color w:val="000000"/>
          <w:sz w:val="22"/>
          <w:szCs w:val="22"/>
          <w:lang w:val="fi-FI"/>
        </w:rPr>
        <w:t xml:space="preserve"> </w:t>
      </w:r>
      <w:r w:rsidRPr="0010681E">
        <w:rPr>
          <w:rFonts w:ascii="Sylfaen" w:hAnsi="Sylfaen" w:cs="Sylfaen"/>
          <w:noProof/>
          <w:color w:val="000000"/>
          <w:sz w:val="22"/>
          <w:szCs w:val="22"/>
          <w:lang w:val="fi-FI"/>
        </w:rPr>
        <w:t>დაზუსტებული</w:t>
      </w:r>
      <w:r w:rsidRPr="0010681E">
        <w:rPr>
          <w:rFonts w:ascii="Sylfaen" w:hAnsi="Sylfaen"/>
          <w:noProof/>
          <w:color w:val="000000"/>
          <w:sz w:val="22"/>
          <w:szCs w:val="22"/>
          <w:lang w:val="fi-FI"/>
        </w:rPr>
        <w:t xml:space="preserve"> </w:t>
      </w:r>
      <w:r w:rsidRPr="0010681E">
        <w:rPr>
          <w:rFonts w:ascii="Sylfaen" w:hAnsi="Sylfaen" w:cs="Sylfaen"/>
          <w:noProof/>
          <w:sz w:val="22"/>
          <w:szCs w:val="22"/>
          <w:lang w:val="ka-GE"/>
        </w:rPr>
        <w:t>გეგმა</w:t>
      </w:r>
      <w:r w:rsidRPr="0010681E">
        <w:rPr>
          <w:rFonts w:ascii="Sylfaen" w:hAnsi="Sylfaen"/>
          <w:noProof/>
          <w:sz w:val="22"/>
          <w:szCs w:val="22"/>
          <w:lang w:val="ka-GE"/>
        </w:rPr>
        <w:t xml:space="preserve"> </w:t>
      </w:r>
      <w:r w:rsidRPr="0010681E">
        <w:rPr>
          <w:rFonts w:ascii="Sylfaen" w:hAnsi="Sylfaen" w:cs="Sylfaen"/>
          <w:noProof/>
          <w:sz w:val="22"/>
          <w:szCs w:val="22"/>
          <w:lang w:val="ka-GE"/>
        </w:rPr>
        <w:t>განსაზღვრულ</w:t>
      </w:r>
      <w:r w:rsidRPr="0010681E">
        <w:rPr>
          <w:rFonts w:ascii="Sylfaen" w:hAnsi="Sylfaen"/>
          <w:noProof/>
          <w:sz w:val="22"/>
          <w:szCs w:val="22"/>
          <w:lang w:val="ka-GE"/>
        </w:rPr>
        <w:t xml:space="preserve"> </w:t>
      </w:r>
      <w:r w:rsidRPr="0010681E">
        <w:rPr>
          <w:rFonts w:ascii="Sylfaen" w:hAnsi="Sylfaen" w:cs="Sylfaen"/>
          <w:noProof/>
          <w:sz w:val="22"/>
          <w:szCs w:val="22"/>
          <w:lang w:val="ka-GE"/>
        </w:rPr>
        <w:t>იქნა</w:t>
      </w:r>
      <w:r w:rsidRPr="0010681E">
        <w:rPr>
          <w:rFonts w:ascii="Sylfaen" w:hAnsi="Sylfaen"/>
          <w:noProof/>
          <w:sz w:val="22"/>
          <w:szCs w:val="22"/>
          <w:lang w:val="ka-GE"/>
        </w:rPr>
        <w:t xml:space="preserve"> </w:t>
      </w:r>
      <w:r w:rsidR="00032EE1" w:rsidRPr="0010681E">
        <w:rPr>
          <w:rFonts w:ascii="Sylfaen" w:hAnsi="Sylfaen"/>
          <w:noProof/>
          <w:sz w:val="22"/>
          <w:szCs w:val="22"/>
          <w:lang w:val="ka-GE"/>
        </w:rPr>
        <w:t>1 289 683.6</w:t>
      </w:r>
      <w:r w:rsidRPr="0010681E">
        <w:rPr>
          <w:rFonts w:ascii="Sylfaen" w:hAnsi="Sylfaen"/>
          <w:noProof/>
          <w:sz w:val="22"/>
          <w:szCs w:val="22"/>
          <w:lang w:val="ka-GE"/>
        </w:rPr>
        <w:t xml:space="preserve"> </w:t>
      </w:r>
      <w:r w:rsidRPr="0010681E">
        <w:rPr>
          <w:rFonts w:ascii="Sylfaen" w:hAnsi="Sylfaen" w:cs="Sylfaen"/>
          <w:noProof/>
          <w:sz w:val="22"/>
          <w:szCs w:val="22"/>
          <w:lang w:val="ka-GE"/>
        </w:rPr>
        <w:t>ათასი</w:t>
      </w:r>
      <w:r w:rsidRPr="0010681E">
        <w:rPr>
          <w:rFonts w:ascii="Sylfaen" w:hAnsi="Sylfaen"/>
          <w:noProof/>
          <w:sz w:val="22"/>
          <w:szCs w:val="22"/>
          <w:lang w:val="ka-GE"/>
        </w:rPr>
        <w:t xml:space="preserve"> </w:t>
      </w:r>
      <w:r w:rsidRPr="0010681E">
        <w:rPr>
          <w:rFonts w:ascii="Sylfaen" w:hAnsi="Sylfaen" w:cs="Sylfaen"/>
          <w:noProof/>
          <w:sz w:val="22"/>
          <w:szCs w:val="22"/>
          <w:lang w:val="ka-GE"/>
        </w:rPr>
        <w:t>ლარის</w:t>
      </w:r>
      <w:r w:rsidRPr="0010681E">
        <w:rPr>
          <w:rFonts w:ascii="Sylfaen" w:hAnsi="Sylfaen"/>
          <w:noProof/>
          <w:sz w:val="22"/>
          <w:szCs w:val="22"/>
          <w:lang w:val="ka-GE"/>
        </w:rPr>
        <w:t xml:space="preserve"> </w:t>
      </w:r>
      <w:r w:rsidRPr="0010681E">
        <w:rPr>
          <w:rFonts w:ascii="Sylfaen" w:hAnsi="Sylfaen" w:cs="Sylfaen"/>
          <w:noProof/>
          <w:sz w:val="22"/>
          <w:szCs w:val="22"/>
          <w:lang w:val="ka-GE"/>
        </w:rPr>
        <w:t>ოდენობით</w:t>
      </w:r>
      <w:r w:rsidRPr="0010681E">
        <w:rPr>
          <w:rFonts w:ascii="Sylfaen" w:hAnsi="Sylfaen"/>
          <w:noProof/>
          <w:sz w:val="22"/>
          <w:szCs w:val="22"/>
          <w:lang w:val="ka-GE"/>
        </w:rPr>
        <w:t xml:space="preserve">. </w:t>
      </w:r>
      <w:r w:rsidRPr="0010681E">
        <w:rPr>
          <w:rFonts w:ascii="Sylfaen" w:hAnsi="Sylfaen" w:cs="Sylfaen"/>
          <w:noProof/>
          <w:color w:val="000000"/>
          <w:sz w:val="22"/>
          <w:szCs w:val="22"/>
          <w:lang w:val="ka-GE"/>
        </w:rPr>
        <w:t>საკასო</w:t>
      </w:r>
      <w:r w:rsidRPr="0010681E">
        <w:rPr>
          <w:rFonts w:ascii="Sylfaen" w:hAnsi="Sylfaen"/>
          <w:noProof/>
          <w:color w:val="000000"/>
          <w:sz w:val="22"/>
          <w:szCs w:val="22"/>
          <w:lang w:val="ka-GE"/>
        </w:rPr>
        <w:t xml:space="preserve"> </w:t>
      </w:r>
      <w:r w:rsidRPr="0010681E">
        <w:rPr>
          <w:rFonts w:ascii="Sylfaen" w:hAnsi="Sylfaen" w:cs="Sylfaen"/>
          <w:noProof/>
          <w:color w:val="000000"/>
          <w:sz w:val="22"/>
          <w:szCs w:val="22"/>
          <w:lang w:val="ka-GE"/>
        </w:rPr>
        <w:t>შესრულებამ</w:t>
      </w:r>
      <w:r w:rsidRPr="0010681E">
        <w:rPr>
          <w:rFonts w:ascii="Sylfaen" w:hAnsi="Sylfaen"/>
          <w:noProof/>
          <w:color w:val="000000"/>
          <w:sz w:val="22"/>
          <w:szCs w:val="22"/>
          <w:lang w:val="ka-GE"/>
        </w:rPr>
        <w:t xml:space="preserve"> </w:t>
      </w:r>
      <w:r w:rsidRPr="0010681E">
        <w:rPr>
          <w:rFonts w:ascii="Sylfaen" w:hAnsi="Sylfaen" w:cs="Sylfaen"/>
          <w:noProof/>
          <w:color w:val="000000"/>
          <w:sz w:val="22"/>
          <w:szCs w:val="22"/>
          <w:lang w:val="ka-GE"/>
        </w:rPr>
        <w:t>კი</w:t>
      </w:r>
      <w:r w:rsidRPr="0010681E">
        <w:rPr>
          <w:rFonts w:ascii="Sylfaen" w:hAnsi="Sylfaen"/>
          <w:noProof/>
          <w:color w:val="000000"/>
          <w:sz w:val="22"/>
          <w:szCs w:val="22"/>
          <w:lang w:val="ka-GE"/>
        </w:rPr>
        <w:t xml:space="preserve"> </w:t>
      </w:r>
      <w:r w:rsidRPr="0010681E">
        <w:rPr>
          <w:rFonts w:ascii="Sylfaen" w:hAnsi="Sylfaen" w:cs="Sylfaen"/>
          <w:noProof/>
          <w:color w:val="000000"/>
          <w:sz w:val="22"/>
          <w:szCs w:val="22"/>
          <w:lang w:val="ka-GE"/>
        </w:rPr>
        <w:t>შეადგინა</w:t>
      </w:r>
      <w:r w:rsidRPr="0010681E">
        <w:rPr>
          <w:rFonts w:ascii="Sylfaen" w:hAnsi="Sylfaen"/>
          <w:noProof/>
          <w:color w:val="000000"/>
          <w:sz w:val="22"/>
          <w:szCs w:val="22"/>
          <w:lang w:val="ka-GE"/>
        </w:rPr>
        <w:t xml:space="preserve"> </w:t>
      </w:r>
      <w:r w:rsidR="00E21FA6" w:rsidRPr="0010681E">
        <w:rPr>
          <w:rFonts w:ascii="Sylfaen" w:hAnsi="Sylfaen"/>
          <w:noProof/>
          <w:sz w:val="22"/>
          <w:szCs w:val="22"/>
        </w:rPr>
        <w:t xml:space="preserve">1 </w:t>
      </w:r>
      <w:r w:rsidR="00032EE1" w:rsidRPr="0010681E">
        <w:rPr>
          <w:rFonts w:ascii="Sylfaen" w:hAnsi="Sylfaen"/>
          <w:noProof/>
          <w:sz w:val="22"/>
          <w:szCs w:val="22"/>
          <w:lang w:val="ka-GE"/>
        </w:rPr>
        <w:t>301 914.5</w:t>
      </w:r>
      <w:r w:rsidRPr="0010681E">
        <w:rPr>
          <w:rFonts w:ascii="Sylfaen" w:hAnsi="Sylfaen"/>
          <w:noProof/>
          <w:sz w:val="22"/>
          <w:szCs w:val="22"/>
          <w:lang w:val="ka-GE"/>
        </w:rPr>
        <w:t xml:space="preserve"> </w:t>
      </w:r>
      <w:r w:rsidRPr="0010681E">
        <w:rPr>
          <w:rFonts w:ascii="Sylfaen" w:hAnsi="Sylfaen" w:cs="Sylfaen"/>
          <w:noProof/>
          <w:color w:val="000000"/>
          <w:sz w:val="22"/>
          <w:szCs w:val="22"/>
          <w:lang w:val="ka-GE"/>
        </w:rPr>
        <w:t>ათასი</w:t>
      </w:r>
      <w:r w:rsidRPr="0010681E">
        <w:rPr>
          <w:rFonts w:ascii="Sylfaen" w:hAnsi="Sylfaen"/>
          <w:noProof/>
          <w:color w:val="000000"/>
          <w:sz w:val="22"/>
          <w:szCs w:val="22"/>
          <w:lang w:val="ka-GE"/>
        </w:rPr>
        <w:t xml:space="preserve"> </w:t>
      </w:r>
      <w:r w:rsidRPr="0010681E">
        <w:rPr>
          <w:rFonts w:ascii="Sylfaen" w:hAnsi="Sylfaen" w:cs="Sylfaen"/>
          <w:noProof/>
          <w:color w:val="000000"/>
          <w:sz w:val="22"/>
          <w:szCs w:val="22"/>
          <w:lang w:val="ka-GE"/>
        </w:rPr>
        <w:t>ლარი</w:t>
      </w:r>
      <w:r w:rsidRPr="0010681E">
        <w:rPr>
          <w:rFonts w:ascii="Sylfaen" w:hAnsi="Sylfaen"/>
          <w:noProof/>
          <w:color w:val="000000"/>
          <w:sz w:val="22"/>
          <w:szCs w:val="22"/>
          <w:lang w:val="ka-GE"/>
        </w:rPr>
        <w:t xml:space="preserve">, </w:t>
      </w:r>
      <w:r w:rsidRPr="0010681E">
        <w:rPr>
          <w:rFonts w:ascii="Sylfaen" w:hAnsi="Sylfaen" w:cs="Sylfaen"/>
          <w:noProof/>
          <w:sz w:val="22"/>
          <w:szCs w:val="22"/>
          <w:lang w:val="ka-GE"/>
        </w:rPr>
        <w:t>რაც</w:t>
      </w:r>
      <w:r w:rsidRPr="0010681E">
        <w:rPr>
          <w:rFonts w:ascii="Sylfaen" w:hAnsi="Sylfaen"/>
          <w:noProof/>
          <w:sz w:val="22"/>
          <w:szCs w:val="22"/>
          <w:lang w:val="ka-GE"/>
        </w:rPr>
        <w:t xml:space="preserve"> </w:t>
      </w:r>
      <w:r w:rsidRPr="0010681E">
        <w:rPr>
          <w:rFonts w:ascii="Sylfaen" w:hAnsi="Sylfaen" w:cs="Sylfaen"/>
          <w:noProof/>
          <w:sz w:val="22"/>
          <w:szCs w:val="22"/>
          <w:lang w:val="ka-GE"/>
        </w:rPr>
        <w:t>გეგმის</w:t>
      </w:r>
      <w:r w:rsidRPr="0010681E">
        <w:rPr>
          <w:rFonts w:ascii="Sylfaen" w:hAnsi="Sylfaen"/>
          <w:noProof/>
          <w:sz w:val="22"/>
          <w:szCs w:val="22"/>
          <w:lang w:val="ka-GE"/>
        </w:rPr>
        <w:t xml:space="preserve"> </w:t>
      </w:r>
      <w:r w:rsidR="005920CE">
        <w:rPr>
          <w:rFonts w:ascii="Sylfaen" w:hAnsi="Sylfaen"/>
          <w:noProof/>
          <w:sz w:val="22"/>
          <w:szCs w:val="22"/>
        </w:rPr>
        <w:t>100.9</w:t>
      </w:r>
      <w:r w:rsidRPr="0010681E">
        <w:rPr>
          <w:rFonts w:ascii="Sylfaen" w:hAnsi="Sylfaen"/>
          <w:noProof/>
          <w:sz w:val="22"/>
          <w:szCs w:val="22"/>
          <w:lang w:val="ka-GE"/>
        </w:rPr>
        <w:t>%</w:t>
      </w:r>
      <w:r w:rsidRPr="0010681E">
        <w:rPr>
          <w:rFonts w:ascii="Sylfaen" w:hAnsi="Sylfaen"/>
          <w:noProof/>
          <w:color w:val="000000"/>
          <w:sz w:val="22"/>
          <w:szCs w:val="22"/>
          <w:lang w:val="ka-GE"/>
        </w:rPr>
        <w:t>-</w:t>
      </w:r>
      <w:r w:rsidRPr="0010681E">
        <w:rPr>
          <w:rFonts w:ascii="Sylfaen" w:hAnsi="Sylfaen" w:cs="Sylfaen"/>
          <w:noProof/>
          <w:color w:val="000000"/>
          <w:sz w:val="22"/>
          <w:szCs w:val="22"/>
          <w:lang w:val="ka-GE"/>
        </w:rPr>
        <w:t>ს შეადგენს</w:t>
      </w:r>
      <w:r w:rsidRPr="0010681E">
        <w:rPr>
          <w:rFonts w:ascii="Sylfaen" w:hAnsi="Sylfaen"/>
          <w:noProof/>
          <w:color w:val="000000"/>
          <w:sz w:val="22"/>
          <w:szCs w:val="22"/>
          <w:lang w:val="ka-GE"/>
        </w:rPr>
        <w:t xml:space="preserve">. </w:t>
      </w:r>
      <w:r w:rsidRPr="0010681E">
        <w:rPr>
          <w:rFonts w:ascii="Sylfaen" w:hAnsi="Sylfaen" w:cs="Sylfaen"/>
          <w:noProof/>
          <w:color w:val="000000"/>
          <w:sz w:val="22"/>
          <w:szCs w:val="22"/>
          <w:lang w:val="ka-GE"/>
        </w:rPr>
        <w:t xml:space="preserve">„საქონელი და მომსახურების” მუხლის საკასო შესრულება „ხარჯების“ საკასო შესრულების </w:t>
      </w:r>
      <w:r w:rsidR="0010681E" w:rsidRPr="0010681E">
        <w:rPr>
          <w:rFonts w:ascii="Sylfaen" w:hAnsi="Sylfaen" w:cs="Sylfaen"/>
          <w:noProof/>
          <w:color w:val="000000"/>
          <w:sz w:val="22"/>
          <w:szCs w:val="22"/>
          <w:lang w:val="ka-GE"/>
        </w:rPr>
        <w:t>13.1</w:t>
      </w:r>
      <w:r w:rsidRPr="0010681E">
        <w:rPr>
          <w:rFonts w:ascii="Sylfaen" w:hAnsi="Sylfaen" w:cs="Sylfaen"/>
          <w:noProof/>
          <w:color w:val="000000"/>
          <w:sz w:val="22"/>
          <w:szCs w:val="22"/>
          <w:lang w:val="ka-GE"/>
        </w:rPr>
        <w:t xml:space="preserve">%-ია, ხოლო სახელმწიფო ბიუჯეტიდან გაწეული გადასახდელების </w:t>
      </w:r>
      <w:r w:rsidR="0010681E" w:rsidRPr="0010681E">
        <w:rPr>
          <w:rFonts w:ascii="Sylfaen" w:hAnsi="Sylfaen" w:cs="Sylfaen"/>
          <w:noProof/>
          <w:color w:val="000000"/>
          <w:sz w:val="22"/>
          <w:szCs w:val="22"/>
          <w:lang w:val="ka-GE"/>
        </w:rPr>
        <w:t>9.7</w:t>
      </w:r>
      <w:r w:rsidRPr="0010681E">
        <w:rPr>
          <w:rFonts w:ascii="Sylfaen" w:hAnsi="Sylfaen" w:cs="Sylfaen"/>
          <w:noProof/>
          <w:color w:val="000000"/>
          <w:sz w:val="22"/>
          <w:szCs w:val="22"/>
          <w:lang w:val="ka-GE"/>
        </w:rPr>
        <w:t xml:space="preserve">%-ს შეადგენს. </w:t>
      </w:r>
    </w:p>
    <w:p w14:paraId="6967864C" w14:textId="77777777" w:rsidR="00484CBF" w:rsidRPr="009C3A96" w:rsidRDefault="00612BBD" w:rsidP="00BA5FE3">
      <w:pPr>
        <w:pStyle w:val="a5"/>
        <w:tabs>
          <w:tab w:val="left" w:pos="0"/>
        </w:tabs>
        <w:ind w:right="173" w:firstLine="720"/>
        <w:rPr>
          <w:rFonts w:ascii="Sylfaen" w:hAnsi="Sylfaen"/>
          <w:noProof/>
          <w:sz w:val="22"/>
          <w:szCs w:val="22"/>
          <w:lang w:val="ka-GE"/>
        </w:rPr>
      </w:pPr>
      <w:r w:rsidRPr="009C3A96">
        <w:rPr>
          <w:rFonts w:ascii="Sylfaen" w:hAnsi="Sylfaen"/>
          <w:noProof/>
          <w:sz w:val="22"/>
          <w:szCs w:val="22"/>
          <w:lang w:val="ka-GE"/>
        </w:rPr>
        <w:t xml:space="preserve"> </w:t>
      </w:r>
      <w:r w:rsidR="00484CBF" w:rsidRPr="009C3A96">
        <w:rPr>
          <w:rFonts w:ascii="Sylfaen" w:hAnsi="Sylfaen"/>
          <w:noProof/>
          <w:sz w:val="22"/>
          <w:szCs w:val="22"/>
          <w:lang w:val="ka-GE"/>
        </w:rPr>
        <w:t>„</w:t>
      </w:r>
      <w:r w:rsidR="00484CBF" w:rsidRPr="009C3A96">
        <w:rPr>
          <w:rFonts w:ascii="Sylfaen" w:hAnsi="Sylfaen" w:cs="Sylfaen"/>
          <w:noProof/>
          <w:sz w:val="22"/>
          <w:szCs w:val="22"/>
          <w:lang w:val="ka-GE"/>
        </w:rPr>
        <w:t>საქონელი</w:t>
      </w:r>
      <w:r w:rsidR="00484CBF" w:rsidRPr="009C3A96">
        <w:rPr>
          <w:rFonts w:ascii="Sylfaen" w:hAnsi="Sylfaen"/>
          <w:noProof/>
          <w:sz w:val="22"/>
          <w:szCs w:val="22"/>
          <w:lang w:val="ka-GE"/>
        </w:rPr>
        <w:t xml:space="preserve"> </w:t>
      </w:r>
      <w:r w:rsidR="00484CBF" w:rsidRPr="009C3A96">
        <w:rPr>
          <w:rFonts w:ascii="Sylfaen" w:hAnsi="Sylfaen" w:cs="Sylfaen"/>
          <w:noProof/>
          <w:sz w:val="22"/>
          <w:szCs w:val="22"/>
          <w:lang w:val="ka-GE"/>
        </w:rPr>
        <w:t>და</w:t>
      </w:r>
      <w:r w:rsidR="00484CBF" w:rsidRPr="009C3A96">
        <w:rPr>
          <w:rFonts w:ascii="Sylfaen" w:hAnsi="Sylfaen"/>
          <w:noProof/>
          <w:sz w:val="22"/>
          <w:szCs w:val="22"/>
          <w:lang w:val="ka-GE"/>
        </w:rPr>
        <w:t xml:space="preserve"> </w:t>
      </w:r>
      <w:r w:rsidR="00484CBF" w:rsidRPr="009C3A96">
        <w:rPr>
          <w:rFonts w:ascii="Sylfaen" w:hAnsi="Sylfaen" w:cs="Sylfaen"/>
          <w:noProof/>
          <w:sz w:val="22"/>
          <w:szCs w:val="22"/>
          <w:lang w:val="ka-GE"/>
        </w:rPr>
        <w:t>მომსახურების</w:t>
      </w:r>
      <w:r w:rsidR="00484CBF" w:rsidRPr="009C3A96">
        <w:rPr>
          <w:rFonts w:ascii="Sylfaen" w:hAnsi="Sylfaen"/>
          <w:noProof/>
          <w:sz w:val="22"/>
          <w:szCs w:val="22"/>
          <w:lang w:val="ka-GE"/>
        </w:rPr>
        <w:t xml:space="preserve">” </w:t>
      </w:r>
      <w:r w:rsidR="00484CBF" w:rsidRPr="009C3A96">
        <w:rPr>
          <w:rFonts w:ascii="Sylfaen" w:hAnsi="Sylfaen" w:cs="Sylfaen"/>
          <w:noProof/>
          <w:sz w:val="22"/>
          <w:szCs w:val="22"/>
          <w:lang w:val="ka-GE"/>
        </w:rPr>
        <w:t>კატეგორიიდან</w:t>
      </w:r>
      <w:r w:rsidR="00484CBF" w:rsidRPr="009C3A96">
        <w:rPr>
          <w:rFonts w:ascii="Sylfaen" w:hAnsi="Sylfaen"/>
          <w:noProof/>
          <w:sz w:val="22"/>
          <w:szCs w:val="22"/>
          <w:lang w:val="ka-GE"/>
        </w:rPr>
        <w:t xml:space="preserve"> </w:t>
      </w:r>
      <w:r w:rsidR="00484CBF" w:rsidRPr="009C3A96">
        <w:rPr>
          <w:rFonts w:ascii="Sylfaen" w:hAnsi="Sylfaen" w:cs="Sylfaen"/>
          <w:noProof/>
          <w:sz w:val="22"/>
          <w:szCs w:val="22"/>
          <w:lang w:val="ka-GE"/>
        </w:rPr>
        <w:t>ეკონომიკური</w:t>
      </w:r>
      <w:r w:rsidR="00484CBF" w:rsidRPr="009C3A96">
        <w:rPr>
          <w:rFonts w:ascii="Sylfaen" w:hAnsi="Sylfaen"/>
          <w:noProof/>
          <w:sz w:val="22"/>
          <w:szCs w:val="22"/>
          <w:lang w:val="ka-GE"/>
        </w:rPr>
        <w:t xml:space="preserve"> </w:t>
      </w:r>
      <w:r w:rsidR="00484CBF" w:rsidRPr="009C3A96">
        <w:rPr>
          <w:rFonts w:ascii="Sylfaen" w:hAnsi="Sylfaen" w:cs="Sylfaen"/>
          <w:noProof/>
          <w:sz w:val="22"/>
          <w:szCs w:val="22"/>
          <w:lang w:val="ka-GE"/>
        </w:rPr>
        <w:t>კლასიფიკაციის</w:t>
      </w:r>
      <w:r w:rsidR="00484CBF" w:rsidRPr="009C3A96">
        <w:rPr>
          <w:rFonts w:ascii="Sylfaen" w:hAnsi="Sylfaen"/>
          <w:noProof/>
          <w:sz w:val="22"/>
          <w:szCs w:val="22"/>
          <w:lang w:val="ka-GE"/>
        </w:rPr>
        <w:t xml:space="preserve"> </w:t>
      </w:r>
      <w:r w:rsidR="00484CBF" w:rsidRPr="009C3A96">
        <w:rPr>
          <w:rFonts w:ascii="Sylfaen" w:hAnsi="Sylfaen" w:cs="Sylfaen"/>
          <w:noProof/>
          <w:sz w:val="22"/>
          <w:szCs w:val="22"/>
          <w:lang w:val="ka-GE"/>
        </w:rPr>
        <w:t>მუხლების</w:t>
      </w:r>
      <w:r w:rsidR="00484CBF" w:rsidRPr="009C3A96">
        <w:rPr>
          <w:rFonts w:ascii="Sylfaen" w:hAnsi="Sylfaen"/>
          <w:noProof/>
          <w:sz w:val="22"/>
          <w:szCs w:val="22"/>
          <w:lang w:val="ka-GE"/>
        </w:rPr>
        <w:t xml:space="preserve"> </w:t>
      </w:r>
      <w:r w:rsidR="00484CBF" w:rsidRPr="009C3A96">
        <w:rPr>
          <w:rFonts w:ascii="Sylfaen" w:hAnsi="Sylfaen" w:cs="Sylfaen"/>
          <w:noProof/>
          <w:sz w:val="22"/>
          <w:szCs w:val="22"/>
          <w:lang w:val="ka-GE"/>
        </w:rPr>
        <w:t>მიხედვით</w:t>
      </w:r>
      <w:r w:rsidR="00484CBF" w:rsidRPr="009C3A96">
        <w:rPr>
          <w:rFonts w:ascii="Sylfaen" w:hAnsi="Sylfaen"/>
          <w:noProof/>
          <w:sz w:val="22"/>
          <w:szCs w:val="22"/>
          <w:lang w:val="ka-GE"/>
        </w:rPr>
        <w:t xml:space="preserve"> </w:t>
      </w:r>
      <w:r w:rsidR="00484CBF" w:rsidRPr="009C3A96">
        <w:rPr>
          <w:rFonts w:ascii="Sylfaen" w:hAnsi="Sylfaen" w:cs="Sylfaen"/>
          <w:noProof/>
          <w:sz w:val="22"/>
          <w:szCs w:val="22"/>
          <w:lang w:val="ka-GE"/>
        </w:rPr>
        <w:t>გაწეული</w:t>
      </w:r>
      <w:r w:rsidR="00484CBF" w:rsidRPr="009C3A96">
        <w:rPr>
          <w:rFonts w:ascii="Sylfaen" w:hAnsi="Sylfaen"/>
          <w:noProof/>
          <w:sz w:val="22"/>
          <w:szCs w:val="22"/>
          <w:lang w:val="ka-GE"/>
        </w:rPr>
        <w:t xml:space="preserve"> </w:t>
      </w:r>
      <w:r w:rsidR="00484CBF" w:rsidRPr="009C3A96">
        <w:rPr>
          <w:rFonts w:ascii="Sylfaen" w:hAnsi="Sylfaen" w:cs="Sylfaen"/>
          <w:noProof/>
          <w:sz w:val="22"/>
          <w:szCs w:val="22"/>
          <w:lang w:val="ka-GE"/>
        </w:rPr>
        <w:t>დანარჩენი</w:t>
      </w:r>
      <w:r w:rsidR="00484CBF" w:rsidRPr="009C3A96">
        <w:rPr>
          <w:rFonts w:ascii="Sylfaen" w:hAnsi="Sylfaen"/>
          <w:noProof/>
          <w:sz w:val="22"/>
          <w:szCs w:val="22"/>
          <w:lang w:val="ka-GE"/>
        </w:rPr>
        <w:t xml:space="preserve"> </w:t>
      </w:r>
      <w:r w:rsidR="00484CBF" w:rsidRPr="009C3A96">
        <w:rPr>
          <w:rFonts w:ascii="Sylfaen" w:hAnsi="Sylfaen" w:cs="Sylfaen"/>
          <w:noProof/>
          <w:sz w:val="22"/>
          <w:szCs w:val="22"/>
          <w:lang w:val="ka-GE"/>
        </w:rPr>
        <w:t>ხარჯების</w:t>
      </w:r>
      <w:r w:rsidR="00484CBF" w:rsidRPr="009C3A96">
        <w:rPr>
          <w:rFonts w:ascii="Sylfaen" w:hAnsi="Sylfaen"/>
          <w:noProof/>
          <w:sz w:val="22"/>
          <w:szCs w:val="22"/>
          <w:lang w:val="ka-GE"/>
        </w:rPr>
        <w:t xml:space="preserve"> </w:t>
      </w:r>
      <w:r w:rsidR="00484CBF" w:rsidRPr="009C3A96">
        <w:rPr>
          <w:rFonts w:ascii="Sylfaen" w:hAnsi="Sylfaen" w:cs="Sylfaen"/>
          <w:noProof/>
          <w:sz w:val="22"/>
          <w:szCs w:val="22"/>
          <w:lang w:val="ka-GE"/>
        </w:rPr>
        <w:t>სტრუქტურა</w:t>
      </w:r>
      <w:r w:rsidR="00484CBF" w:rsidRPr="009C3A96">
        <w:rPr>
          <w:rFonts w:ascii="Sylfaen" w:hAnsi="Sylfaen"/>
          <w:noProof/>
          <w:sz w:val="22"/>
          <w:szCs w:val="22"/>
          <w:lang w:val="ka-GE"/>
        </w:rPr>
        <w:t xml:space="preserve"> </w:t>
      </w:r>
      <w:r w:rsidR="00484CBF" w:rsidRPr="009C3A96">
        <w:rPr>
          <w:rFonts w:ascii="Sylfaen" w:hAnsi="Sylfaen" w:cs="Sylfaen"/>
          <w:noProof/>
          <w:sz w:val="22"/>
          <w:szCs w:val="22"/>
          <w:lang w:val="ka-GE"/>
        </w:rPr>
        <w:t>შემდეგია</w:t>
      </w:r>
      <w:r w:rsidR="00484CBF" w:rsidRPr="009C3A96">
        <w:rPr>
          <w:rFonts w:ascii="Sylfaen" w:hAnsi="Sylfaen"/>
          <w:noProof/>
          <w:sz w:val="22"/>
          <w:szCs w:val="22"/>
          <w:lang w:val="ka-GE"/>
        </w:rPr>
        <w:t>:</w:t>
      </w:r>
    </w:p>
    <w:p w14:paraId="43980E5D" w14:textId="522F10D0" w:rsidR="00484CBF" w:rsidRPr="009C3A96" w:rsidRDefault="003E5411" w:rsidP="00BA5FE3">
      <w:pPr>
        <w:pStyle w:val="a5"/>
        <w:numPr>
          <w:ilvl w:val="0"/>
          <w:numId w:val="1"/>
        </w:numPr>
        <w:tabs>
          <w:tab w:val="left" w:pos="0"/>
        </w:tabs>
        <w:ind w:left="1080" w:right="173"/>
        <w:rPr>
          <w:rFonts w:ascii="Sylfaen" w:hAnsi="Sylfaen"/>
          <w:noProof/>
          <w:sz w:val="22"/>
          <w:szCs w:val="22"/>
          <w:lang w:val="ka-GE"/>
        </w:rPr>
      </w:pPr>
      <w:r w:rsidRPr="003E5411">
        <w:rPr>
          <w:rFonts w:ascii="Sylfaen" w:hAnsi="Sylfaen" w:cs="Sylfaen"/>
          <w:noProof/>
          <w:sz w:val="22"/>
          <w:szCs w:val="22"/>
          <w:lang w:val="ka-GE"/>
        </w:rPr>
        <w:t>შრომითი ხელშეკრულებით დასაქმებულ პირთა ანაზღაურება</w:t>
      </w:r>
      <w:r>
        <w:rPr>
          <w:rFonts w:ascii="Sylfaen" w:hAnsi="Sylfaen" w:cs="Sylfaen"/>
          <w:noProof/>
          <w:sz w:val="22"/>
          <w:szCs w:val="22"/>
        </w:rPr>
        <w:t xml:space="preserve"> </w:t>
      </w:r>
      <w:r w:rsidR="00484CBF" w:rsidRPr="003E5411">
        <w:rPr>
          <w:rFonts w:ascii="Sylfaen" w:hAnsi="Sylfaen" w:cs="Sylfaen"/>
          <w:noProof/>
          <w:sz w:val="22"/>
          <w:szCs w:val="22"/>
          <w:lang w:val="ka-GE"/>
        </w:rPr>
        <w:t>-</w:t>
      </w:r>
      <w:r w:rsidR="00484CBF" w:rsidRPr="009C3A96">
        <w:rPr>
          <w:rFonts w:ascii="Sylfaen" w:hAnsi="Sylfaen"/>
          <w:noProof/>
          <w:sz w:val="22"/>
          <w:szCs w:val="22"/>
          <w:lang w:val="ka-GE"/>
        </w:rPr>
        <w:t xml:space="preserve"> </w:t>
      </w:r>
      <w:r w:rsidR="009C3A96" w:rsidRPr="009C3A96">
        <w:rPr>
          <w:rFonts w:ascii="Sylfaen" w:hAnsi="Sylfaen"/>
          <w:noProof/>
          <w:sz w:val="22"/>
          <w:szCs w:val="22"/>
        </w:rPr>
        <w:t>242 223.1</w:t>
      </w:r>
      <w:r w:rsidR="00484CBF" w:rsidRPr="009C3A96">
        <w:rPr>
          <w:rFonts w:ascii="Sylfaen" w:hAnsi="Sylfaen"/>
          <w:noProof/>
          <w:sz w:val="22"/>
          <w:szCs w:val="22"/>
          <w:lang w:val="ka-GE"/>
        </w:rPr>
        <w:t xml:space="preserve"> </w:t>
      </w:r>
      <w:r w:rsidR="00484CBF" w:rsidRPr="009C3A96">
        <w:rPr>
          <w:rFonts w:ascii="Sylfaen" w:hAnsi="Sylfaen" w:cs="Sylfaen"/>
          <w:noProof/>
          <w:sz w:val="22"/>
          <w:szCs w:val="22"/>
          <w:lang w:val="ka-GE"/>
        </w:rPr>
        <w:t>ათასი</w:t>
      </w:r>
      <w:r w:rsidR="00484CBF" w:rsidRPr="009C3A96">
        <w:rPr>
          <w:rFonts w:ascii="Sylfaen" w:hAnsi="Sylfaen"/>
          <w:noProof/>
          <w:sz w:val="22"/>
          <w:szCs w:val="22"/>
          <w:lang w:val="ka-GE"/>
        </w:rPr>
        <w:t xml:space="preserve"> </w:t>
      </w:r>
      <w:r w:rsidR="00484CBF" w:rsidRPr="009C3A96">
        <w:rPr>
          <w:rFonts w:ascii="Sylfaen" w:hAnsi="Sylfaen" w:cs="Sylfaen"/>
          <w:noProof/>
          <w:sz w:val="22"/>
          <w:szCs w:val="22"/>
          <w:lang w:val="ka-GE"/>
        </w:rPr>
        <w:t>ლარი</w:t>
      </w:r>
      <w:r w:rsidR="00484CBF" w:rsidRPr="009C3A96">
        <w:rPr>
          <w:rFonts w:ascii="Sylfaen" w:hAnsi="Sylfaen"/>
          <w:noProof/>
          <w:sz w:val="22"/>
          <w:szCs w:val="22"/>
          <w:lang w:val="ka-GE"/>
        </w:rPr>
        <w:t>;</w:t>
      </w:r>
    </w:p>
    <w:p w14:paraId="3B6BF02F" w14:textId="13CEFB6F" w:rsidR="00612BBD" w:rsidRPr="009C3A96" w:rsidRDefault="00484CBF" w:rsidP="00BA5FE3">
      <w:pPr>
        <w:pStyle w:val="a5"/>
        <w:numPr>
          <w:ilvl w:val="0"/>
          <w:numId w:val="1"/>
        </w:numPr>
        <w:tabs>
          <w:tab w:val="left" w:pos="0"/>
        </w:tabs>
        <w:ind w:left="1080" w:right="173"/>
        <w:rPr>
          <w:rFonts w:ascii="Sylfaen" w:hAnsi="Sylfaen"/>
          <w:noProof/>
          <w:sz w:val="22"/>
          <w:szCs w:val="22"/>
          <w:lang w:val="ka-GE"/>
        </w:rPr>
      </w:pPr>
      <w:r w:rsidRPr="009C3A96">
        <w:rPr>
          <w:rFonts w:ascii="Sylfaen" w:hAnsi="Sylfaen" w:cs="Sylfaen"/>
          <w:noProof/>
          <w:sz w:val="22"/>
          <w:szCs w:val="22"/>
          <w:lang w:val="ka-GE"/>
        </w:rPr>
        <w:t>მივლინებები</w:t>
      </w:r>
      <w:r w:rsidRPr="009C3A96">
        <w:rPr>
          <w:rFonts w:ascii="Sylfaen" w:hAnsi="Sylfaen"/>
          <w:noProof/>
          <w:sz w:val="22"/>
          <w:szCs w:val="22"/>
          <w:lang w:val="ka-GE"/>
        </w:rPr>
        <w:t xml:space="preserve"> - </w:t>
      </w:r>
      <w:r w:rsidR="009C3A96" w:rsidRPr="009C3A96">
        <w:rPr>
          <w:rFonts w:ascii="Sylfaen" w:hAnsi="Sylfaen"/>
          <w:noProof/>
          <w:sz w:val="22"/>
          <w:szCs w:val="22"/>
        </w:rPr>
        <w:t>80 815.0</w:t>
      </w:r>
      <w:r w:rsidRPr="009C3A96">
        <w:rPr>
          <w:rFonts w:ascii="Sylfaen" w:hAnsi="Sylfaen"/>
          <w:noProof/>
          <w:sz w:val="22"/>
          <w:szCs w:val="22"/>
          <w:lang w:val="ka-GE"/>
        </w:rPr>
        <w:t xml:space="preserve"> </w:t>
      </w:r>
      <w:r w:rsidRPr="009C3A96">
        <w:rPr>
          <w:rFonts w:ascii="Sylfaen" w:hAnsi="Sylfaen" w:cs="Sylfaen"/>
          <w:noProof/>
          <w:sz w:val="22"/>
          <w:szCs w:val="22"/>
          <w:lang w:val="ka-GE"/>
        </w:rPr>
        <w:t>ათასი</w:t>
      </w:r>
      <w:r w:rsidRPr="009C3A96">
        <w:rPr>
          <w:rFonts w:ascii="Sylfaen" w:hAnsi="Sylfaen"/>
          <w:noProof/>
          <w:sz w:val="22"/>
          <w:szCs w:val="22"/>
          <w:lang w:val="ka-GE"/>
        </w:rPr>
        <w:t xml:space="preserve"> </w:t>
      </w:r>
      <w:r w:rsidRPr="009C3A96">
        <w:rPr>
          <w:rFonts w:ascii="Sylfaen" w:hAnsi="Sylfaen" w:cs="Sylfaen"/>
          <w:noProof/>
          <w:sz w:val="22"/>
          <w:szCs w:val="22"/>
          <w:lang w:val="ka-GE"/>
        </w:rPr>
        <w:t>ლარი</w:t>
      </w:r>
      <w:r w:rsidRPr="009C3A96">
        <w:rPr>
          <w:rFonts w:ascii="Sylfaen" w:hAnsi="Sylfaen"/>
          <w:noProof/>
          <w:sz w:val="22"/>
          <w:szCs w:val="22"/>
          <w:lang w:val="ka-GE"/>
        </w:rPr>
        <w:t>;</w:t>
      </w:r>
    </w:p>
    <w:p w14:paraId="36EA1237" w14:textId="60128DD5" w:rsidR="00484CBF" w:rsidRPr="009C3A96" w:rsidRDefault="00484CBF" w:rsidP="00BA5FE3">
      <w:pPr>
        <w:pStyle w:val="a5"/>
        <w:numPr>
          <w:ilvl w:val="0"/>
          <w:numId w:val="1"/>
        </w:numPr>
        <w:tabs>
          <w:tab w:val="left" w:pos="0"/>
        </w:tabs>
        <w:ind w:left="1080" w:right="173"/>
        <w:rPr>
          <w:rFonts w:ascii="Sylfaen" w:hAnsi="Sylfaen"/>
          <w:noProof/>
          <w:sz w:val="22"/>
          <w:szCs w:val="22"/>
          <w:lang w:val="ka-GE"/>
        </w:rPr>
      </w:pPr>
      <w:r w:rsidRPr="009C3A96">
        <w:rPr>
          <w:rFonts w:ascii="Sylfaen" w:hAnsi="Sylfaen" w:cs="Sylfaen"/>
          <w:noProof/>
          <w:sz w:val="22"/>
          <w:szCs w:val="22"/>
          <w:lang w:val="ka-GE"/>
        </w:rPr>
        <w:lastRenderedPageBreak/>
        <w:t>ოფისის</w:t>
      </w:r>
      <w:r w:rsidRPr="009C3A96">
        <w:rPr>
          <w:rFonts w:ascii="Sylfaen" w:hAnsi="Sylfaen"/>
          <w:noProof/>
          <w:sz w:val="22"/>
          <w:szCs w:val="22"/>
          <w:lang w:val="ka-GE"/>
        </w:rPr>
        <w:t xml:space="preserve"> </w:t>
      </w:r>
      <w:r w:rsidRPr="009C3A96">
        <w:rPr>
          <w:rFonts w:ascii="Sylfaen" w:hAnsi="Sylfaen" w:cs="Sylfaen"/>
          <w:noProof/>
          <w:sz w:val="22"/>
          <w:szCs w:val="22"/>
          <w:lang w:val="ka-GE"/>
        </w:rPr>
        <w:t>ხარჯები</w:t>
      </w:r>
      <w:r w:rsidRPr="009C3A96">
        <w:rPr>
          <w:rFonts w:ascii="Sylfaen" w:hAnsi="Sylfaen"/>
          <w:noProof/>
          <w:sz w:val="22"/>
          <w:szCs w:val="22"/>
          <w:lang w:val="ka-GE"/>
        </w:rPr>
        <w:t xml:space="preserve"> - </w:t>
      </w:r>
      <w:r w:rsidR="009C3A96" w:rsidRPr="009C3A96">
        <w:rPr>
          <w:rFonts w:ascii="Sylfaen" w:hAnsi="Sylfaen"/>
          <w:noProof/>
          <w:sz w:val="22"/>
          <w:szCs w:val="22"/>
        </w:rPr>
        <w:t>198 550.3</w:t>
      </w:r>
      <w:r w:rsidR="00612BBD" w:rsidRPr="009C3A96">
        <w:rPr>
          <w:rFonts w:ascii="Sylfaen" w:hAnsi="Sylfaen"/>
          <w:noProof/>
          <w:sz w:val="22"/>
          <w:szCs w:val="22"/>
        </w:rPr>
        <w:t xml:space="preserve"> </w:t>
      </w:r>
      <w:r w:rsidRPr="009C3A96">
        <w:rPr>
          <w:rFonts w:ascii="Sylfaen" w:hAnsi="Sylfaen" w:cs="Sylfaen"/>
          <w:noProof/>
          <w:sz w:val="22"/>
          <w:szCs w:val="22"/>
          <w:lang w:val="ka-GE"/>
        </w:rPr>
        <w:t>ათასი</w:t>
      </w:r>
      <w:r w:rsidRPr="009C3A96">
        <w:rPr>
          <w:rFonts w:ascii="Sylfaen" w:hAnsi="Sylfaen"/>
          <w:noProof/>
          <w:sz w:val="22"/>
          <w:szCs w:val="22"/>
          <w:lang w:val="ka-GE"/>
        </w:rPr>
        <w:t xml:space="preserve"> </w:t>
      </w:r>
      <w:r w:rsidRPr="009C3A96">
        <w:rPr>
          <w:rFonts w:ascii="Sylfaen" w:hAnsi="Sylfaen" w:cs="Sylfaen"/>
          <w:noProof/>
          <w:sz w:val="22"/>
          <w:szCs w:val="22"/>
          <w:lang w:val="ka-GE"/>
        </w:rPr>
        <w:t>ლარი</w:t>
      </w:r>
      <w:r w:rsidRPr="009C3A96">
        <w:rPr>
          <w:rFonts w:ascii="Sylfaen" w:hAnsi="Sylfaen"/>
          <w:noProof/>
          <w:sz w:val="22"/>
          <w:szCs w:val="22"/>
          <w:lang w:val="ka-GE"/>
        </w:rPr>
        <w:t>;</w:t>
      </w:r>
    </w:p>
    <w:p w14:paraId="4CC9AB56" w14:textId="69A99227" w:rsidR="00484CBF" w:rsidRPr="009C3A96" w:rsidRDefault="00484CBF" w:rsidP="00BA5FE3">
      <w:pPr>
        <w:pStyle w:val="a5"/>
        <w:numPr>
          <w:ilvl w:val="0"/>
          <w:numId w:val="1"/>
        </w:numPr>
        <w:tabs>
          <w:tab w:val="left" w:pos="0"/>
        </w:tabs>
        <w:ind w:left="1080" w:right="173"/>
        <w:rPr>
          <w:rFonts w:ascii="Sylfaen" w:hAnsi="Sylfaen"/>
          <w:noProof/>
          <w:sz w:val="22"/>
          <w:szCs w:val="22"/>
          <w:lang w:val="ka-GE"/>
        </w:rPr>
      </w:pPr>
      <w:r w:rsidRPr="009C3A96">
        <w:rPr>
          <w:rFonts w:ascii="Sylfaen" w:hAnsi="Sylfaen" w:cs="Sylfaen"/>
          <w:noProof/>
          <w:sz w:val="22"/>
          <w:szCs w:val="22"/>
          <w:lang w:val="ka-GE"/>
        </w:rPr>
        <w:t>წარმომადგენლობითი</w:t>
      </w:r>
      <w:r w:rsidRPr="009C3A96">
        <w:rPr>
          <w:rFonts w:ascii="Sylfaen" w:hAnsi="Sylfaen"/>
          <w:noProof/>
          <w:sz w:val="22"/>
          <w:szCs w:val="22"/>
          <w:lang w:val="ka-GE"/>
        </w:rPr>
        <w:t xml:space="preserve"> </w:t>
      </w:r>
      <w:r w:rsidRPr="009C3A96">
        <w:rPr>
          <w:rFonts w:ascii="Sylfaen" w:hAnsi="Sylfaen" w:cs="Sylfaen"/>
          <w:noProof/>
          <w:sz w:val="22"/>
          <w:szCs w:val="22"/>
          <w:lang w:val="ka-GE"/>
        </w:rPr>
        <w:t>ხარჯები</w:t>
      </w:r>
      <w:r w:rsidRPr="009C3A96">
        <w:rPr>
          <w:rFonts w:ascii="Sylfaen" w:hAnsi="Sylfaen"/>
          <w:noProof/>
          <w:sz w:val="22"/>
          <w:szCs w:val="22"/>
          <w:lang w:val="ka-GE"/>
        </w:rPr>
        <w:t xml:space="preserve"> - </w:t>
      </w:r>
      <w:r w:rsidR="009C3A96" w:rsidRPr="009C3A96">
        <w:rPr>
          <w:rFonts w:ascii="Sylfaen" w:hAnsi="Sylfaen"/>
          <w:noProof/>
          <w:sz w:val="22"/>
          <w:szCs w:val="22"/>
          <w:lang w:val="pt-BR"/>
        </w:rPr>
        <w:t>22 560.6</w:t>
      </w:r>
      <w:r w:rsidR="009E5D5D" w:rsidRPr="009C3A96">
        <w:rPr>
          <w:rFonts w:ascii="Sylfaen" w:hAnsi="Sylfaen"/>
          <w:noProof/>
          <w:sz w:val="22"/>
          <w:szCs w:val="22"/>
          <w:lang w:val="pt-BR"/>
        </w:rPr>
        <w:t xml:space="preserve"> </w:t>
      </w:r>
      <w:r w:rsidRPr="009C3A96">
        <w:rPr>
          <w:rFonts w:ascii="Sylfaen" w:hAnsi="Sylfaen" w:cs="Sylfaen"/>
          <w:noProof/>
          <w:sz w:val="22"/>
          <w:szCs w:val="22"/>
          <w:lang w:val="ka-GE"/>
        </w:rPr>
        <w:t>ათასი</w:t>
      </w:r>
      <w:r w:rsidRPr="009C3A96">
        <w:rPr>
          <w:rFonts w:ascii="Sylfaen" w:hAnsi="Sylfaen"/>
          <w:noProof/>
          <w:sz w:val="22"/>
          <w:szCs w:val="22"/>
          <w:lang w:val="ka-GE"/>
        </w:rPr>
        <w:t xml:space="preserve"> </w:t>
      </w:r>
      <w:r w:rsidRPr="009C3A96">
        <w:rPr>
          <w:rFonts w:ascii="Sylfaen" w:hAnsi="Sylfaen" w:cs="Sylfaen"/>
          <w:noProof/>
          <w:sz w:val="22"/>
          <w:szCs w:val="22"/>
          <w:lang w:val="ka-GE"/>
        </w:rPr>
        <w:t>ლარი</w:t>
      </w:r>
      <w:r w:rsidRPr="009C3A96">
        <w:rPr>
          <w:rFonts w:ascii="Sylfaen" w:hAnsi="Sylfaen"/>
          <w:noProof/>
          <w:sz w:val="22"/>
          <w:szCs w:val="22"/>
          <w:lang w:val="ka-GE"/>
        </w:rPr>
        <w:t>;</w:t>
      </w:r>
    </w:p>
    <w:p w14:paraId="6FBED689" w14:textId="2FE8A1B6" w:rsidR="00484CBF" w:rsidRPr="009C3A96" w:rsidRDefault="00484CBF" w:rsidP="00BA5FE3">
      <w:pPr>
        <w:pStyle w:val="a5"/>
        <w:numPr>
          <w:ilvl w:val="0"/>
          <w:numId w:val="1"/>
        </w:numPr>
        <w:tabs>
          <w:tab w:val="left" w:pos="0"/>
        </w:tabs>
        <w:ind w:left="1080" w:right="173"/>
        <w:rPr>
          <w:rFonts w:ascii="Sylfaen" w:hAnsi="Sylfaen"/>
          <w:noProof/>
          <w:sz w:val="22"/>
          <w:szCs w:val="22"/>
          <w:lang w:val="ka-GE"/>
        </w:rPr>
      </w:pPr>
      <w:r w:rsidRPr="009C3A96">
        <w:rPr>
          <w:rFonts w:ascii="Sylfaen" w:hAnsi="Sylfaen" w:cs="Sylfaen"/>
          <w:noProof/>
          <w:sz w:val="22"/>
          <w:szCs w:val="22"/>
          <w:lang w:val="ka-GE"/>
        </w:rPr>
        <w:t>კვების</w:t>
      </w:r>
      <w:r w:rsidRPr="009C3A96">
        <w:rPr>
          <w:rFonts w:ascii="Sylfaen" w:hAnsi="Sylfaen"/>
          <w:noProof/>
          <w:sz w:val="22"/>
          <w:szCs w:val="22"/>
          <w:lang w:val="ka-GE"/>
        </w:rPr>
        <w:t xml:space="preserve"> </w:t>
      </w:r>
      <w:r w:rsidRPr="009C3A96">
        <w:rPr>
          <w:rFonts w:ascii="Sylfaen" w:hAnsi="Sylfaen" w:cs="Sylfaen"/>
          <w:noProof/>
          <w:sz w:val="22"/>
          <w:szCs w:val="22"/>
          <w:lang w:val="ka-GE"/>
        </w:rPr>
        <w:t>ხარჯები</w:t>
      </w:r>
      <w:r w:rsidRPr="009C3A96">
        <w:rPr>
          <w:rFonts w:ascii="Sylfaen" w:hAnsi="Sylfaen"/>
          <w:noProof/>
          <w:sz w:val="22"/>
          <w:szCs w:val="22"/>
          <w:lang w:val="ka-GE"/>
        </w:rPr>
        <w:t xml:space="preserve"> - </w:t>
      </w:r>
      <w:r w:rsidR="009C3A96" w:rsidRPr="009C3A96">
        <w:rPr>
          <w:rFonts w:ascii="Sylfaen" w:hAnsi="Sylfaen"/>
          <w:noProof/>
          <w:sz w:val="22"/>
          <w:szCs w:val="22"/>
        </w:rPr>
        <w:t>67 676.6</w:t>
      </w:r>
      <w:r w:rsidRPr="009C3A96">
        <w:rPr>
          <w:rFonts w:ascii="Sylfaen" w:hAnsi="Sylfaen"/>
          <w:noProof/>
          <w:sz w:val="22"/>
          <w:szCs w:val="22"/>
          <w:lang w:val="ka-GE"/>
        </w:rPr>
        <w:t xml:space="preserve"> </w:t>
      </w:r>
      <w:r w:rsidRPr="009C3A96">
        <w:rPr>
          <w:rFonts w:ascii="Sylfaen" w:hAnsi="Sylfaen" w:cs="Sylfaen"/>
          <w:noProof/>
          <w:sz w:val="22"/>
          <w:szCs w:val="22"/>
          <w:lang w:val="ka-GE"/>
        </w:rPr>
        <w:t>ათასი</w:t>
      </w:r>
      <w:r w:rsidRPr="009C3A96">
        <w:rPr>
          <w:rFonts w:ascii="Sylfaen" w:hAnsi="Sylfaen"/>
          <w:noProof/>
          <w:sz w:val="22"/>
          <w:szCs w:val="22"/>
          <w:lang w:val="ka-GE"/>
        </w:rPr>
        <w:t xml:space="preserve"> </w:t>
      </w:r>
      <w:r w:rsidRPr="009C3A96">
        <w:rPr>
          <w:rFonts w:ascii="Sylfaen" w:hAnsi="Sylfaen" w:cs="Sylfaen"/>
          <w:noProof/>
          <w:sz w:val="22"/>
          <w:szCs w:val="22"/>
          <w:lang w:val="ka-GE"/>
        </w:rPr>
        <w:t>ლარი</w:t>
      </w:r>
      <w:r w:rsidRPr="009C3A96">
        <w:rPr>
          <w:rFonts w:ascii="Sylfaen" w:hAnsi="Sylfaen"/>
          <w:noProof/>
          <w:sz w:val="22"/>
          <w:szCs w:val="22"/>
          <w:lang w:val="ka-GE"/>
        </w:rPr>
        <w:t>;</w:t>
      </w:r>
    </w:p>
    <w:p w14:paraId="07392CE0" w14:textId="1048D36E" w:rsidR="00484CBF" w:rsidRPr="009C3A96" w:rsidRDefault="00484CBF" w:rsidP="00BA5FE3">
      <w:pPr>
        <w:pStyle w:val="a5"/>
        <w:numPr>
          <w:ilvl w:val="0"/>
          <w:numId w:val="1"/>
        </w:numPr>
        <w:tabs>
          <w:tab w:val="left" w:pos="0"/>
        </w:tabs>
        <w:ind w:left="1080" w:right="173"/>
        <w:rPr>
          <w:rFonts w:ascii="Sylfaen" w:hAnsi="Sylfaen"/>
          <w:noProof/>
          <w:sz w:val="22"/>
          <w:szCs w:val="22"/>
          <w:lang w:val="ka-GE"/>
        </w:rPr>
      </w:pPr>
      <w:r w:rsidRPr="009C3A96">
        <w:rPr>
          <w:rFonts w:ascii="Sylfaen" w:hAnsi="Sylfaen" w:cs="Sylfaen"/>
          <w:noProof/>
          <w:sz w:val="22"/>
          <w:szCs w:val="22"/>
          <w:lang w:val="ka-GE"/>
        </w:rPr>
        <w:t>სამედიცინო</w:t>
      </w:r>
      <w:r w:rsidRPr="009C3A96">
        <w:rPr>
          <w:rFonts w:ascii="Sylfaen" w:hAnsi="Sylfaen"/>
          <w:noProof/>
          <w:sz w:val="22"/>
          <w:szCs w:val="22"/>
          <w:lang w:val="ka-GE"/>
        </w:rPr>
        <w:t xml:space="preserve"> </w:t>
      </w:r>
      <w:r w:rsidRPr="009C3A96">
        <w:rPr>
          <w:rFonts w:ascii="Sylfaen" w:hAnsi="Sylfaen" w:cs="Sylfaen"/>
          <w:noProof/>
          <w:sz w:val="22"/>
          <w:szCs w:val="22"/>
          <w:lang w:val="ka-GE"/>
        </w:rPr>
        <w:t>ხარჯები</w:t>
      </w:r>
      <w:r w:rsidRPr="009C3A96">
        <w:rPr>
          <w:rFonts w:ascii="Sylfaen" w:hAnsi="Sylfaen"/>
          <w:noProof/>
          <w:sz w:val="22"/>
          <w:szCs w:val="22"/>
          <w:lang w:val="ka-GE"/>
        </w:rPr>
        <w:t xml:space="preserve"> - </w:t>
      </w:r>
      <w:r w:rsidR="009C3A96" w:rsidRPr="009C3A96">
        <w:rPr>
          <w:rFonts w:ascii="Sylfaen" w:hAnsi="Sylfaen"/>
          <w:noProof/>
          <w:sz w:val="22"/>
          <w:szCs w:val="22"/>
        </w:rPr>
        <w:t>82 570.4</w:t>
      </w:r>
      <w:r w:rsidRPr="009C3A96">
        <w:rPr>
          <w:rFonts w:ascii="Sylfaen" w:hAnsi="Sylfaen"/>
          <w:noProof/>
          <w:sz w:val="22"/>
          <w:szCs w:val="22"/>
          <w:lang w:val="ka-GE"/>
        </w:rPr>
        <w:t xml:space="preserve"> </w:t>
      </w:r>
      <w:r w:rsidRPr="009C3A96">
        <w:rPr>
          <w:rFonts w:ascii="Sylfaen" w:hAnsi="Sylfaen" w:cs="Sylfaen"/>
          <w:noProof/>
          <w:sz w:val="22"/>
          <w:szCs w:val="22"/>
          <w:lang w:val="ka-GE"/>
        </w:rPr>
        <w:t>ათასი</w:t>
      </w:r>
      <w:r w:rsidRPr="009C3A96">
        <w:rPr>
          <w:rFonts w:ascii="Sylfaen" w:hAnsi="Sylfaen"/>
          <w:noProof/>
          <w:sz w:val="22"/>
          <w:szCs w:val="22"/>
          <w:lang w:val="ka-GE"/>
        </w:rPr>
        <w:t xml:space="preserve"> </w:t>
      </w:r>
      <w:r w:rsidRPr="009C3A96">
        <w:rPr>
          <w:rFonts w:ascii="Sylfaen" w:hAnsi="Sylfaen" w:cs="Sylfaen"/>
          <w:noProof/>
          <w:sz w:val="22"/>
          <w:szCs w:val="22"/>
          <w:lang w:val="ka-GE"/>
        </w:rPr>
        <w:t>ლარი</w:t>
      </w:r>
      <w:r w:rsidRPr="009C3A96">
        <w:rPr>
          <w:rFonts w:ascii="Sylfaen" w:hAnsi="Sylfaen"/>
          <w:noProof/>
          <w:sz w:val="22"/>
          <w:szCs w:val="22"/>
          <w:lang w:val="ka-GE"/>
        </w:rPr>
        <w:t>;</w:t>
      </w:r>
    </w:p>
    <w:p w14:paraId="377B3E74" w14:textId="5DC6FC4E" w:rsidR="00484CBF" w:rsidRPr="009C3A96" w:rsidRDefault="00484CBF" w:rsidP="00BA5FE3">
      <w:pPr>
        <w:pStyle w:val="a5"/>
        <w:numPr>
          <w:ilvl w:val="0"/>
          <w:numId w:val="1"/>
        </w:numPr>
        <w:tabs>
          <w:tab w:val="left" w:pos="0"/>
        </w:tabs>
        <w:ind w:left="1080" w:right="173"/>
        <w:rPr>
          <w:rFonts w:ascii="Sylfaen" w:hAnsi="Sylfaen"/>
          <w:noProof/>
          <w:sz w:val="22"/>
          <w:szCs w:val="22"/>
          <w:lang w:val="ka-GE"/>
        </w:rPr>
      </w:pPr>
      <w:r w:rsidRPr="009C3A96">
        <w:rPr>
          <w:rFonts w:ascii="Sylfaen" w:hAnsi="Sylfaen" w:cs="Sylfaen"/>
          <w:noProof/>
          <w:sz w:val="22"/>
          <w:szCs w:val="22"/>
          <w:lang w:val="ka-GE"/>
        </w:rPr>
        <w:t>რბილი</w:t>
      </w:r>
      <w:r w:rsidRPr="009C3A96">
        <w:rPr>
          <w:rFonts w:ascii="Sylfaen" w:hAnsi="Sylfaen"/>
          <w:noProof/>
          <w:sz w:val="22"/>
          <w:szCs w:val="22"/>
          <w:lang w:val="ka-GE"/>
        </w:rPr>
        <w:t xml:space="preserve"> </w:t>
      </w:r>
      <w:r w:rsidRPr="009C3A96">
        <w:rPr>
          <w:rFonts w:ascii="Sylfaen" w:hAnsi="Sylfaen" w:cs="Sylfaen"/>
          <w:noProof/>
          <w:sz w:val="22"/>
          <w:szCs w:val="22"/>
          <w:lang w:val="ka-GE"/>
        </w:rPr>
        <w:t>ინვენტარის</w:t>
      </w:r>
      <w:r w:rsidRPr="009C3A96">
        <w:rPr>
          <w:rFonts w:ascii="Sylfaen" w:hAnsi="Sylfaen"/>
          <w:noProof/>
          <w:sz w:val="22"/>
          <w:szCs w:val="22"/>
          <w:lang w:val="ka-GE"/>
        </w:rPr>
        <w:t xml:space="preserve">, </w:t>
      </w:r>
      <w:r w:rsidRPr="009C3A96">
        <w:rPr>
          <w:rFonts w:ascii="Sylfaen" w:hAnsi="Sylfaen" w:cs="Sylfaen"/>
          <w:noProof/>
          <w:sz w:val="22"/>
          <w:szCs w:val="22"/>
          <w:lang w:val="ka-GE"/>
        </w:rPr>
        <w:t>უნიფორმისა</w:t>
      </w:r>
      <w:r w:rsidRPr="009C3A96">
        <w:rPr>
          <w:rFonts w:ascii="Sylfaen" w:hAnsi="Sylfaen"/>
          <w:noProof/>
          <w:sz w:val="22"/>
          <w:szCs w:val="22"/>
          <w:lang w:val="ka-GE"/>
        </w:rPr>
        <w:t xml:space="preserve"> </w:t>
      </w:r>
      <w:r w:rsidRPr="009C3A96">
        <w:rPr>
          <w:rFonts w:ascii="Sylfaen" w:hAnsi="Sylfaen" w:cs="Sylfaen"/>
          <w:noProof/>
          <w:sz w:val="22"/>
          <w:szCs w:val="22"/>
          <w:lang w:val="ka-GE"/>
        </w:rPr>
        <w:t>და</w:t>
      </w:r>
      <w:r w:rsidRPr="009C3A96">
        <w:rPr>
          <w:rFonts w:ascii="Sylfaen" w:hAnsi="Sylfaen"/>
          <w:noProof/>
          <w:sz w:val="22"/>
          <w:szCs w:val="22"/>
          <w:lang w:val="ka-GE"/>
        </w:rPr>
        <w:t xml:space="preserve"> </w:t>
      </w:r>
      <w:r w:rsidRPr="009C3A96">
        <w:rPr>
          <w:rFonts w:ascii="Sylfaen" w:hAnsi="Sylfaen" w:cs="Sylfaen"/>
          <w:noProof/>
          <w:sz w:val="22"/>
          <w:szCs w:val="22"/>
          <w:lang w:val="ka-GE"/>
        </w:rPr>
        <w:t>პირად</w:t>
      </w:r>
      <w:r w:rsidRPr="009C3A96">
        <w:rPr>
          <w:rFonts w:ascii="Sylfaen" w:hAnsi="Sylfaen"/>
          <w:noProof/>
          <w:sz w:val="22"/>
          <w:szCs w:val="22"/>
          <w:lang w:val="ka-GE"/>
        </w:rPr>
        <w:t xml:space="preserve"> </w:t>
      </w:r>
      <w:r w:rsidRPr="009C3A96">
        <w:rPr>
          <w:rFonts w:ascii="Sylfaen" w:hAnsi="Sylfaen" w:cs="Sylfaen"/>
          <w:noProof/>
          <w:sz w:val="22"/>
          <w:szCs w:val="22"/>
          <w:lang w:val="ka-GE"/>
        </w:rPr>
        <w:t>ჰიგიენასთან</w:t>
      </w:r>
      <w:r w:rsidRPr="009C3A96">
        <w:rPr>
          <w:rFonts w:ascii="Sylfaen" w:hAnsi="Sylfaen"/>
          <w:noProof/>
          <w:sz w:val="22"/>
          <w:szCs w:val="22"/>
          <w:lang w:val="ka-GE"/>
        </w:rPr>
        <w:t xml:space="preserve"> </w:t>
      </w:r>
      <w:r w:rsidRPr="009C3A96">
        <w:rPr>
          <w:rFonts w:ascii="Sylfaen" w:hAnsi="Sylfaen" w:cs="Sylfaen"/>
          <w:noProof/>
          <w:sz w:val="22"/>
          <w:szCs w:val="22"/>
          <w:lang w:val="ka-GE"/>
        </w:rPr>
        <w:t>დაკავშირებული</w:t>
      </w:r>
      <w:r w:rsidRPr="009C3A96">
        <w:rPr>
          <w:rFonts w:ascii="Sylfaen" w:hAnsi="Sylfaen"/>
          <w:noProof/>
          <w:sz w:val="22"/>
          <w:szCs w:val="22"/>
          <w:lang w:val="ka-GE"/>
        </w:rPr>
        <w:t xml:space="preserve"> </w:t>
      </w:r>
      <w:r w:rsidRPr="009C3A96">
        <w:rPr>
          <w:rFonts w:ascii="Sylfaen" w:hAnsi="Sylfaen" w:cs="Sylfaen"/>
          <w:noProof/>
          <w:sz w:val="22"/>
          <w:szCs w:val="22"/>
          <w:lang w:val="ka-GE"/>
        </w:rPr>
        <w:t>ხარჯები</w:t>
      </w:r>
      <w:r w:rsidRPr="009C3A96">
        <w:rPr>
          <w:rFonts w:ascii="Sylfaen" w:hAnsi="Sylfaen"/>
          <w:noProof/>
          <w:sz w:val="22"/>
          <w:szCs w:val="22"/>
          <w:lang w:val="ka-GE"/>
        </w:rPr>
        <w:t xml:space="preserve"> - </w:t>
      </w:r>
      <w:r w:rsidR="009C3A96" w:rsidRPr="009C3A96">
        <w:rPr>
          <w:rFonts w:ascii="Sylfaen" w:hAnsi="Sylfaen"/>
          <w:noProof/>
          <w:sz w:val="22"/>
          <w:szCs w:val="22"/>
        </w:rPr>
        <w:t>28 845.8</w:t>
      </w:r>
      <w:r w:rsidRPr="009C3A96">
        <w:rPr>
          <w:rFonts w:ascii="Sylfaen" w:hAnsi="Sylfaen"/>
          <w:noProof/>
          <w:sz w:val="22"/>
          <w:szCs w:val="22"/>
          <w:lang w:val="ka-GE"/>
        </w:rPr>
        <w:t xml:space="preserve"> </w:t>
      </w:r>
      <w:r w:rsidRPr="009C3A96">
        <w:rPr>
          <w:rFonts w:ascii="Sylfaen" w:hAnsi="Sylfaen" w:cs="Sylfaen"/>
          <w:noProof/>
          <w:sz w:val="22"/>
          <w:szCs w:val="22"/>
          <w:lang w:val="ka-GE"/>
        </w:rPr>
        <w:t>ათასი</w:t>
      </w:r>
      <w:r w:rsidRPr="009C3A96">
        <w:rPr>
          <w:rFonts w:ascii="Sylfaen" w:hAnsi="Sylfaen"/>
          <w:noProof/>
          <w:sz w:val="22"/>
          <w:szCs w:val="22"/>
          <w:lang w:val="ka-GE"/>
        </w:rPr>
        <w:t xml:space="preserve"> </w:t>
      </w:r>
      <w:r w:rsidRPr="009C3A96">
        <w:rPr>
          <w:rFonts w:ascii="Sylfaen" w:hAnsi="Sylfaen" w:cs="Sylfaen"/>
          <w:noProof/>
          <w:sz w:val="22"/>
          <w:szCs w:val="22"/>
          <w:lang w:val="ka-GE"/>
        </w:rPr>
        <w:t>ლარი</w:t>
      </w:r>
      <w:r w:rsidRPr="009C3A96">
        <w:rPr>
          <w:rFonts w:ascii="Sylfaen" w:hAnsi="Sylfaen"/>
          <w:noProof/>
          <w:sz w:val="22"/>
          <w:szCs w:val="22"/>
          <w:lang w:val="ka-GE"/>
        </w:rPr>
        <w:t>;</w:t>
      </w:r>
    </w:p>
    <w:p w14:paraId="0E17C102" w14:textId="2FFE24FD" w:rsidR="00484CBF" w:rsidRPr="009C3A96" w:rsidRDefault="00484CBF" w:rsidP="00BA5FE3">
      <w:pPr>
        <w:pStyle w:val="a5"/>
        <w:numPr>
          <w:ilvl w:val="0"/>
          <w:numId w:val="1"/>
        </w:numPr>
        <w:tabs>
          <w:tab w:val="left" w:pos="0"/>
        </w:tabs>
        <w:ind w:left="1080" w:right="173"/>
        <w:rPr>
          <w:rFonts w:ascii="Sylfaen" w:hAnsi="Sylfaen"/>
          <w:noProof/>
          <w:sz w:val="22"/>
          <w:szCs w:val="22"/>
          <w:lang w:val="ka-GE"/>
        </w:rPr>
      </w:pPr>
      <w:r w:rsidRPr="009C3A96">
        <w:rPr>
          <w:rFonts w:ascii="Sylfaen" w:hAnsi="Sylfaen" w:cs="Sylfaen"/>
          <w:noProof/>
          <w:sz w:val="22"/>
          <w:szCs w:val="22"/>
          <w:lang w:val="ka-GE"/>
        </w:rPr>
        <w:t>ტრანსპორტის</w:t>
      </w:r>
      <w:r w:rsidRPr="009C3A96">
        <w:rPr>
          <w:rFonts w:ascii="Sylfaen" w:hAnsi="Sylfaen"/>
          <w:noProof/>
          <w:sz w:val="22"/>
          <w:szCs w:val="22"/>
          <w:lang w:val="pt-BR"/>
        </w:rPr>
        <w:t>,</w:t>
      </w:r>
      <w:r w:rsidRPr="009C3A96">
        <w:rPr>
          <w:rFonts w:ascii="Sylfaen" w:hAnsi="Sylfaen"/>
          <w:noProof/>
          <w:sz w:val="22"/>
          <w:szCs w:val="22"/>
          <w:lang w:val="ka-GE"/>
        </w:rPr>
        <w:t xml:space="preserve"> </w:t>
      </w:r>
      <w:r w:rsidRPr="009C3A96">
        <w:rPr>
          <w:rFonts w:ascii="Sylfaen" w:hAnsi="Sylfaen" w:cs="Sylfaen"/>
          <w:noProof/>
          <w:sz w:val="22"/>
          <w:szCs w:val="22"/>
          <w:lang w:val="ka-GE"/>
        </w:rPr>
        <w:t>ტექნიკის</w:t>
      </w:r>
      <w:r w:rsidRPr="009C3A96">
        <w:rPr>
          <w:rFonts w:ascii="Sylfaen" w:hAnsi="Sylfaen" w:cs="Sylfaen"/>
          <w:noProof/>
          <w:sz w:val="22"/>
          <w:szCs w:val="22"/>
          <w:lang w:val="pt-BR"/>
        </w:rPr>
        <w:t>ა</w:t>
      </w:r>
      <w:r w:rsidRPr="009C3A96">
        <w:rPr>
          <w:rFonts w:ascii="Sylfaen" w:hAnsi="Sylfaen" w:cs="Sylfaen"/>
          <w:noProof/>
          <w:sz w:val="22"/>
          <w:szCs w:val="22"/>
          <w:lang w:val="ka-GE"/>
        </w:rPr>
        <w:t xml:space="preserve"> და</w:t>
      </w:r>
      <w:r w:rsidRPr="009C3A96">
        <w:rPr>
          <w:rFonts w:ascii="Sylfaen" w:hAnsi="Sylfaen"/>
          <w:noProof/>
          <w:sz w:val="22"/>
          <w:szCs w:val="22"/>
          <w:lang w:val="ka-GE"/>
        </w:rPr>
        <w:t xml:space="preserve"> </w:t>
      </w:r>
      <w:r w:rsidRPr="009C3A96">
        <w:rPr>
          <w:rFonts w:ascii="Sylfaen" w:hAnsi="Sylfaen" w:cs="Sylfaen"/>
          <w:noProof/>
          <w:sz w:val="22"/>
          <w:szCs w:val="22"/>
          <w:lang w:val="pt-BR"/>
        </w:rPr>
        <w:t>იარაღის</w:t>
      </w:r>
      <w:r w:rsidRPr="009C3A96">
        <w:rPr>
          <w:rFonts w:ascii="Sylfaen" w:hAnsi="Sylfaen"/>
          <w:noProof/>
          <w:sz w:val="22"/>
          <w:szCs w:val="22"/>
          <w:lang w:val="pt-BR"/>
        </w:rPr>
        <w:t xml:space="preserve"> </w:t>
      </w:r>
      <w:r w:rsidRPr="009C3A96">
        <w:rPr>
          <w:rFonts w:ascii="Sylfaen" w:hAnsi="Sylfaen" w:cs="Sylfaen"/>
          <w:noProof/>
          <w:sz w:val="22"/>
          <w:szCs w:val="22"/>
          <w:lang w:val="ka-GE"/>
        </w:rPr>
        <w:t>ექსპლუატაციისა</w:t>
      </w:r>
      <w:r w:rsidRPr="009C3A96">
        <w:rPr>
          <w:rFonts w:ascii="Sylfaen" w:hAnsi="Sylfaen"/>
          <w:noProof/>
          <w:sz w:val="22"/>
          <w:szCs w:val="22"/>
          <w:lang w:val="ka-GE"/>
        </w:rPr>
        <w:t xml:space="preserve"> </w:t>
      </w:r>
      <w:r w:rsidRPr="009C3A96">
        <w:rPr>
          <w:rFonts w:ascii="Sylfaen" w:hAnsi="Sylfaen" w:cs="Sylfaen"/>
          <w:noProof/>
          <w:sz w:val="22"/>
          <w:szCs w:val="22"/>
          <w:lang w:val="ka-GE"/>
        </w:rPr>
        <w:t>და</w:t>
      </w:r>
      <w:r w:rsidRPr="009C3A96">
        <w:rPr>
          <w:rFonts w:ascii="Sylfaen" w:hAnsi="Sylfaen"/>
          <w:noProof/>
          <w:sz w:val="22"/>
          <w:szCs w:val="22"/>
          <w:lang w:val="ka-GE"/>
        </w:rPr>
        <w:t xml:space="preserve"> </w:t>
      </w:r>
      <w:r w:rsidRPr="009C3A96">
        <w:rPr>
          <w:rFonts w:ascii="Sylfaen" w:hAnsi="Sylfaen" w:cs="Sylfaen"/>
          <w:noProof/>
          <w:sz w:val="22"/>
          <w:szCs w:val="22"/>
          <w:lang w:val="ka-GE"/>
        </w:rPr>
        <w:t>მოვლა</w:t>
      </w:r>
      <w:r w:rsidRPr="009C3A96">
        <w:rPr>
          <w:rFonts w:ascii="Sylfaen" w:hAnsi="Sylfaen"/>
          <w:noProof/>
          <w:sz w:val="22"/>
          <w:szCs w:val="22"/>
          <w:lang w:val="ka-GE"/>
        </w:rPr>
        <w:t>-</w:t>
      </w:r>
      <w:r w:rsidRPr="009C3A96">
        <w:rPr>
          <w:rFonts w:ascii="Sylfaen" w:hAnsi="Sylfaen" w:cs="Sylfaen"/>
          <w:noProof/>
          <w:sz w:val="22"/>
          <w:szCs w:val="22"/>
          <w:lang w:val="ka-GE"/>
        </w:rPr>
        <w:t>შენახვის</w:t>
      </w:r>
      <w:r w:rsidRPr="009C3A96">
        <w:rPr>
          <w:rFonts w:ascii="Sylfaen" w:hAnsi="Sylfaen"/>
          <w:noProof/>
          <w:sz w:val="22"/>
          <w:szCs w:val="22"/>
          <w:lang w:val="ka-GE"/>
        </w:rPr>
        <w:t xml:space="preserve"> </w:t>
      </w:r>
      <w:r w:rsidRPr="009C3A96">
        <w:rPr>
          <w:rFonts w:ascii="Sylfaen" w:hAnsi="Sylfaen" w:cs="Sylfaen"/>
          <w:noProof/>
          <w:sz w:val="22"/>
          <w:szCs w:val="22"/>
          <w:lang w:val="ka-GE"/>
        </w:rPr>
        <w:t>ხარჯები</w:t>
      </w:r>
      <w:r w:rsidRPr="009C3A96">
        <w:rPr>
          <w:rFonts w:ascii="Sylfaen" w:hAnsi="Sylfaen"/>
          <w:noProof/>
          <w:sz w:val="22"/>
          <w:szCs w:val="22"/>
          <w:lang w:val="ka-GE"/>
        </w:rPr>
        <w:t xml:space="preserve"> - </w:t>
      </w:r>
      <w:r w:rsidR="00A8313E" w:rsidRPr="009C3A96">
        <w:rPr>
          <w:rFonts w:ascii="Sylfaen" w:hAnsi="Sylfaen"/>
          <w:noProof/>
          <w:sz w:val="22"/>
          <w:szCs w:val="22"/>
        </w:rPr>
        <w:t xml:space="preserve">          </w:t>
      </w:r>
      <w:r w:rsidRPr="009C3A96">
        <w:rPr>
          <w:rFonts w:ascii="Sylfaen" w:hAnsi="Sylfaen"/>
          <w:noProof/>
          <w:sz w:val="22"/>
          <w:szCs w:val="22"/>
          <w:lang w:val="ka-GE"/>
        </w:rPr>
        <w:t xml:space="preserve"> </w:t>
      </w:r>
      <w:r w:rsidR="009C3A96" w:rsidRPr="009C3A96">
        <w:rPr>
          <w:rFonts w:ascii="Sylfaen" w:hAnsi="Sylfaen"/>
          <w:noProof/>
          <w:sz w:val="22"/>
          <w:szCs w:val="22"/>
        </w:rPr>
        <w:t>140 026.8</w:t>
      </w:r>
      <w:r w:rsidR="00612BBD" w:rsidRPr="009C3A96">
        <w:rPr>
          <w:rFonts w:ascii="Sylfaen" w:hAnsi="Sylfaen"/>
          <w:noProof/>
          <w:sz w:val="22"/>
          <w:szCs w:val="22"/>
        </w:rPr>
        <w:t xml:space="preserve"> </w:t>
      </w:r>
      <w:r w:rsidRPr="009C3A96">
        <w:rPr>
          <w:rFonts w:ascii="Sylfaen" w:hAnsi="Sylfaen" w:cs="Sylfaen"/>
          <w:noProof/>
          <w:sz w:val="22"/>
          <w:szCs w:val="22"/>
          <w:lang w:val="ka-GE"/>
        </w:rPr>
        <w:t>ათასი</w:t>
      </w:r>
      <w:r w:rsidRPr="009C3A96">
        <w:rPr>
          <w:rFonts w:ascii="Sylfaen" w:hAnsi="Sylfaen"/>
          <w:noProof/>
          <w:sz w:val="22"/>
          <w:szCs w:val="22"/>
          <w:lang w:val="ka-GE"/>
        </w:rPr>
        <w:t xml:space="preserve"> </w:t>
      </w:r>
      <w:r w:rsidRPr="009C3A96">
        <w:rPr>
          <w:rFonts w:ascii="Sylfaen" w:hAnsi="Sylfaen" w:cs="Sylfaen"/>
          <w:noProof/>
          <w:sz w:val="22"/>
          <w:szCs w:val="22"/>
          <w:lang w:val="ka-GE"/>
        </w:rPr>
        <w:t>ლარი</w:t>
      </w:r>
      <w:r w:rsidRPr="009C3A96">
        <w:rPr>
          <w:rFonts w:ascii="Sylfaen" w:hAnsi="Sylfaen"/>
          <w:noProof/>
          <w:sz w:val="22"/>
          <w:szCs w:val="22"/>
          <w:lang w:val="ka-GE"/>
        </w:rPr>
        <w:t>;</w:t>
      </w:r>
    </w:p>
    <w:p w14:paraId="40542D89" w14:textId="026A1ADC" w:rsidR="00484CBF" w:rsidRPr="009C3A96" w:rsidRDefault="00484CBF" w:rsidP="00BA5FE3">
      <w:pPr>
        <w:pStyle w:val="a5"/>
        <w:numPr>
          <w:ilvl w:val="0"/>
          <w:numId w:val="1"/>
        </w:numPr>
        <w:tabs>
          <w:tab w:val="left" w:pos="0"/>
        </w:tabs>
        <w:ind w:left="1080" w:right="27"/>
        <w:rPr>
          <w:rFonts w:ascii="Sylfaen" w:hAnsi="Sylfaen"/>
          <w:noProof/>
          <w:sz w:val="22"/>
          <w:szCs w:val="22"/>
          <w:lang w:val="ka-GE"/>
        </w:rPr>
      </w:pPr>
      <w:r w:rsidRPr="009C3A96">
        <w:rPr>
          <w:rFonts w:ascii="Sylfaen" w:hAnsi="Sylfaen" w:cs="Sylfaen"/>
          <w:noProof/>
          <w:sz w:val="22"/>
          <w:szCs w:val="22"/>
          <w:lang w:val="ka-GE"/>
        </w:rPr>
        <w:t>სამხედრო</w:t>
      </w:r>
      <w:r w:rsidRPr="009C3A96">
        <w:rPr>
          <w:rFonts w:ascii="Sylfaen" w:hAnsi="Sylfaen"/>
          <w:noProof/>
          <w:sz w:val="22"/>
          <w:szCs w:val="22"/>
          <w:lang w:val="ka-GE"/>
        </w:rPr>
        <w:t xml:space="preserve"> </w:t>
      </w:r>
      <w:r w:rsidRPr="009C3A96">
        <w:rPr>
          <w:rFonts w:ascii="Sylfaen" w:hAnsi="Sylfaen" w:cs="Sylfaen"/>
          <w:noProof/>
          <w:sz w:val="22"/>
          <w:szCs w:val="22"/>
          <w:lang w:val="ka-GE"/>
        </w:rPr>
        <w:t>ტექნიკისა</w:t>
      </w:r>
      <w:r w:rsidRPr="009C3A96">
        <w:rPr>
          <w:rFonts w:ascii="Sylfaen" w:hAnsi="Sylfaen"/>
          <w:noProof/>
          <w:sz w:val="22"/>
          <w:szCs w:val="22"/>
          <w:lang w:val="ka-GE"/>
        </w:rPr>
        <w:t xml:space="preserve"> </w:t>
      </w:r>
      <w:r w:rsidRPr="009C3A96">
        <w:rPr>
          <w:rFonts w:ascii="Sylfaen" w:hAnsi="Sylfaen" w:cs="Sylfaen"/>
          <w:noProof/>
          <w:sz w:val="22"/>
          <w:szCs w:val="22"/>
          <w:lang w:val="ka-GE"/>
        </w:rPr>
        <w:t>და</w:t>
      </w:r>
      <w:r w:rsidRPr="009C3A96">
        <w:rPr>
          <w:rFonts w:ascii="Sylfaen" w:hAnsi="Sylfaen"/>
          <w:noProof/>
          <w:sz w:val="22"/>
          <w:szCs w:val="22"/>
          <w:lang w:val="ka-GE"/>
        </w:rPr>
        <w:t xml:space="preserve"> </w:t>
      </w:r>
      <w:r w:rsidRPr="009C3A96">
        <w:rPr>
          <w:rFonts w:ascii="Sylfaen" w:hAnsi="Sylfaen" w:cs="Sylfaen"/>
          <w:noProof/>
          <w:sz w:val="22"/>
          <w:szCs w:val="22"/>
          <w:lang w:val="ka-GE"/>
        </w:rPr>
        <w:t>ტყვია</w:t>
      </w:r>
      <w:r w:rsidRPr="009C3A96">
        <w:rPr>
          <w:rFonts w:ascii="Sylfaen" w:hAnsi="Sylfaen"/>
          <w:noProof/>
          <w:sz w:val="22"/>
          <w:szCs w:val="22"/>
          <w:lang w:val="ka-GE"/>
        </w:rPr>
        <w:t>-</w:t>
      </w:r>
      <w:r w:rsidRPr="009C3A96">
        <w:rPr>
          <w:rFonts w:ascii="Sylfaen" w:hAnsi="Sylfaen" w:cs="Sylfaen"/>
          <w:noProof/>
          <w:sz w:val="22"/>
          <w:szCs w:val="22"/>
          <w:lang w:val="ka-GE"/>
        </w:rPr>
        <w:t>წამლის</w:t>
      </w:r>
      <w:r w:rsidRPr="009C3A96">
        <w:rPr>
          <w:rFonts w:ascii="Sylfaen" w:hAnsi="Sylfaen"/>
          <w:noProof/>
          <w:sz w:val="22"/>
          <w:szCs w:val="22"/>
          <w:lang w:val="ka-GE"/>
        </w:rPr>
        <w:t xml:space="preserve"> </w:t>
      </w:r>
      <w:r w:rsidRPr="009C3A96">
        <w:rPr>
          <w:rFonts w:ascii="Sylfaen" w:hAnsi="Sylfaen" w:cs="Sylfaen"/>
          <w:noProof/>
          <w:sz w:val="22"/>
          <w:szCs w:val="22"/>
          <w:lang w:val="ka-GE"/>
        </w:rPr>
        <w:t>შეძენის</w:t>
      </w:r>
      <w:r w:rsidRPr="009C3A96">
        <w:rPr>
          <w:rFonts w:ascii="Sylfaen" w:hAnsi="Sylfaen"/>
          <w:noProof/>
          <w:sz w:val="22"/>
          <w:szCs w:val="22"/>
          <w:lang w:val="ka-GE"/>
        </w:rPr>
        <w:t xml:space="preserve"> </w:t>
      </w:r>
      <w:r w:rsidRPr="009C3A96">
        <w:rPr>
          <w:rFonts w:ascii="Sylfaen" w:hAnsi="Sylfaen" w:cs="Sylfaen"/>
          <w:noProof/>
          <w:sz w:val="22"/>
          <w:szCs w:val="22"/>
          <w:lang w:val="ka-GE"/>
        </w:rPr>
        <w:t>ხარჯები</w:t>
      </w:r>
      <w:r w:rsidRPr="009C3A96">
        <w:rPr>
          <w:rFonts w:ascii="Sylfaen" w:hAnsi="Sylfaen"/>
          <w:noProof/>
          <w:sz w:val="22"/>
          <w:szCs w:val="22"/>
          <w:lang w:val="ka-GE"/>
        </w:rPr>
        <w:t xml:space="preserve"> - </w:t>
      </w:r>
      <w:r w:rsidR="009C3A96" w:rsidRPr="009C3A96">
        <w:rPr>
          <w:rFonts w:ascii="Sylfaen" w:hAnsi="Sylfaen"/>
          <w:noProof/>
          <w:sz w:val="22"/>
          <w:szCs w:val="22"/>
        </w:rPr>
        <w:t xml:space="preserve">26 603.8 </w:t>
      </w:r>
      <w:r w:rsidRPr="009C3A96">
        <w:rPr>
          <w:rFonts w:ascii="Sylfaen" w:hAnsi="Sylfaen" w:cs="Sylfaen"/>
          <w:noProof/>
          <w:sz w:val="22"/>
          <w:szCs w:val="22"/>
          <w:lang w:val="ka-GE"/>
        </w:rPr>
        <w:t>ათასი</w:t>
      </w:r>
      <w:r w:rsidRPr="009C3A96">
        <w:rPr>
          <w:rFonts w:ascii="Sylfaen" w:hAnsi="Sylfaen"/>
          <w:noProof/>
          <w:sz w:val="22"/>
          <w:szCs w:val="22"/>
          <w:lang w:val="ka-GE"/>
        </w:rPr>
        <w:t xml:space="preserve"> </w:t>
      </w:r>
      <w:r w:rsidRPr="009C3A96">
        <w:rPr>
          <w:rFonts w:ascii="Sylfaen" w:hAnsi="Sylfaen" w:cs="Sylfaen"/>
          <w:noProof/>
          <w:sz w:val="22"/>
          <w:szCs w:val="22"/>
          <w:lang w:val="ka-GE"/>
        </w:rPr>
        <w:t>ლარი</w:t>
      </w:r>
      <w:r w:rsidRPr="009C3A96">
        <w:rPr>
          <w:rFonts w:ascii="Sylfaen" w:hAnsi="Sylfaen"/>
          <w:noProof/>
          <w:sz w:val="22"/>
          <w:szCs w:val="22"/>
          <w:lang w:val="ka-GE"/>
        </w:rPr>
        <w:t>;</w:t>
      </w:r>
    </w:p>
    <w:p w14:paraId="7863C95E" w14:textId="641A53B5" w:rsidR="00484CBF" w:rsidRPr="009C3A96" w:rsidRDefault="00484CBF" w:rsidP="00BA5FE3">
      <w:pPr>
        <w:pStyle w:val="a5"/>
        <w:numPr>
          <w:ilvl w:val="0"/>
          <w:numId w:val="1"/>
        </w:numPr>
        <w:tabs>
          <w:tab w:val="left" w:pos="0"/>
        </w:tabs>
        <w:ind w:left="1080" w:right="173"/>
        <w:rPr>
          <w:rFonts w:ascii="Sylfaen" w:hAnsi="Sylfaen"/>
          <w:noProof/>
          <w:sz w:val="22"/>
          <w:szCs w:val="22"/>
          <w:lang w:val="pt-BR"/>
        </w:rPr>
      </w:pPr>
      <w:r w:rsidRPr="009C3A96">
        <w:rPr>
          <w:rFonts w:ascii="Sylfaen" w:hAnsi="Sylfaen" w:cs="Sylfaen"/>
          <w:noProof/>
          <w:sz w:val="22"/>
          <w:szCs w:val="22"/>
          <w:lang w:val="ka-GE"/>
        </w:rPr>
        <w:t>სხვა</w:t>
      </w:r>
      <w:r w:rsidRPr="009C3A96">
        <w:rPr>
          <w:rFonts w:ascii="Sylfaen" w:hAnsi="Sylfaen"/>
          <w:noProof/>
          <w:sz w:val="22"/>
          <w:szCs w:val="22"/>
          <w:lang w:val="ka-GE"/>
        </w:rPr>
        <w:t xml:space="preserve"> </w:t>
      </w:r>
      <w:r w:rsidRPr="009C3A96">
        <w:rPr>
          <w:rFonts w:ascii="Sylfaen" w:hAnsi="Sylfaen" w:cs="Sylfaen"/>
          <w:noProof/>
          <w:sz w:val="22"/>
          <w:szCs w:val="22"/>
          <w:lang w:val="ka-GE"/>
        </w:rPr>
        <w:t>დანარჩენი</w:t>
      </w:r>
      <w:r w:rsidRPr="009C3A96">
        <w:rPr>
          <w:rFonts w:ascii="Sylfaen" w:hAnsi="Sylfaen"/>
          <w:noProof/>
          <w:sz w:val="22"/>
          <w:szCs w:val="22"/>
          <w:lang w:val="ka-GE"/>
        </w:rPr>
        <w:t xml:space="preserve"> </w:t>
      </w:r>
      <w:r w:rsidRPr="009C3A96">
        <w:rPr>
          <w:rFonts w:ascii="Sylfaen" w:hAnsi="Sylfaen" w:cs="Sylfaen"/>
          <w:noProof/>
          <w:sz w:val="22"/>
          <w:szCs w:val="22"/>
          <w:lang w:val="ka-GE"/>
        </w:rPr>
        <w:t>საქონელი</w:t>
      </w:r>
      <w:r w:rsidRPr="009C3A96">
        <w:rPr>
          <w:rFonts w:ascii="Sylfaen" w:hAnsi="Sylfaen"/>
          <w:noProof/>
          <w:sz w:val="22"/>
          <w:szCs w:val="22"/>
          <w:lang w:val="ka-GE"/>
        </w:rPr>
        <w:t xml:space="preserve"> </w:t>
      </w:r>
      <w:r w:rsidRPr="009C3A96">
        <w:rPr>
          <w:rFonts w:ascii="Sylfaen" w:hAnsi="Sylfaen" w:cs="Sylfaen"/>
          <w:noProof/>
          <w:sz w:val="22"/>
          <w:szCs w:val="22"/>
          <w:lang w:val="ka-GE"/>
        </w:rPr>
        <w:t>და</w:t>
      </w:r>
      <w:r w:rsidRPr="009C3A96">
        <w:rPr>
          <w:rFonts w:ascii="Sylfaen" w:hAnsi="Sylfaen"/>
          <w:noProof/>
          <w:sz w:val="22"/>
          <w:szCs w:val="22"/>
          <w:lang w:val="ka-GE"/>
        </w:rPr>
        <w:t xml:space="preserve"> </w:t>
      </w:r>
      <w:r w:rsidRPr="009C3A96">
        <w:rPr>
          <w:rFonts w:ascii="Sylfaen" w:hAnsi="Sylfaen" w:cs="Sylfaen"/>
          <w:noProof/>
          <w:sz w:val="22"/>
          <w:szCs w:val="22"/>
          <w:lang w:val="ka-GE"/>
        </w:rPr>
        <w:t>მომსახურება</w:t>
      </w:r>
      <w:r w:rsidRPr="009C3A96">
        <w:rPr>
          <w:rFonts w:ascii="Sylfaen" w:hAnsi="Sylfaen"/>
          <w:noProof/>
          <w:sz w:val="22"/>
          <w:szCs w:val="22"/>
          <w:lang w:val="ka-GE"/>
        </w:rPr>
        <w:t xml:space="preserve"> - </w:t>
      </w:r>
      <w:r w:rsidR="00545419" w:rsidRPr="009C3A96">
        <w:rPr>
          <w:rFonts w:ascii="Sylfaen" w:hAnsi="Sylfaen"/>
          <w:noProof/>
          <w:sz w:val="22"/>
          <w:szCs w:val="22"/>
        </w:rPr>
        <w:t>41</w:t>
      </w:r>
      <w:r w:rsidR="009C3A96" w:rsidRPr="009C3A96">
        <w:rPr>
          <w:rFonts w:ascii="Sylfaen" w:hAnsi="Sylfaen"/>
          <w:noProof/>
          <w:sz w:val="22"/>
          <w:szCs w:val="22"/>
        </w:rPr>
        <w:t>2</w:t>
      </w:r>
      <w:r w:rsidR="00545419" w:rsidRPr="009C3A96">
        <w:rPr>
          <w:rFonts w:ascii="Sylfaen" w:hAnsi="Sylfaen"/>
          <w:noProof/>
          <w:sz w:val="22"/>
          <w:szCs w:val="22"/>
        </w:rPr>
        <w:t xml:space="preserve"> </w:t>
      </w:r>
      <w:r w:rsidR="009C3A96" w:rsidRPr="009C3A96">
        <w:rPr>
          <w:rFonts w:ascii="Sylfaen" w:hAnsi="Sylfaen"/>
          <w:noProof/>
          <w:sz w:val="22"/>
          <w:szCs w:val="22"/>
        </w:rPr>
        <w:t>042.3</w:t>
      </w:r>
      <w:r w:rsidRPr="009C3A96">
        <w:rPr>
          <w:rFonts w:ascii="Sylfaen" w:hAnsi="Sylfaen"/>
          <w:noProof/>
          <w:sz w:val="22"/>
          <w:szCs w:val="22"/>
          <w:lang w:val="ka-GE"/>
        </w:rPr>
        <w:t xml:space="preserve"> </w:t>
      </w:r>
      <w:r w:rsidRPr="009C3A96">
        <w:rPr>
          <w:rFonts w:ascii="Sylfaen" w:hAnsi="Sylfaen" w:cs="Sylfaen"/>
          <w:noProof/>
          <w:sz w:val="22"/>
          <w:szCs w:val="22"/>
          <w:lang w:val="ka-GE"/>
        </w:rPr>
        <w:t>ათასი</w:t>
      </w:r>
      <w:r w:rsidRPr="009C3A96">
        <w:rPr>
          <w:rFonts w:ascii="Sylfaen" w:hAnsi="Sylfaen"/>
          <w:noProof/>
          <w:sz w:val="22"/>
          <w:szCs w:val="22"/>
          <w:lang w:val="ka-GE"/>
        </w:rPr>
        <w:t xml:space="preserve"> </w:t>
      </w:r>
      <w:r w:rsidRPr="009C3A96">
        <w:rPr>
          <w:rFonts w:ascii="Sylfaen" w:hAnsi="Sylfaen" w:cs="Sylfaen"/>
          <w:noProof/>
          <w:sz w:val="22"/>
          <w:szCs w:val="22"/>
          <w:lang w:val="ka-GE"/>
        </w:rPr>
        <w:t>ლარი</w:t>
      </w:r>
      <w:r w:rsidRPr="009C3A96">
        <w:rPr>
          <w:rFonts w:ascii="Sylfaen" w:hAnsi="Sylfaen"/>
          <w:noProof/>
          <w:sz w:val="22"/>
          <w:szCs w:val="22"/>
          <w:lang w:val="ka-GE"/>
        </w:rPr>
        <w:t>.</w:t>
      </w:r>
    </w:p>
    <w:p w14:paraId="27310ADE" w14:textId="77777777" w:rsidR="00484CBF" w:rsidRPr="00485FFF" w:rsidRDefault="00484CBF" w:rsidP="00BA5FE3">
      <w:pPr>
        <w:pStyle w:val="a5"/>
        <w:tabs>
          <w:tab w:val="left" w:pos="0"/>
        </w:tabs>
        <w:ind w:right="173"/>
        <w:rPr>
          <w:rFonts w:ascii="Sylfaen" w:hAnsi="Sylfaen"/>
          <w:noProof/>
          <w:sz w:val="22"/>
          <w:szCs w:val="22"/>
          <w:lang w:val="ka-GE"/>
        </w:rPr>
      </w:pPr>
    </w:p>
    <w:p w14:paraId="1F7AB9E5" w14:textId="53064EB8" w:rsidR="00312378" w:rsidRPr="00174D53" w:rsidRDefault="00312378" w:rsidP="00BA5FE3">
      <w:pPr>
        <w:pStyle w:val="a5"/>
        <w:tabs>
          <w:tab w:val="left" w:pos="0"/>
        </w:tabs>
        <w:ind w:right="173"/>
        <w:rPr>
          <w:rFonts w:ascii="Sylfaen" w:hAnsi="Sylfaen"/>
          <w:noProof/>
          <w:sz w:val="22"/>
          <w:szCs w:val="22"/>
          <w:highlight w:val="yellow"/>
          <w:lang w:val="ka-GE"/>
        </w:rPr>
      </w:pPr>
      <w:r w:rsidRPr="00485FFF">
        <w:rPr>
          <w:rFonts w:ascii="Sylfaen" w:hAnsi="Sylfaen"/>
          <w:b/>
          <w:noProof/>
          <w:sz w:val="22"/>
          <w:szCs w:val="22"/>
          <w:lang w:val="ka-GE"/>
        </w:rPr>
        <w:tab/>
      </w:r>
      <w:r w:rsidR="00456C63" w:rsidRPr="00485FFF">
        <w:rPr>
          <w:rFonts w:ascii="Sylfaen" w:hAnsi="Sylfaen"/>
          <w:b/>
          <w:noProof/>
          <w:sz w:val="22"/>
          <w:szCs w:val="22"/>
          <w:lang w:val="ka-GE"/>
        </w:rPr>
        <w:t>„</w:t>
      </w:r>
      <w:r w:rsidR="00F517E5" w:rsidRPr="00485FFF">
        <w:rPr>
          <w:rFonts w:ascii="Sylfaen" w:hAnsi="Sylfaen" w:cs="Sylfaen"/>
          <w:b/>
          <w:noProof/>
          <w:sz w:val="22"/>
          <w:szCs w:val="22"/>
          <w:lang w:val="ka-GE"/>
        </w:rPr>
        <w:t>პროცენტის</w:t>
      </w:r>
      <w:r w:rsidR="00F517E5" w:rsidRPr="00485FFF">
        <w:rPr>
          <w:rFonts w:ascii="Sylfaen" w:hAnsi="Sylfaen"/>
          <w:b/>
          <w:noProof/>
          <w:sz w:val="22"/>
          <w:szCs w:val="22"/>
          <w:lang w:val="ka-GE"/>
        </w:rPr>
        <w:t>”</w:t>
      </w:r>
      <w:r w:rsidR="0076446A" w:rsidRPr="00485FFF">
        <w:rPr>
          <w:rFonts w:ascii="Sylfaen" w:hAnsi="Sylfaen"/>
          <w:b/>
          <w:noProof/>
          <w:sz w:val="22"/>
          <w:szCs w:val="22"/>
        </w:rPr>
        <w:t xml:space="preserve"> </w:t>
      </w:r>
      <w:r w:rsidR="0076446A" w:rsidRPr="00485FFF">
        <w:rPr>
          <w:rFonts w:ascii="Sylfaen" w:hAnsi="Sylfaen" w:cs="Sylfaen"/>
          <w:noProof/>
          <w:color w:val="000000"/>
          <w:sz w:val="22"/>
          <w:szCs w:val="22"/>
          <w:lang w:val="ka-GE"/>
        </w:rPr>
        <w:t>მუხლით</w:t>
      </w:r>
      <w:r w:rsidR="0076446A" w:rsidRPr="00485FFF">
        <w:rPr>
          <w:rFonts w:ascii="Sylfaen" w:hAnsi="Sylfaen"/>
          <w:noProof/>
          <w:color w:val="000000"/>
          <w:sz w:val="22"/>
          <w:szCs w:val="22"/>
          <w:lang w:val="ka-GE"/>
        </w:rPr>
        <w:t xml:space="preserve"> </w:t>
      </w:r>
      <w:r w:rsidR="0076446A" w:rsidRPr="00485FFF">
        <w:rPr>
          <w:rFonts w:ascii="Sylfaen" w:hAnsi="Sylfaen" w:cs="Sylfaen"/>
          <w:noProof/>
          <w:color w:val="000000"/>
          <w:sz w:val="22"/>
          <w:szCs w:val="22"/>
          <w:lang w:val="ka-GE"/>
        </w:rPr>
        <w:t>საანგარიშო</w:t>
      </w:r>
      <w:r w:rsidR="0076446A" w:rsidRPr="00485FFF">
        <w:rPr>
          <w:rFonts w:ascii="Sylfaen" w:hAnsi="Sylfaen"/>
          <w:noProof/>
          <w:color w:val="000000"/>
          <w:sz w:val="22"/>
          <w:szCs w:val="22"/>
          <w:lang w:val="ka-GE"/>
        </w:rPr>
        <w:t xml:space="preserve"> </w:t>
      </w:r>
      <w:r w:rsidR="0076446A" w:rsidRPr="00485FFF">
        <w:rPr>
          <w:rFonts w:ascii="Sylfaen" w:hAnsi="Sylfaen" w:cs="Sylfaen"/>
          <w:noProof/>
          <w:color w:val="000000"/>
          <w:sz w:val="22"/>
          <w:szCs w:val="22"/>
          <w:lang w:val="ka-GE"/>
        </w:rPr>
        <w:t>პერიოდში</w:t>
      </w:r>
      <w:r w:rsidR="0076446A" w:rsidRPr="00485FFF">
        <w:rPr>
          <w:rFonts w:ascii="Sylfaen" w:hAnsi="Sylfaen"/>
          <w:noProof/>
          <w:color w:val="000000"/>
          <w:sz w:val="22"/>
          <w:szCs w:val="22"/>
          <w:lang w:val="ka-GE"/>
        </w:rPr>
        <w:t xml:space="preserve"> </w:t>
      </w:r>
      <w:r w:rsidR="0076446A" w:rsidRPr="00485FFF">
        <w:rPr>
          <w:rFonts w:ascii="Sylfaen" w:hAnsi="Sylfaen" w:cs="Sylfaen"/>
          <w:noProof/>
          <w:color w:val="000000"/>
          <w:sz w:val="22"/>
          <w:szCs w:val="22"/>
          <w:lang w:val="ka-GE"/>
        </w:rPr>
        <w:t>დაზუსტებული</w:t>
      </w:r>
      <w:r w:rsidR="0076446A" w:rsidRPr="00485FFF">
        <w:rPr>
          <w:rFonts w:ascii="Sylfaen" w:hAnsi="Sylfaen"/>
          <w:noProof/>
          <w:color w:val="000000"/>
          <w:sz w:val="22"/>
          <w:szCs w:val="22"/>
          <w:lang w:val="ka-GE"/>
        </w:rPr>
        <w:t xml:space="preserve"> </w:t>
      </w:r>
      <w:r w:rsidR="0076446A" w:rsidRPr="00485FFF">
        <w:rPr>
          <w:rFonts w:ascii="Sylfaen" w:hAnsi="Sylfaen" w:cs="Sylfaen"/>
          <w:noProof/>
          <w:color w:val="000000"/>
          <w:sz w:val="22"/>
          <w:szCs w:val="22"/>
          <w:lang w:val="ka-GE"/>
        </w:rPr>
        <w:t>გეგმა</w:t>
      </w:r>
      <w:r w:rsidR="0076446A" w:rsidRPr="00485FFF">
        <w:rPr>
          <w:rFonts w:ascii="Sylfaen" w:hAnsi="Sylfaen"/>
          <w:noProof/>
          <w:color w:val="000000"/>
          <w:sz w:val="22"/>
          <w:szCs w:val="22"/>
          <w:lang w:val="ka-GE"/>
        </w:rPr>
        <w:t xml:space="preserve"> განისაზღვრა </w:t>
      </w:r>
      <w:r w:rsidR="00485FFF" w:rsidRPr="00485FFF">
        <w:rPr>
          <w:rFonts w:ascii="Sylfaen" w:hAnsi="Sylfaen" w:cs="Sylfaen"/>
          <w:noProof/>
          <w:color w:val="000000"/>
          <w:sz w:val="22"/>
          <w:szCs w:val="22"/>
        </w:rPr>
        <w:t>611 319.7</w:t>
      </w:r>
      <w:r w:rsidR="007004B3" w:rsidRPr="00485FFF">
        <w:rPr>
          <w:rFonts w:ascii="Sylfaen" w:hAnsi="Sylfaen" w:cs="Sylfaen"/>
          <w:noProof/>
          <w:color w:val="000000"/>
          <w:sz w:val="22"/>
          <w:szCs w:val="22"/>
        </w:rPr>
        <w:t xml:space="preserve"> </w:t>
      </w:r>
      <w:r w:rsidR="0076446A" w:rsidRPr="00485FFF">
        <w:rPr>
          <w:rFonts w:ascii="Sylfaen" w:hAnsi="Sylfaen"/>
          <w:noProof/>
          <w:sz w:val="22"/>
          <w:szCs w:val="22"/>
          <w:lang w:val="ka-GE"/>
        </w:rPr>
        <w:t xml:space="preserve"> </w:t>
      </w:r>
      <w:r w:rsidR="0076446A" w:rsidRPr="00485FFF">
        <w:rPr>
          <w:rFonts w:ascii="Sylfaen" w:hAnsi="Sylfaen" w:cs="Sylfaen"/>
          <w:noProof/>
          <w:sz w:val="22"/>
          <w:szCs w:val="22"/>
          <w:lang w:val="ka-GE"/>
        </w:rPr>
        <w:t>ათასი</w:t>
      </w:r>
      <w:r w:rsidR="0076446A" w:rsidRPr="00485FFF">
        <w:rPr>
          <w:rFonts w:ascii="Sylfaen" w:hAnsi="Sylfaen"/>
          <w:noProof/>
          <w:sz w:val="22"/>
          <w:szCs w:val="22"/>
          <w:lang w:val="ka-GE"/>
        </w:rPr>
        <w:t xml:space="preserve"> </w:t>
      </w:r>
      <w:r w:rsidR="0076446A" w:rsidRPr="00485FFF">
        <w:rPr>
          <w:rFonts w:ascii="Sylfaen" w:hAnsi="Sylfaen" w:cs="Sylfaen"/>
          <w:noProof/>
          <w:sz w:val="22"/>
          <w:szCs w:val="22"/>
          <w:lang w:val="ka-GE"/>
        </w:rPr>
        <w:t>ლარით</w:t>
      </w:r>
      <w:r w:rsidR="0076446A" w:rsidRPr="00485FFF">
        <w:rPr>
          <w:rFonts w:ascii="Sylfaen" w:hAnsi="Sylfaen"/>
          <w:noProof/>
          <w:sz w:val="22"/>
          <w:szCs w:val="22"/>
        </w:rPr>
        <w:t>,</w:t>
      </w:r>
      <w:r w:rsidR="0076446A" w:rsidRPr="00485FFF">
        <w:rPr>
          <w:rFonts w:ascii="Sylfaen" w:hAnsi="Sylfaen"/>
          <w:noProof/>
          <w:sz w:val="22"/>
          <w:szCs w:val="22"/>
          <w:lang w:val="ka-GE"/>
        </w:rPr>
        <w:t xml:space="preserve"> </w:t>
      </w:r>
      <w:r w:rsidR="0076446A" w:rsidRPr="00485FFF">
        <w:rPr>
          <w:rFonts w:ascii="Sylfaen" w:hAnsi="Sylfaen" w:cs="Sylfaen"/>
          <w:noProof/>
          <w:sz w:val="22"/>
          <w:szCs w:val="22"/>
          <w:lang w:val="ka-GE"/>
        </w:rPr>
        <w:t>საკასო</w:t>
      </w:r>
      <w:r w:rsidR="0076446A" w:rsidRPr="00485FFF">
        <w:rPr>
          <w:rFonts w:ascii="Sylfaen" w:hAnsi="Sylfaen"/>
          <w:noProof/>
          <w:sz w:val="22"/>
          <w:szCs w:val="22"/>
          <w:lang w:val="ka-GE"/>
        </w:rPr>
        <w:t xml:space="preserve"> </w:t>
      </w:r>
      <w:r w:rsidR="0076446A" w:rsidRPr="00485FFF">
        <w:rPr>
          <w:rFonts w:ascii="Sylfaen" w:hAnsi="Sylfaen" w:cs="Sylfaen"/>
          <w:noProof/>
          <w:sz w:val="22"/>
          <w:szCs w:val="22"/>
          <w:lang w:val="ka-GE"/>
        </w:rPr>
        <w:t>შესრულებამ</w:t>
      </w:r>
      <w:r w:rsidR="0076446A" w:rsidRPr="00485FFF">
        <w:rPr>
          <w:rFonts w:ascii="Sylfaen" w:hAnsi="Sylfaen"/>
          <w:noProof/>
          <w:sz w:val="22"/>
          <w:szCs w:val="22"/>
          <w:lang w:val="ka-GE"/>
        </w:rPr>
        <w:t xml:space="preserve"> </w:t>
      </w:r>
      <w:r w:rsidR="0076446A" w:rsidRPr="00485FFF">
        <w:rPr>
          <w:rFonts w:ascii="Sylfaen" w:hAnsi="Sylfaen" w:cs="Sylfaen"/>
          <w:noProof/>
          <w:sz w:val="22"/>
          <w:szCs w:val="22"/>
          <w:lang w:val="ka-GE"/>
        </w:rPr>
        <w:t>შეადგინა</w:t>
      </w:r>
      <w:r w:rsidR="0076446A" w:rsidRPr="00485FFF">
        <w:rPr>
          <w:rFonts w:ascii="Sylfaen" w:hAnsi="Sylfaen"/>
          <w:noProof/>
          <w:sz w:val="22"/>
          <w:szCs w:val="22"/>
          <w:lang w:val="ka-GE"/>
        </w:rPr>
        <w:t xml:space="preserve"> </w:t>
      </w:r>
      <w:r w:rsidR="00485FFF" w:rsidRPr="00485FFF">
        <w:rPr>
          <w:rFonts w:ascii="Sylfaen" w:hAnsi="Sylfaen" w:cs="Sylfaen"/>
          <w:noProof/>
          <w:color w:val="000000"/>
          <w:sz w:val="22"/>
          <w:szCs w:val="22"/>
        </w:rPr>
        <w:t>604 496.0</w:t>
      </w:r>
      <w:r w:rsidR="0076446A" w:rsidRPr="00485FFF">
        <w:rPr>
          <w:rFonts w:ascii="Sylfaen" w:hAnsi="Sylfaen"/>
          <w:noProof/>
          <w:sz w:val="22"/>
          <w:szCs w:val="22"/>
          <w:lang w:val="ka-GE"/>
        </w:rPr>
        <w:t xml:space="preserve"> </w:t>
      </w:r>
      <w:r w:rsidR="0076446A" w:rsidRPr="00485FFF">
        <w:rPr>
          <w:rFonts w:ascii="Sylfaen" w:hAnsi="Sylfaen" w:cs="Sylfaen"/>
          <w:noProof/>
          <w:sz w:val="22"/>
          <w:szCs w:val="22"/>
          <w:lang w:val="ka-GE"/>
        </w:rPr>
        <w:t>ათასი</w:t>
      </w:r>
      <w:r w:rsidR="0076446A" w:rsidRPr="00485FFF">
        <w:rPr>
          <w:rFonts w:ascii="Sylfaen" w:hAnsi="Sylfaen"/>
          <w:noProof/>
          <w:sz w:val="22"/>
          <w:szCs w:val="22"/>
          <w:lang w:val="ka-GE"/>
        </w:rPr>
        <w:t xml:space="preserve"> </w:t>
      </w:r>
      <w:r w:rsidR="0076446A" w:rsidRPr="00485FFF">
        <w:rPr>
          <w:rFonts w:ascii="Sylfaen" w:hAnsi="Sylfaen" w:cs="Sylfaen"/>
          <w:noProof/>
          <w:sz w:val="22"/>
          <w:szCs w:val="22"/>
          <w:lang w:val="ka-GE"/>
        </w:rPr>
        <w:t>ლარი</w:t>
      </w:r>
      <w:r w:rsidR="0076446A" w:rsidRPr="00485FFF">
        <w:rPr>
          <w:rFonts w:ascii="Sylfaen" w:hAnsi="Sylfaen"/>
          <w:noProof/>
          <w:sz w:val="22"/>
          <w:szCs w:val="22"/>
          <w:lang w:val="ka-GE"/>
        </w:rPr>
        <w:t xml:space="preserve">, </w:t>
      </w:r>
      <w:r w:rsidR="0076446A" w:rsidRPr="00485FFF">
        <w:rPr>
          <w:rFonts w:ascii="Sylfaen" w:hAnsi="Sylfaen" w:cs="Sylfaen"/>
          <w:noProof/>
          <w:sz w:val="22"/>
          <w:szCs w:val="22"/>
          <w:lang w:val="ka-GE"/>
        </w:rPr>
        <w:t>რაც</w:t>
      </w:r>
      <w:r w:rsidR="0076446A" w:rsidRPr="00485FFF">
        <w:rPr>
          <w:rFonts w:ascii="Sylfaen" w:hAnsi="Sylfaen"/>
          <w:noProof/>
          <w:sz w:val="22"/>
          <w:szCs w:val="22"/>
          <w:lang w:val="ka-GE"/>
        </w:rPr>
        <w:t xml:space="preserve"> </w:t>
      </w:r>
      <w:r w:rsidR="0076446A" w:rsidRPr="00485FFF">
        <w:rPr>
          <w:rFonts w:ascii="Sylfaen" w:hAnsi="Sylfaen" w:cs="Sylfaen"/>
          <w:noProof/>
          <w:sz w:val="22"/>
          <w:szCs w:val="22"/>
          <w:lang w:val="ka-GE"/>
        </w:rPr>
        <w:t>გეგმის</w:t>
      </w:r>
      <w:r w:rsidR="0076446A" w:rsidRPr="00485FFF">
        <w:rPr>
          <w:rFonts w:ascii="Sylfaen" w:hAnsi="Sylfaen"/>
          <w:noProof/>
          <w:sz w:val="22"/>
          <w:szCs w:val="22"/>
          <w:lang w:val="ka-GE"/>
        </w:rPr>
        <w:t xml:space="preserve"> </w:t>
      </w:r>
      <w:r w:rsidR="00485FFF" w:rsidRPr="00485FFF">
        <w:rPr>
          <w:rFonts w:ascii="Sylfaen" w:hAnsi="Sylfaen"/>
          <w:noProof/>
          <w:sz w:val="22"/>
          <w:szCs w:val="22"/>
        </w:rPr>
        <w:t>98</w:t>
      </w:r>
      <w:r w:rsidR="00AC1654" w:rsidRPr="00485FFF">
        <w:rPr>
          <w:rFonts w:ascii="Sylfaen" w:hAnsi="Sylfaen"/>
          <w:noProof/>
          <w:sz w:val="22"/>
          <w:szCs w:val="22"/>
        </w:rPr>
        <w:t>.</w:t>
      </w:r>
      <w:r w:rsidR="005920CE">
        <w:rPr>
          <w:rFonts w:ascii="Sylfaen" w:hAnsi="Sylfaen"/>
          <w:noProof/>
          <w:sz w:val="22"/>
          <w:szCs w:val="22"/>
        </w:rPr>
        <w:t>9</w:t>
      </w:r>
      <w:r w:rsidR="0076446A" w:rsidRPr="00485FFF">
        <w:rPr>
          <w:rFonts w:ascii="Sylfaen" w:hAnsi="Sylfaen"/>
          <w:noProof/>
          <w:sz w:val="22"/>
          <w:szCs w:val="22"/>
          <w:lang w:val="ka-GE"/>
        </w:rPr>
        <w:t>%-</w:t>
      </w:r>
      <w:r w:rsidR="0076446A" w:rsidRPr="00485FFF">
        <w:rPr>
          <w:rFonts w:ascii="Sylfaen" w:hAnsi="Sylfaen" w:cs="Sylfaen"/>
          <w:noProof/>
          <w:sz w:val="22"/>
          <w:szCs w:val="22"/>
          <w:lang w:val="ka-GE"/>
        </w:rPr>
        <w:t>ს</w:t>
      </w:r>
      <w:r w:rsidR="0076446A" w:rsidRPr="00485FFF">
        <w:rPr>
          <w:rFonts w:ascii="Sylfaen" w:hAnsi="Sylfaen"/>
          <w:noProof/>
          <w:sz w:val="22"/>
          <w:szCs w:val="22"/>
          <w:lang w:val="ka-GE"/>
        </w:rPr>
        <w:t>,</w:t>
      </w:r>
      <w:r w:rsidRPr="00485FFF">
        <w:rPr>
          <w:rFonts w:ascii="Sylfaen" w:hAnsi="Sylfaen"/>
          <w:noProof/>
          <w:sz w:val="22"/>
          <w:szCs w:val="22"/>
          <w:lang w:val="ka-GE"/>
        </w:rPr>
        <w:t xml:space="preserve"> </w:t>
      </w:r>
      <w:r w:rsidR="0076446A" w:rsidRPr="00485FFF">
        <w:rPr>
          <w:rFonts w:ascii="Sylfaen" w:hAnsi="Sylfaen"/>
          <w:noProof/>
          <w:sz w:val="22"/>
          <w:szCs w:val="22"/>
          <w:lang w:val="ka-GE"/>
        </w:rPr>
        <w:t xml:space="preserve">ხოლო </w:t>
      </w:r>
      <w:r w:rsidR="00F517E5" w:rsidRPr="00485FFF">
        <w:rPr>
          <w:rFonts w:ascii="Sylfaen" w:hAnsi="Sylfaen" w:cs="Sylfaen"/>
          <w:noProof/>
          <w:color w:val="000000"/>
          <w:sz w:val="22"/>
          <w:szCs w:val="22"/>
          <w:lang w:val="ka-GE"/>
        </w:rPr>
        <w:t>სახელმწიფო</w:t>
      </w:r>
      <w:r w:rsidRPr="00485FFF">
        <w:rPr>
          <w:rFonts w:ascii="Sylfaen" w:hAnsi="Sylfaen"/>
          <w:noProof/>
          <w:color w:val="000000"/>
          <w:sz w:val="22"/>
          <w:szCs w:val="22"/>
          <w:lang w:val="ka-GE"/>
        </w:rPr>
        <w:t xml:space="preserve"> </w:t>
      </w:r>
      <w:r w:rsidR="00F517E5" w:rsidRPr="00485FFF">
        <w:rPr>
          <w:rFonts w:ascii="Sylfaen" w:hAnsi="Sylfaen" w:cs="Sylfaen"/>
          <w:noProof/>
          <w:color w:val="000000"/>
          <w:sz w:val="22"/>
          <w:szCs w:val="22"/>
          <w:lang w:val="ka-GE"/>
        </w:rPr>
        <w:t>ბიუჯეტიდან</w:t>
      </w:r>
      <w:r w:rsidRPr="00485FFF">
        <w:rPr>
          <w:rFonts w:ascii="Sylfaen" w:hAnsi="Sylfaen"/>
          <w:noProof/>
          <w:color w:val="000000"/>
          <w:sz w:val="22"/>
          <w:szCs w:val="22"/>
          <w:lang w:val="ka-GE"/>
        </w:rPr>
        <w:t xml:space="preserve"> </w:t>
      </w:r>
      <w:r w:rsidR="00F517E5" w:rsidRPr="00485FFF">
        <w:rPr>
          <w:rFonts w:ascii="Sylfaen" w:hAnsi="Sylfaen" w:cs="Sylfaen"/>
          <w:noProof/>
          <w:color w:val="000000"/>
          <w:sz w:val="22"/>
          <w:szCs w:val="22"/>
          <w:lang w:val="ka-GE"/>
        </w:rPr>
        <w:t>გაწეული</w:t>
      </w:r>
      <w:r w:rsidRPr="00485FFF">
        <w:rPr>
          <w:rFonts w:ascii="Sylfaen" w:hAnsi="Sylfaen"/>
          <w:noProof/>
          <w:color w:val="000000"/>
          <w:sz w:val="22"/>
          <w:szCs w:val="22"/>
          <w:lang w:val="ka-GE"/>
        </w:rPr>
        <w:t xml:space="preserve"> </w:t>
      </w:r>
      <w:r w:rsidR="00AC1654" w:rsidRPr="00485FFF">
        <w:rPr>
          <w:rFonts w:ascii="Sylfaen" w:hAnsi="Sylfaen"/>
          <w:noProof/>
          <w:color w:val="000000"/>
          <w:sz w:val="22"/>
          <w:szCs w:val="22"/>
          <w:lang w:val="ka-GE"/>
        </w:rPr>
        <w:t xml:space="preserve">გადასახდელების </w:t>
      </w:r>
      <w:r w:rsidR="005920CE">
        <w:rPr>
          <w:rFonts w:ascii="Sylfaen" w:hAnsi="Sylfaen" w:cs="Sylfaen"/>
          <w:noProof/>
          <w:color w:val="000000"/>
          <w:sz w:val="22"/>
          <w:szCs w:val="22"/>
        </w:rPr>
        <w:t>4.5</w:t>
      </w:r>
      <w:r w:rsidRPr="00485FFF">
        <w:rPr>
          <w:rFonts w:ascii="Sylfaen" w:hAnsi="Sylfaen"/>
          <w:noProof/>
          <w:color w:val="000000"/>
          <w:sz w:val="22"/>
          <w:szCs w:val="22"/>
          <w:lang w:val="ka-GE"/>
        </w:rPr>
        <w:t>%-</w:t>
      </w:r>
      <w:r w:rsidR="00F517E5" w:rsidRPr="00485FFF">
        <w:rPr>
          <w:rFonts w:ascii="Sylfaen" w:hAnsi="Sylfaen" w:cs="Sylfaen"/>
          <w:noProof/>
          <w:color w:val="000000"/>
          <w:sz w:val="22"/>
          <w:szCs w:val="22"/>
          <w:lang w:val="ka-GE"/>
        </w:rPr>
        <w:t>ს</w:t>
      </w:r>
      <w:r w:rsidRPr="00485FFF">
        <w:rPr>
          <w:rFonts w:ascii="Sylfaen" w:hAnsi="Sylfaen"/>
          <w:noProof/>
          <w:sz w:val="22"/>
          <w:szCs w:val="22"/>
          <w:lang w:val="ka-GE"/>
        </w:rPr>
        <w:t xml:space="preserve"> </w:t>
      </w:r>
      <w:r w:rsidR="00F517E5" w:rsidRPr="00485FFF">
        <w:rPr>
          <w:rFonts w:ascii="Sylfaen" w:hAnsi="Sylfaen" w:cs="Sylfaen"/>
          <w:noProof/>
          <w:sz w:val="22"/>
          <w:szCs w:val="22"/>
          <w:lang w:val="ka-GE"/>
        </w:rPr>
        <w:t>შეადგენს</w:t>
      </w:r>
      <w:r w:rsidRPr="00485FFF">
        <w:rPr>
          <w:rFonts w:ascii="Sylfaen" w:hAnsi="Sylfaen"/>
          <w:noProof/>
          <w:sz w:val="22"/>
          <w:szCs w:val="22"/>
          <w:lang w:val="ka-GE"/>
        </w:rPr>
        <w:t>.</w:t>
      </w:r>
      <w:r w:rsidR="006E21D2" w:rsidRPr="00485FFF">
        <w:rPr>
          <w:rFonts w:ascii="Sylfaen" w:hAnsi="Sylfaen"/>
          <w:noProof/>
          <w:sz w:val="22"/>
          <w:szCs w:val="22"/>
          <w:lang w:val="ka-GE"/>
        </w:rPr>
        <w:t xml:space="preserve"> </w:t>
      </w:r>
      <w:r w:rsidR="00F517E5" w:rsidRPr="00485FFF">
        <w:rPr>
          <w:rFonts w:ascii="Sylfaen" w:hAnsi="Sylfaen" w:cs="Sylfaen"/>
          <w:noProof/>
          <w:sz w:val="22"/>
          <w:szCs w:val="22"/>
          <w:lang w:val="ka-GE"/>
        </w:rPr>
        <w:t>პროცენტის</w:t>
      </w:r>
      <w:r w:rsidR="00E17E9C" w:rsidRPr="00485FFF">
        <w:rPr>
          <w:rFonts w:ascii="Sylfaen" w:hAnsi="Sylfaen"/>
          <w:noProof/>
          <w:sz w:val="22"/>
          <w:szCs w:val="22"/>
          <w:lang w:val="ka-GE"/>
        </w:rPr>
        <w:t xml:space="preserve"> </w:t>
      </w:r>
      <w:r w:rsidR="00F517E5" w:rsidRPr="00485FFF">
        <w:rPr>
          <w:rFonts w:ascii="Sylfaen" w:hAnsi="Sylfaen" w:cs="Sylfaen"/>
          <w:noProof/>
          <w:sz w:val="22"/>
          <w:szCs w:val="22"/>
          <w:lang w:val="ka-GE"/>
        </w:rPr>
        <w:t>მუხლიდან</w:t>
      </w:r>
      <w:r w:rsidR="00E17E9C" w:rsidRPr="00485FFF">
        <w:rPr>
          <w:rFonts w:ascii="Sylfaen" w:hAnsi="Sylfaen"/>
          <w:noProof/>
          <w:sz w:val="22"/>
          <w:szCs w:val="22"/>
          <w:lang w:val="ka-GE"/>
        </w:rPr>
        <w:t xml:space="preserve"> </w:t>
      </w:r>
      <w:r w:rsidR="00F517E5" w:rsidRPr="00485FFF">
        <w:rPr>
          <w:rFonts w:ascii="Sylfaen" w:hAnsi="Sylfaen" w:cs="Sylfaen"/>
          <w:noProof/>
          <w:sz w:val="22"/>
          <w:szCs w:val="22"/>
          <w:lang w:val="ka-GE"/>
        </w:rPr>
        <w:t>საგარეო</w:t>
      </w:r>
      <w:r w:rsidR="00E17E9C" w:rsidRPr="00485FFF">
        <w:rPr>
          <w:rFonts w:ascii="Sylfaen" w:hAnsi="Sylfaen"/>
          <w:noProof/>
          <w:sz w:val="22"/>
          <w:szCs w:val="22"/>
          <w:lang w:val="ka-GE"/>
        </w:rPr>
        <w:t xml:space="preserve"> </w:t>
      </w:r>
      <w:r w:rsidR="00F517E5" w:rsidRPr="00485FFF">
        <w:rPr>
          <w:rFonts w:ascii="Sylfaen" w:hAnsi="Sylfaen" w:cs="Sylfaen"/>
          <w:noProof/>
          <w:sz w:val="22"/>
          <w:szCs w:val="22"/>
          <w:lang w:val="ka-GE"/>
        </w:rPr>
        <w:t>სახელმწიფო</w:t>
      </w:r>
      <w:r w:rsidR="00E17E9C" w:rsidRPr="00485FFF">
        <w:rPr>
          <w:rFonts w:ascii="Sylfaen" w:hAnsi="Sylfaen"/>
          <w:noProof/>
          <w:sz w:val="22"/>
          <w:szCs w:val="22"/>
          <w:lang w:val="ka-GE"/>
        </w:rPr>
        <w:t xml:space="preserve"> </w:t>
      </w:r>
      <w:r w:rsidR="00F517E5" w:rsidRPr="00485FFF">
        <w:rPr>
          <w:rFonts w:ascii="Sylfaen" w:hAnsi="Sylfaen" w:cs="Sylfaen"/>
          <w:noProof/>
          <w:sz w:val="22"/>
          <w:szCs w:val="22"/>
          <w:lang w:val="ka-GE"/>
        </w:rPr>
        <w:t>ვალდებულებების</w:t>
      </w:r>
      <w:r w:rsidR="00E17E9C" w:rsidRPr="00485FFF">
        <w:rPr>
          <w:rFonts w:ascii="Sylfaen" w:hAnsi="Sylfaen"/>
          <w:noProof/>
          <w:sz w:val="22"/>
          <w:szCs w:val="22"/>
          <w:lang w:val="ka-GE"/>
        </w:rPr>
        <w:t xml:space="preserve"> </w:t>
      </w:r>
      <w:r w:rsidR="00F517E5" w:rsidRPr="00485FFF">
        <w:rPr>
          <w:rFonts w:ascii="Sylfaen" w:hAnsi="Sylfaen" w:cs="Sylfaen"/>
          <w:noProof/>
          <w:sz w:val="22"/>
          <w:szCs w:val="22"/>
          <w:lang w:val="ka-GE"/>
        </w:rPr>
        <w:t>მომსახურებაზე</w:t>
      </w:r>
      <w:r w:rsidR="00E17E9C" w:rsidRPr="00485FFF">
        <w:rPr>
          <w:rFonts w:ascii="Sylfaen" w:hAnsi="Sylfaen"/>
          <w:noProof/>
          <w:sz w:val="22"/>
          <w:szCs w:val="22"/>
          <w:lang w:val="ka-GE"/>
        </w:rPr>
        <w:t xml:space="preserve"> </w:t>
      </w:r>
      <w:r w:rsidR="00F517E5" w:rsidRPr="00485FFF">
        <w:rPr>
          <w:rFonts w:ascii="Sylfaen" w:hAnsi="Sylfaen" w:cs="Sylfaen"/>
          <w:noProof/>
          <w:sz w:val="22"/>
          <w:szCs w:val="22"/>
          <w:lang w:val="ka-GE"/>
        </w:rPr>
        <w:t>მიმართული</w:t>
      </w:r>
      <w:r w:rsidR="00E17E9C" w:rsidRPr="00485FFF">
        <w:rPr>
          <w:rFonts w:ascii="Sylfaen" w:hAnsi="Sylfaen"/>
          <w:noProof/>
          <w:sz w:val="22"/>
          <w:szCs w:val="22"/>
          <w:lang w:val="ka-GE"/>
        </w:rPr>
        <w:t xml:space="preserve"> </w:t>
      </w:r>
      <w:r w:rsidR="00F517E5" w:rsidRPr="00485FFF">
        <w:rPr>
          <w:rFonts w:ascii="Sylfaen" w:hAnsi="Sylfaen" w:cs="Sylfaen"/>
          <w:noProof/>
          <w:sz w:val="22"/>
          <w:szCs w:val="22"/>
          <w:lang w:val="ka-GE"/>
        </w:rPr>
        <w:t>იქნა</w:t>
      </w:r>
      <w:r w:rsidR="00E17E9C" w:rsidRPr="00485FFF">
        <w:rPr>
          <w:rFonts w:ascii="Sylfaen" w:hAnsi="Sylfaen"/>
          <w:noProof/>
          <w:sz w:val="22"/>
          <w:szCs w:val="22"/>
          <w:lang w:val="ka-GE"/>
        </w:rPr>
        <w:t xml:space="preserve"> </w:t>
      </w:r>
      <w:r w:rsidR="00485FFF" w:rsidRPr="00485FFF">
        <w:rPr>
          <w:rFonts w:ascii="Sylfaen" w:hAnsi="Sylfaen"/>
          <w:noProof/>
          <w:sz w:val="22"/>
          <w:szCs w:val="22"/>
        </w:rPr>
        <w:t>323 849.8</w:t>
      </w:r>
      <w:r w:rsidR="00E17E9C" w:rsidRPr="00485FFF">
        <w:rPr>
          <w:rFonts w:ascii="Sylfaen" w:hAnsi="Sylfaen"/>
          <w:noProof/>
          <w:sz w:val="22"/>
          <w:szCs w:val="22"/>
          <w:lang w:val="ka-GE"/>
        </w:rPr>
        <w:t xml:space="preserve"> </w:t>
      </w:r>
      <w:r w:rsidR="000C3BAF" w:rsidRPr="00485FFF">
        <w:rPr>
          <w:rFonts w:ascii="Sylfaen" w:hAnsi="Sylfaen" w:cs="Sylfaen"/>
          <w:noProof/>
          <w:sz w:val="22"/>
          <w:szCs w:val="22"/>
          <w:lang w:val="ka-GE"/>
        </w:rPr>
        <w:t>ათასი</w:t>
      </w:r>
      <w:r w:rsidR="00E17E9C" w:rsidRPr="00485FFF">
        <w:rPr>
          <w:rFonts w:ascii="Sylfaen" w:hAnsi="Sylfaen"/>
          <w:noProof/>
          <w:sz w:val="22"/>
          <w:szCs w:val="22"/>
          <w:lang w:val="ka-GE"/>
        </w:rPr>
        <w:t xml:space="preserve"> </w:t>
      </w:r>
      <w:r w:rsidR="00F517E5" w:rsidRPr="00485FFF">
        <w:rPr>
          <w:rFonts w:ascii="Sylfaen" w:hAnsi="Sylfaen" w:cs="Sylfaen"/>
          <w:noProof/>
          <w:sz w:val="22"/>
          <w:szCs w:val="22"/>
          <w:lang w:val="ka-GE"/>
        </w:rPr>
        <w:t>ლარი</w:t>
      </w:r>
      <w:r w:rsidR="00E17E9C" w:rsidRPr="00485FFF">
        <w:rPr>
          <w:rFonts w:ascii="Sylfaen" w:hAnsi="Sylfaen"/>
          <w:noProof/>
          <w:sz w:val="22"/>
          <w:szCs w:val="22"/>
          <w:lang w:val="ka-GE"/>
        </w:rPr>
        <w:t xml:space="preserve">, </w:t>
      </w:r>
      <w:r w:rsidR="00F517E5" w:rsidRPr="00485FFF">
        <w:rPr>
          <w:rFonts w:ascii="Sylfaen" w:hAnsi="Sylfaen" w:cs="Sylfaen"/>
          <w:noProof/>
          <w:sz w:val="22"/>
          <w:szCs w:val="22"/>
          <w:lang w:val="ka-GE"/>
        </w:rPr>
        <w:t>ხოლო</w:t>
      </w:r>
      <w:r w:rsidR="00E17E9C" w:rsidRPr="00485FFF">
        <w:rPr>
          <w:rFonts w:ascii="Sylfaen" w:hAnsi="Sylfaen"/>
          <w:noProof/>
          <w:sz w:val="22"/>
          <w:szCs w:val="22"/>
          <w:lang w:val="ka-GE"/>
        </w:rPr>
        <w:t xml:space="preserve"> </w:t>
      </w:r>
      <w:r w:rsidR="00F517E5" w:rsidRPr="00485FFF">
        <w:rPr>
          <w:rFonts w:ascii="Sylfaen" w:hAnsi="Sylfaen" w:cs="Sylfaen"/>
          <w:noProof/>
          <w:sz w:val="22"/>
          <w:szCs w:val="22"/>
          <w:lang w:val="ka-GE"/>
        </w:rPr>
        <w:t>საშინაო</w:t>
      </w:r>
      <w:r w:rsidR="00E17E9C" w:rsidRPr="00485FFF">
        <w:rPr>
          <w:rFonts w:ascii="Sylfaen" w:hAnsi="Sylfaen"/>
          <w:noProof/>
          <w:sz w:val="22"/>
          <w:szCs w:val="22"/>
          <w:lang w:val="ka-GE"/>
        </w:rPr>
        <w:t xml:space="preserve"> </w:t>
      </w:r>
      <w:r w:rsidR="00F517E5" w:rsidRPr="00485FFF">
        <w:rPr>
          <w:rFonts w:ascii="Sylfaen" w:hAnsi="Sylfaen" w:cs="Sylfaen"/>
          <w:noProof/>
          <w:sz w:val="22"/>
          <w:szCs w:val="22"/>
          <w:lang w:val="ka-GE"/>
        </w:rPr>
        <w:t>სახელმწიფო</w:t>
      </w:r>
      <w:r w:rsidR="00E17E9C" w:rsidRPr="00485FFF">
        <w:rPr>
          <w:rFonts w:ascii="Sylfaen" w:hAnsi="Sylfaen"/>
          <w:noProof/>
          <w:sz w:val="22"/>
          <w:szCs w:val="22"/>
          <w:lang w:val="ka-GE"/>
        </w:rPr>
        <w:t xml:space="preserve"> </w:t>
      </w:r>
      <w:r w:rsidR="00F517E5" w:rsidRPr="00485FFF">
        <w:rPr>
          <w:rFonts w:ascii="Sylfaen" w:hAnsi="Sylfaen" w:cs="Sylfaen"/>
          <w:noProof/>
          <w:sz w:val="22"/>
          <w:szCs w:val="22"/>
          <w:lang w:val="ka-GE"/>
        </w:rPr>
        <w:t>ვალდებულებების</w:t>
      </w:r>
      <w:r w:rsidR="00E17E9C" w:rsidRPr="00485FFF">
        <w:rPr>
          <w:rFonts w:ascii="Sylfaen" w:hAnsi="Sylfaen"/>
          <w:noProof/>
          <w:sz w:val="22"/>
          <w:szCs w:val="22"/>
          <w:lang w:val="ka-GE"/>
        </w:rPr>
        <w:t xml:space="preserve"> </w:t>
      </w:r>
      <w:r w:rsidR="00F517E5" w:rsidRPr="00485FFF">
        <w:rPr>
          <w:rFonts w:ascii="Sylfaen" w:hAnsi="Sylfaen" w:cs="Sylfaen"/>
          <w:noProof/>
          <w:sz w:val="22"/>
          <w:szCs w:val="22"/>
          <w:lang w:val="ka-GE"/>
        </w:rPr>
        <w:t>მომსახურებაზე</w:t>
      </w:r>
      <w:r w:rsidR="00E17E9C" w:rsidRPr="00485FFF">
        <w:rPr>
          <w:rFonts w:ascii="Sylfaen" w:hAnsi="Sylfaen"/>
          <w:noProof/>
          <w:sz w:val="22"/>
          <w:szCs w:val="22"/>
          <w:lang w:val="ka-GE"/>
        </w:rPr>
        <w:t xml:space="preserve"> </w:t>
      </w:r>
      <w:r w:rsidR="00485FFF" w:rsidRPr="00485FFF">
        <w:rPr>
          <w:rFonts w:ascii="Sylfaen" w:hAnsi="Sylfaen"/>
          <w:noProof/>
          <w:sz w:val="22"/>
          <w:szCs w:val="22"/>
        </w:rPr>
        <w:t>280 619.7</w:t>
      </w:r>
      <w:r w:rsidR="00F57B41" w:rsidRPr="00485FFF">
        <w:rPr>
          <w:rFonts w:ascii="Sylfaen" w:hAnsi="Sylfaen"/>
          <w:noProof/>
          <w:sz w:val="22"/>
          <w:szCs w:val="22"/>
          <w:lang w:val="ka-GE"/>
        </w:rPr>
        <w:t xml:space="preserve"> </w:t>
      </w:r>
      <w:r w:rsidR="000C3BAF" w:rsidRPr="00485FFF">
        <w:rPr>
          <w:rFonts w:ascii="Sylfaen" w:hAnsi="Sylfaen" w:cs="Sylfaen"/>
          <w:noProof/>
          <w:sz w:val="22"/>
          <w:szCs w:val="22"/>
          <w:lang w:val="ka-GE"/>
        </w:rPr>
        <w:t>ათასი</w:t>
      </w:r>
      <w:r w:rsidR="00E17E9C" w:rsidRPr="00485FFF">
        <w:rPr>
          <w:rFonts w:ascii="Sylfaen" w:hAnsi="Sylfaen"/>
          <w:noProof/>
          <w:sz w:val="22"/>
          <w:szCs w:val="22"/>
          <w:lang w:val="ka-GE"/>
        </w:rPr>
        <w:t xml:space="preserve"> </w:t>
      </w:r>
      <w:r w:rsidR="00F517E5" w:rsidRPr="00485FFF">
        <w:rPr>
          <w:rFonts w:ascii="Sylfaen" w:hAnsi="Sylfaen" w:cs="Sylfaen"/>
          <w:noProof/>
          <w:sz w:val="22"/>
          <w:szCs w:val="22"/>
          <w:lang w:val="ka-GE"/>
        </w:rPr>
        <w:t>ლარი</w:t>
      </w:r>
      <w:r w:rsidR="00E17E9C" w:rsidRPr="00485FFF">
        <w:rPr>
          <w:rFonts w:ascii="Sylfaen" w:hAnsi="Sylfaen"/>
          <w:noProof/>
          <w:sz w:val="22"/>
          <w:szCs w:val="22"/>
          <w:lang w:val="ka-GE"/>
        </w:rPr>
        <w:t xml:space="preserve">. </w:t>
      </w:r>
    </w:p>
    <w:p w14:paraId="423A5876" w14:textId="7E62D572" w:rsidR="00312378" w:rsidRPr="00485FFF" w:rsidRDefault="00C20EBF" w:rsidP="00BA5FE3">
      <w:pPr>
        <w:pStyle w:val="a5"/>
        <w:tabs>
          <w:tab w:val="left" w:pos="0"/>
        </w:tabs>
        <w:ind w:right="173"/>
        <w:rPr>
          <w:rFonts w:ascii="Sylfaen" w:hAnsi="Sylfaen"/>
          <w:noProof/>
          <w:sz w:val="22"/>
          <w:szCs w:val="22"/>
          <w:lang w:val="ka-GE"/>
        </w:rPr>
      </w:pPr>
      <w:r w:rsidRPr="00485FFF">
        <w:rPr>
          <w:rFonts w:ascii="Sylfaen" w:hAnsi="Sylfaen"/>
          <w:noProof/>
          <w:sz w:val="22"/>
          <w:szCs w:val="22"/>
          <w:lang w:val="ka-GE"/>
        </w:rPr>
        <w:tab/>
      </w:r>
      <w:r w:rsidR="00DD04B5" w:rsidRPr="00485FFF">
        <w:rPr>
          <w:rFonts w:ascii="Sylfaen" w:hAnsi="Sylfaen"/>
          <w:b/>
          <w:noProof/>
          <w:color w:val="000000"/>
          <w:sz w:val="22"/>
          <w:szCs w:val="22"/>
          <w:lang w:val="ka-GE"/>
        </w:rPr>
        <w:t>„</w:t>
      </w:r>
      <w:r w:rsidR="00F517E5" w:rsidRPr="00485FFF">
        <w:rPr>
          <w:rFonts w:ascii="Sylfaen" w:hAnsi="Sylfaen" w:cs="Sylfaen"/>
          <w:b/>
          <w:noProof/>
          <w:color w:val="000000"/>
          <w:sz w:val="22"/>
          <w:szCs w:val="22"/>
          <w:lang w:val="ka-GE"/>
        </w:rPr>
        <w:t>სუბსიდიების</w:t>
      </w:r>
      <w:r w:rsidR="00F517E5" w:rsidRPr="00485FFF">
        <w:rPr>
          <w:rFonts w:ascii="Sylfaen" w:hAnsi="Sylfaen"/>
          <w:b/>
          <w:noProof/>
          <w:color w:val="000000"/>
          <w:sz w:val="22"/>
          <w:szCs w:val="22"/>
          <w:lang w:val="ka-GE"/>
        </w:rPr>
        <w:t>”</w:t>
      </w:r>
      <w:r w:rsidR="00312378" w:rsidRPr="00485FFF">
        <w:rPr>
          <w:rFonts w:ascii="Sylfaen" w:hAnsi="Sylfaen"/>
          <w:noProof/>
          <w:color w:val="000000"/>
          <w:sz w:val="22"/>
          <w:szCs w:val="22"/>
          <w:lang w:val="ka-GE"/>
        </w:rPr>
        <w:t xml:space="preserve"> </w:t>
      </w:r>
      <w:r w:rsidR="00F517E5" w:rsidRPr="00485FFF">
        <w:rPr>
          <w:rFonts w:ascii="Sylfaen" w:hAnsi="Sylfaen" w:cs="Sylfaen"/>
          <w:noProof/>
          <w:color w:val="000000"/>
          <w:sz w:val="22"/>
          <w:szCs w:val="22"/>
          <w:lang w:val="ka-GE"/>
        </w:rPr>
        <w:t>მუხლით</w:t>
      </w:r>
      <w:r w:rsidR="00312378" w:rsidRPr="00485FFF">
        <w:rPr>
          <w:rFonts w:ascii="Sylfaen" w:hAnsi="Sylfaen"/>
          <w:noProof/>
          <w:color w:val="000000"/>
          <w:sz w:val="22"/>
          <w:szCs w:val="22"/>
          <w:lang w:val="ka-GE"/>
        </w:rPr>
        <w:t xml:space="preserve"> </w:t>
      </w:r>
      <w:r w:rsidR="00F517E5" w:rsidRPr="00485FFF">
        <w:rPr>
          <w:rFonts w:ascii="Sylfaen" w:hAnsi="Sylfaen" w:cs="Sylfaen"/>
          <w:noProof/>
          <w:color w:val="000000"/>
          <w:sz w:val="22"/>
          <w:szCs w:val="22"/>
          <w:lang w:val="ka-GE"/>
        </w:rPr>
        <w:t>საანგარიშო</w:t>
      </w:r>
      <w:r w:rsidR="00312378" w:rsidRPr="00485FFF">
        <w:rPr>
          <w:rFonts w:ascii="Sylfaen" w:hAnsi="Sylfaen"/>
          <w:noProof/>
          <w:color w:val="000000"/>
          <w:sz w:val="22"/>
          <w:szCs w:val="22"/>
          <w:lang w:val="ka-GE"/>
        </w:rPr>
        <w:t xml:space="preserve"> </w:t>
      </w:r>
      <w:r w:rsidR="00F517E5" w:rsidRPr="00485FFF">
        <w:rPr>
          <w:rFonts w:ascii="Sylfaen" w:hAnsi="Sylfaen" w:cs="Sylfaen"/>
          <w:noProof/>
          <w:color w:val="000000"/>
          <w:sz w:val="22"/>
          <w:szCs w:val="22"/>
          <w:lang w:val="ka-GE"/>
        </w:rPr>
        <w:t>პერიოდში</w:t>
      </w:r>
      <w:r w:rsidR="00312378" w:rsidRPr="00485FFF">
        <w:rPr>
          <w:rFonts w:ascii="Sylfaen" w:hAnsi="Sylfaen"/>
          <w:noProof/>
          <w:color w:val="000000"/>
          <w:sz w:val="22"/>
          <w:szCs w:val="22"/>
          <w:lang w:val="ka-GE"/>
        </w:rPr>
        <w:t xml:space="preserve"> </w:t>
      </w:r>
      <w:r w:rsidR="00F517E5" w:rsidRPr="00485FFF">
        <w:rPr>
          <w:rFonts w:ascii="Sylfaen" w:hAnsi="Sylfaen" w:cs="Sylfaen"/>
          <w:noProof/>
          <w:color w:val="000000"/>
          <w:sz w:val="22"/>
          <w:szCs w:val="22"/>
          <w:lang w:val="ka-GE"/>
        </w:rPr>
        <w:t>დაზუსტებული</w:t>
      </w:r>
      <w:r w:rsidR="00312378" w:rsidRPr="00485FFF">
        <w:rPr>
          <w:rFonts w:ascii="Sylfaen" w:hAnsi="Sylfaen"/>
          <w:noProof/>
          <w:color w:val="000000"/>
          <w:sz w:val="22"/>
          <w:szCs w:val="22"/>
          <w:lang w:val="ka-GE"/>
        </w:rPr>
        <w:t xml:space="preserve"> </w:t>
      </w:r>
      <w:r w:rsidR="00F517E5" w:rsidRPr="00485FFF">
        <w:rPr>
          <w:rFonts w:ascii="Sylfaen" w:hAnsi="Sylfaen" w:cs="Sylfaen"/>
          <w:noProof/>
          <w:color w:val="000000"/>
          <w:sz w:val="22"/>
          <w:szCs w:val="22"/>
          <w:lang w:val="ka-GE"/>
        </w:rPr>
        <w:t>გეგმა</w:t>
      </w:r>
      <w:r w:rsidR="00312378" w:rsidRPr="00485FFF">
        <w:rPr>
          <w:rFonts w:ascii="Sylfaen" w:hAnsi="Sylfaen"/>
          <w:noProof/>
          <w:color w:val="000000"/>
          <w:sz w:val="22"/>
          <w:szCs w:val="22"/>
          <w:lang w:val="ka-GE"/>
        </w:rPr>
        <w:t xml:space="preserve"> </w:t>
      </w:r>
      <w:r w:rsidR="0074361A" w:rsidRPr="00485FFF">
        <w:rPr>
          <w:rFonts w:ascii="Sylfaen" w:hAnsi="Sylfaen"/>
          <w:noProof/>
          <w:color w:val="000000"/>
          <w:sz w:val="22"/>
          <w:szCs w:val="22"/>
          <w:lang w:val="ka-GE"/>
        </w:rPr>
        <w:t xml:space="preserve">განისაზღვრა </w:t>
      </w:r>
      <w:r w:rsidR="00485FFF" w:rsidRPr="00485FFF">
        <w:rPr>
          <w:rFonts w:ascii="Sylfaen" w:hAnsi="Sylfaen" w:cs="Sylfaen"/>
          <w:noProof/>
          <w:color w:val="000000"/>
          <w:sz w:val="22"/>
          <w:szCs w:val="22"/>
        </w:rPr>
        <w:t>472 638.6</w:t>
      </w:r>
      <w:r w:rsidRPr="00485FFF">
        <w:rPr>
          <w:rFonts w:ascii="Sylfaen" w:hAnsi="Sylfaen"/>
          <w:noProof/>
          <w:sz w:val="22"/>
          <w:szCs w:val="22"/>
          <w:lang w:val="ka-GE"/>
        </w:rPr>
        <w:t xml:space="preserve"> </w:t>
      </w:r>
      <w:r w:rsidR="00F517E5" w:rsidRPr="00485FFF">
        <w:rPr>
          <w:rFonts w:ascii="Sylfaen" w:hAnsi="Sylfaen" w:cs="Sylfaen"/>
          <w:noProof/>
          <w:sz w:val="22"/>
          <w:szCs w:val="22"/>
          <w:lang w:val="ka-GE"/>
        </w:rPr>
        <w:t>ათასი</w:t>
      </w:r>
      <w:r w:rsidR="00312378" w:rsidRPr="00485FFF">
        <w:rPr>
          <w:rFonts w:ascii="Sylfaen" w:hAnsi="Sylfaen"/>
          <w:noProof/>
          <w:sz w:val="22"/>
          <w:szCs w:val="22"/>
          <w:lang w:val="ka-GE"/>
        </w:rPr>
        <w:t xml:space="preserve"> </w:t>
      </w:r>
      <w:r w:rsidR="00F517E5" w:rsidRPr="00485FFF">
        <w:rPr>
          <w:rFonts w:ascii="Sylfaen" w:hAnsi="Sylfaen" w:cs="Sylfaen"/>
          <w:noProof/>
          <w:sz w:val="22"/>
          <w:szCs w:val="22"/>
          <w:lang w:val="ka-GE"/>
        </w:rPr>
        <w:t>ლარით</w:t>
      </w:r>
      <w:r w:rsidR="00312378" w:rsidRPr="00485FFF">
        <w:rPr>
          <w:rFonts w:ascii="Sylfaen" w:hAnsi="Sylfaen"/>
          <w:noProof/>
          <w:sz w:val="22"/>
          <w:szCs w:val="22"/>
          <w:lang w:val="ka-GE"/>
        </w:rPr>
        <w:t xml:space="preserve">. </w:t>
      </w:r>
      <w:r w:rsidR="00F517E5" w:rsidRPr="00485FFF">
        <w:rPr>
          <w:rFonts w:ascii="Sylfaen" w:hAnsi="Sylfaen" w:cs="Sylfaen"/>
          <w:noProof/>
          <w:sz w:val="22"/>
          <w:szCs w:val="22"/>
          <w:lang w:val="ka-GE"/>
        </w:rPr>
        <w:t>საკასო</w:t>
      </w:r>
      <w:r w:rsidR="00312378" w:rsidRPr="00485FFF">
        <w:rPr>
          <w:rFonts w:ascii="Sylfaen" w:hAnsi="Sylfaen"/>
          <w:noProof/>
          <w:sz w:val="22"/>
          <w:szCs w:val="22"/>
          <w:lang w:val="ka-GE"/>
        </w:rPr>
        <w:t xml:space="preserve"> </w:t>
      </w:r>
      <w:r w:rsidR="00F517E5" w:rsidRPr="00485FFF">
        <w:rPr>
          <w:rFonts w:ascii="Sylfaen" w:hAnsi="Sylfaen" w:cs="Sylfaen"/>
          <w:noProof/>
          <w:sz w:val="22"/>
          <w:szCs w:val="22"/>
          <w:lang w:val="ka-GE"/>
        </w:rPr>
        <w:t>შესრულებამ</w:t>
      </w:r>
      <w:r w:rsidR="00312378" w:rsidRPr="00485FFF">
        <w:rPr>
          <w:rFonts w:ascii="Sylfaen" w:hAnsi="Sylfaen"/>
          <w:noProof/>
          <w:sz w:val="22"/>
          <w:szCs w:val="22"/>
          <w:lang w:val="ka-GE"/>
        </w:rPr>
        <w:t xml:space="preserve"> </w:t>
      </w:r>
      <w:r w:rsidR="00F517E5" w:rsidRPr="00485FFF">
        <w:rPr>
          <w:rFonts w:ascii="Sylfaen" w:hAnsi="Sylfaen" w:cs="Sylfaen"/>
          <w:noProof/>
          <w:sz w:val="22"/>
          <w:szCs w:val="22"/>
          <w:lang w:val="ka-GE"/>
        </w:rPr>
        <w:t>შეადგინა</w:t>
      </w:r>
      <w:r w:rsidR="00312378" w:rsidRPr="00485FFF">
        <w:rPr>
          <w:rFonts w:ascii="Sylfaen" w:hAnsi="Sylfaen"/>
          <w:noProof/>
          <w:sz w:val="22"/>
          <w:szCs w:val="22"/>
          <w:lang w:val="ka-GE"/>
        </w:rPr>
        <w:t xml:space="preserve"> </w:t>
      </w:r>
      <w:r w:rsidR="00485FFF" w:rsidRPr="00485FFF">
        <w:rPr>
          <w:rFonts w:ascii="Sylfaen" w:hAnsi="Sylfaen"/>
          <w:noProof/>
          <w:color w:val="000000"/>
          <w:sz w:val="22"/>
          <w:szCs w:val="22"/>
        </w:rPr>
        <w:t>48</w:t>
      </w:r>
      <w:r w:rsidR="002774B5">
        <w:rPr>
          <w:rFonts w:ascii="Sylfaen" w:hAnsi="Sylfaen"/>
          <w:noProof/>
          <w:color w:val="000000"/>
          <w:sz w:val="22"/>
          <w:szCs w:val="22"/>
        </w:rPr>
        <w:t>9</w:t>
      </w:r>
      <w:r w:rsidR="00485FFF" w:rsidRPr="00485FFF">
        <w:rPr>
          <w:rFonts w:ascii="Sylfaen" w:hAnsi="Sylfaen"/>
          <w:noProof/>
          <w:color w:val="000000"/>
          <w:sz w:val="22"/>
          <w:szCs w:val="22"/>
        </w:rPr>
        <w:t xml:space="preserve"> </w:t>
      </w:r>
      <w:r w:rsidR="002774B5">
        <w:rPr>
          <w:rFonts w:ascii="Sylfaen" w:hAnsi="Sylfaen"/>
          <w:noProof/>
          <w:color w:val="000000"/>
          <w:sz w:val="22"/>
          <w:szCs w:val="22"/>
        </w:rPr>
        <w:t>689</w:t>
      </w:r>
      <w:r w:rsidR="00485FFF" w:rsidRPr="00485FFF">
        <w:rPr>
          <w:rFonts w:ascii="Sylfaen" w:hAnsi="Sylfaen"/>
          <w:noProof/>
          <w:color w:val="000000"/>
          <w:sz w:val="22"/>
          <w:szCs w:val="22"/>
        </w:rPr>
        <w:t>.</w:t>
      </w:r>
      <w:r w:rsidR="002774B5">
        <w:rPr>
          <w:rFonts w:ascii="Sylfaen" w:hAnsi="Sylfaen"/>
          <w:noProof/>
          <w:color w:val="000000"/>
          <w:sz w:val="22"/>
          <w:szCs w:val="22"/>
        </w:rPr>
        <w:t>6</w:t>
      </w:r>
      <w:r w:rsidR="00312378" w:rsidRPr="00485FFF">
        <w:rPr>
          <w:rFonts w:ascii="Sylfaen" w:hAnsi="Sylfaen"/>
          <w:noProof/>
          <w:sz w:val="22"/>
          <w:szCs w:val="22"/>
          <w:lang w:val="ka-GE"/>
        </w:rPr>
        <w:t xml:space="preserve"> </w:t>
      </w:r>
      <w:r w:rsidR="00F517E5" w:rsidRPr="00485FFF">
        <w:rPr>
          <w:rFonts w:ascii="Sylfaen" w:hAnsi="Sylfaen" w:cs="Sylfaen"/>
          <w:noProof/>
          <w:sz w:val="22"/>
          <w:szCs w:val="22"/>
          <w:lang w:val="ka-GE"/>
        </w:rPr>
        <w:t>ათასი</w:t>
      </w:r>
      <w:r w:rsidR="00312378" w:rsidRPr="00485FFF">
        <w:rPr>
          <w:rFonts w:ascii="Sylfaen" w:hAnsi="Sylfaen"/>
          <w:noProof/>
          <w:sz w:val="22"/>
          <w:szCs w:val="22"/>
          <w:lang w:val="ka-GE"/>
        </w:rPr>
        <w:t xml:space="preserve"> </w:t>
      </w:r>
      <w:r w:rsidR="00F517E5" w:rsidRPr="00485FFF">
        <w:rPr>
          <w:rFonts w:ascii="Sylfaen" w:hAnsi="Sylfaen" w:cs="Sylfaen"/>
          <w:noProof/>
          <w:sz w:val="22"/>
          <w:szCs w:val="22"/>
          <w:lang w:val="ka-GE"/>
        </w:rPr>
        <w:t>ლარი</w:t>
      </w:r>
      <w:r w:rsidR="00312378" w:rsidRPr="00485FFF">
        <w:rPr>
          <w:rFonts w:ascii="Sylfaen" w:hAnsi="Sylfaen"/>
          <w:noProof/>
          <w:sz w:val="22"/>
          <w:szCs w:val="22"/>
          <w:lang w:val="ka-GE"/>
        </w:rPr>
        <w:t xml:space="preserve">, </w:t>
      </w:r>
      <w:r w:rsidR="00F517E5" w:rsidRPr="00485FFF">
        <w:rPr>
          <w:rFonts w:ascii="Sylfaen" w:hAnsi="Sylfaen" w:cs="Sylfaen"/>
          <w:noProof/>
          <w:sz w:val="22"/>
          <w:szCs w:val="22"/>
          <w:lang w:val="ka-GE"/>
        </w:rPr>
        <w:t>რაც</w:t>
      </w:r>
      <w:r w:rsidR="00312378" w:rsidRPr="00485FFF">
        <w:rPr>
          <w:rFonts w:ascii="Sylfaen" w:hAnsi="Sylfaen"/>
          <w:noProof/>
          <w:sz w:val="22"/>
          <w:szCs w:val="22"/>
          <w:lang w:val="ka-GE"/>
        </w:rPr>
        <w:t xml:space="preserve"> </w:t>
      </w:r>
      <w:r w:rsidR="00F517E5" w:rsidRPr="00485FFF">
        <w:rPr>
          <w:rFonts w:ascii="Sylfaen" w:hAnsi="Sylfaen" w:cs="Sylfaen"/>
          <w:noProof/>
          <w:sz w:val="22"/>
          <w:szCs w:val="22"/>
          <w:lang w:val="ka-GE"/>
        </w:rPr>
        <w:t>გეგმის</w:t>
      </w:r>
      <w:r w:rsidR="00312378" w:rsidRPr="00485FFF">
        <w:rPr>
          <w:rFonts w:ascii="Sylfaen" w:hAnsi="Sylfaen"/>
          <w:noProof/>
          <w:sz w:val="22"/>
          <w:szCs w:val="22"/>
          <w:lang w:val="ka-GE"/>
        </w:rPr>
        <w:t xml:space="preserve"> </w:t>
      </w:r>
      <w:r w:rsidR="005920CE">
        <w:rPr>
          <w:rFonts w:ascii="Sylfaen" w:hAnsi="Sylfaen"/>
          <w:noProof/>
          <w:sz w:val="22"/>
          <w:szCs w:val="22"/>
        </w:rPr>
        <w:t>103.</w:t>
      </w:r>
      <w:r w:rsidR="002774B5">
        <w:rPr>
          <w:rFonts w:ascii="Sylfaen" w:hAnsi="Sylfaen"/>
          <w:noProof/>
          <w:sz w:val="22"/>
          <w:szCs w:val="22"/>
        </w:rPr>
        <w:t>6</w:t>
      </w:r>
      <w:r w:rsidR="00312378" w:rsidRPr="00485FFF">
        <w:rPr>
          <w:rFonts w:ascii="Sylfaen" w:hAnsi="Sylfaen"/>
          <w:noProof/>
          <w:sz w:val="22"/>
          <w:szCs w:val="22"/>
          <w:lang w:val="ka-GE"/>
        </w:rPr>
        <w:t>%-</w:t>
      </w:r>
      <w:r w:rsidR="00F517E5" w:rsidRPr="00485FFF">
        <w:rPr>
          <w:rFonts w:ascii="Sylfaen" w:hAnsi="Sylfaen" w:cs="Sylfaen"/>
          <w:noProof/>
          <w:sz w:val="22"/>
          <w:szCs w:val="22"/>
          <w:lang w:val="ka-GE"/>
        </w:rPr>
        <w:t>ს</w:t>
      </w:r>
      <w:r w:rsidR="00312378" w:rsidRPr="00485FFF">
        <w:rPr>
          <w:rFonts w:ascii="Sylfaen" w:hAnsi="Sylfaen"/>
          <w:noProof/>
          <w:sz w:val="22"/>
          <w:szCs w:val="22"/>
          <w:lang w:val="ka-GE"/>
        </w:rPr>
        <w:t xml:space="preserve">, </w:t>
      </w:r>
      <w:r w:rsidR="00F517E5" w:rsidRPr="00485FFF">
        <w:rPr>
          <w:rFonts w:ascii="Sylfaen" w:hAnsi="Sylfaen" w:cs="Sylfaen"/>
          <w:noProof/>
          <w:color w:val="000000"/>
          <w:sz w:val="22"/>
          <w:szCs w:val="22"/>
          <w:lang w:val="ka-GE"/>
        </w:rPr>
        <w:t>ხოლო</w:t>
      </w:r>
      <w:r w:rsidR="00312378" w:rsidRPr="00485FFF">
        <w:rPr>
          <w:rFonts w:ascii="Sylfaen" w:hAnsi="Sylfaen"/>
          <w:noProof/>
          <w:color w:val="000000"/>
          <w:sz w:val="22"/>
          <w:szCs w:val="22"/>
          <w:lang w:val="ka-GE"/>
        </w:rPr>
        <w:t xml:space="preserve"> </w:t>
      </w:r>
      <w:r w:rsidR="00F517E5" w:rsidRPr="00485FFF">
        <w:rPr>
          <w:rFonts w:ascii="Sylfaen" w:hAnsi="Sylfaen" w:cs="Sylfaen"/>
          <w:noProof/>
          <w:color w:val="000000"/>
          <w:sz w:val="22"/>
          <w:szCs w:val="22"/>
          <w:lang w:val="ka-GE"/>
        </w:rPr>
        <w:t>სახელმწიფო</w:t>
      </w:r>
      <w:r w:rsidR="00312378" w:rsidRPr="00485FFF">
        <w:rPr>
          <w:rFonts w:ascii="Sylfaen" w:hAnsi="Sylfaen"/>
          <w:noProof/>
          <w:color w:val="000000"/>
          <w:sz w:val="22"/>
          <w:szCs w:val="22"/>
          <w:lang w:val="ka-GE"/>
        </w:rPr>
        <w:t xml:space="preserve"> </w:t>
      </w:r>
      <w:r w:rsidR="00F517E5" w:rsidRPr="00485FFF">
        <w:rPr>
          <w:rFonts w:ascii="Sylfaen" w:hAnsi="Sylfaen" w:cs="Sylfaen"/>
          <w:noProof/>
          <w:color w:val="000000"/>
          <w:sz w:val="22"/>
          <w:szCs w:val="22"/>
          <w:lang w:val="ka-GE"/>
        </w:rPr>
        <w:t>ბიუჯეტიდან</w:t>
      </w:r>
      <w:r w:rsidR="00312378" w:rsidRPr="00485FFF">
        <w:rPr>
          <w:rFonts w:ascii="Sylfaen" w:hAnsi="Sylfaen"/>
          <w:noProof/>
          <w:color w:val="000000"/>
          <w:sz w:val="22"/>
          <w:szCs w:val="22"/>
          <w:lang w:val="ka-GE"/>
        </w:rPr>
        <w:t xml:space="preserve"> </w:t>
      </w:r>
      <w:r w:rsidR="00F517E5" w:rsidRPr="00485FFF">
        <w:rPr>
          <w:rFonts w:ascii="Sylfaen" w:hAnsi="Sylfaen" w:cs="Sylfaen"/>
          <w:noProof/>
          <w:color w:val="000000"/>
          <w:sz w:val="22"/>
          <w:szCs w:val="22"/>
          <w:lang w:val="ka-GE"/>
        </w:rPr>
        <w:t>გაწეული</w:t>
      </w:r>
      <w:r w:rsidR="00312378" w:rsidRPr="00485FFF">
        <w:rPr>
          <w:rFonts w:ascii="Sylfaen" w:hAnsi="Sylfaen"/>
          <w:noProof/>
          <w:color w:val="000000"/>
          <w:sz w:val="22"/>
          <w:szCs w:val="22"/>
          <w:lang w:val="ka-GE"/>
        </w:rPr>
        <w:t xml:space="preserve"> </w:t>
      </w:r>
      <w:r w:rsidR="00AC1654" w:rsidRPr="00485FFF">
        <w:rPr>
          <w:rFonts w:ascii="Sylfaen" w:hAnsi="Sylfaen"/>
          <w:noProof/>
          <w:color w:val="000000"/>
          <w:sz w:val="22"/>
          <w:szCs w:val="22"/>
          <w:lang w:val="ka-GE"/>
        </w:rPr>
        <w:t>გადასახდელების</w:t>
      </w:r>
      <w:r w:rsidR="00EE4EAF" w:rsidRPr="00485FFF">
        <w:rPr>
          <w:rFonts w:ascii="Sylfaen" w:hAnsi="Sylfaen" w:cs="Sylfaen"/>
          <w:noProof/>
          <w:color w:val="000000"/>
          <w:sz w:val="22"/>
          <w:szCs w:val="22"/>
          <w:lang w:val="ka-GE"/>
        </w:rPr>
        <w:t xml:space="preserve"> </w:t>
      </w:r>
      <w:r w:rsidR="00485FFF" w:rsidRPr="00485FFF">
        <w:rPr>
          <w:rFonts w:ascii="Sylfaen" w:hAnsi="Sylfaen"/>
          <w:noProof/>
          <w:color w:val="000000"/>
          <w:sz w:val="22"/>
          <w:szCs w:val="22"/>
        </w:rPr>
        <w:t>3.6</w:t>
      </w:r>
      <w:r w:rsidR="00312378" w:rsidRPr="00485FFF">
        <w:rPr>
          <w:rFonts w:ascii="Sylfaen" w:hAnsi="Sylfaen"/>
          <w:noProof/>
          <w:color w:val="000000"/>
          <w:sz w:val="22"/>
          <w:szCs w:val="22"/>
          <w:lang w:val="ka-GE"/>
        </w:rPr>
        <w:t>%-</w:t>
      </w:r>
      <w:r w:rsidR="00F517E5" w:rsidRPr="00485FFF">
        <w:rPr>
          <w:rFonts w:ascii="Sylfaen" w:hAnsi="Sylfaen" w:cs="Sylfaen"/>
          <w:noProof/>
          <w:color w:val="000000"/>
          <w:sz w:val="22"/>
          <w:szCs w:val="22"/>
          <w:lang w:val="ka-GE"/>
        </w:rPr>
        <w:t>ს</w:t>
      </w:r>
      <w:r w:rsidR="00312378" w:rsidRPr="00485FFF">
        <w:rPr>
          <w:rFonts w:ascii="Sylfaen" w:hAnsi="Sylfaen"/>
          <w:noProof/>
          <w:color w:val="000000"/>
          <w:sz w:val="22"/>
          <w:szCs w:val="22"/>
          <w:lang w:val="ka-GE"/>
        </w:rPr>
        <w:t xml:space="preserve"> </w:t>
      </w:r>
      <w:r w:rsidR="00F517E5" w:rsidRPr="00485FFF">
        <w:rPr>
          <w:rFonts w:ascii="Sylfaen" w:hAnsi="Sylfaen" w:cs="Sylfaen"/>
          <w:noProof/>
          <w:color w:val="000000"/>
          <w:sz w:val="22"/>
          <w:szCs w:val="22"/>
          <w:lang w:val="ka-GE"/>
        </w:rPr>
        <w:t>შეადგენს</w:t>
      </w:r>
      <w:r w:rsidR="00312378" w:rsidRPr="00485FFF">
        <w:rPr>
          <w:rFonts w:ascii="Sylfaen" w:hAnsi="Sylfaen"/>
          <w:noProof/>
          <w:sz w:val="22"/>
          <w:szCs w:val="22"/>
          <w:lang w:val="ka-GE"/>
        </w:rPr>
        <w:t>.</w:t>
      </w:r>
    </w:p>
    <w:p w14:paraId="536091A4" w14:textId="77777777" w:rsidR="00FA6623" w:rsidRPr="00174D53" w:rsidRDefault="00FA6623" w:rsidP="00BA5FE3">
      <w:pPr>
        <w:pStyle w:val="a5"/>
        <w:tabs>
          <w:tab w:val="left" w:pos="0"/>
          <w:tab w:val="left" w:pos="540"/>
        </w:tabs>
        <w:ind w:right="173"/>
        <w:rPr>
          <w:rFonts w:ascii="Sylfaen" w:hAnsi="Sylfaen"/>
          <w:noProof/>
          <w:sz w:val="22"/>
          <w:szCs w:val="22"/>
          <w:highlight w:val="yellow"/>
          <w:lang w:val="ka-GE"/>
        </w:rPr>
      </w:pPr>
    </w:p>
    <w:p w14:paraId="3AC01433" w14:textId="77777777" w:rsidR="00A546C4" w:rsidRPr="00AE590C" w:rsidRDefault="00FA6623" w:rsidP="00BA5FE3">
      <w:pPr>
        <w:pStyle w:val="a5"/>
        <w:tabs>
          <w:tab w:val="left" w:pos="0"/>
          <w:tab w:val="left" w:pos="540"/>
        </w:tabs>
        <w:ind w:right="173"/>
        <w:rPr>
          <w:rFonts w:ascii="Sylfaen" w:hAnsi="Sylfaen"/>
          <w:noProof/>
          <w:sz w:val="22"/>
          <w:szCs w:val="22"/>
          <w:lang w:val="ka-GE"/>
        </w:rPr>
      </w:pPr>
      <w:r w:rsidRPr="00AE590C">
        <w:rPr>
          <w:rFonts w:ascii="Sylfaen" w:hAnsi="Sylfaen"/>
          <w:noProof/>
          <w:color w:val="000000"/>
          <w:sz w:val="22"/>
          <w:szCs w:val="22"/>
          <w:lang w:val="ka-GE"/>
        </w:rPr>
        <w:tab/>
      </w:r>
      <w:r w:rsidR="00A546C4" w:rsidRPr="00AE590C">
        <w:rPr>
          <w:rFonts w:ascii="Sylfaen" w:hAnsi="Sylfaen" w:cs="Sylfaen"/>
          <w:noProof/>
          <w:color w:val="000000"/>
          <w:sz w:val="22"/>
          <w:szCs w:val="22"/>
          <w:lang w:val="ka-GE"/>
        </w:rPr>
        <w:t>სუბსიდიის</w:t>
      </w:r>
      <w:r w:rsidR="00A546C4" w:rsidRPr="00AE590C">
        <w:rPr>
          <w:rFonts w:ascii="Sylfaen" w:hAnsi="Sylfaen"/>
          <w:noProof/>
          <w:sz w:val="22"/>
          <w:szCs w:val="22"/>
          <w:lang w:val="ka-GE"/>
        </w:rPr>
        <w:t xml:space="preserve"> </w:t>
      </w:r>
      <w:r w:rsidR="00A546C4" w:rsidRPr="00AE590C">
        <w:rPr>
          <w:rFonts w:ascii="Sylfaen" w:hAnsi="Sylfaen" w:cs="Sylfaen"/>
          <w:noProof/>
          <w:sz w:val="22"/>
          <w:szCs w:val="22"/>
          <w:lang w:val="ka-GE"/>
        </w:rPr>
        <w:t>მუხლიდან</w:t>
      </w:r>
      <w:r w:rsidR="00A546C4" w:rsidRPr="00AE590C">
        <w:rPr>
          <w:rFonts w:ascii="Sylfaen" w:hAnsi="Sylfaen"/>
          <w:noProof/>
          <w:sz w:val="22"/>
          <w:szCs w:val="22"/>
          <w:lang w:val="ka-GE"/>
        </w:rPr>
        <w:t xml:space="preserve"> </w:t>
      </w:r>
      <w:r w:rsidR="00A546C4" w:rsidRPr="00AE590C">
        <w:rPr>
          <w:rFonts w:ascii="Sylfaen" w:hAnsi="Sylfaen" w:cs="Sylfaen"/>
          <w:noProof/>
          <w:sz w:val="22"/>
          <w:szCs w:val="22"/>
          <w:lang w:val="ka-GE"/>
        </w:rPr>
        <w:t>ძირითადად</w:t>
      </w:r>
      <w:r w:rsidR="00A546C4" w:rsidRPr="00AE590C">
        <w:rPr>
          <w:rFonts w:ascii="Sylfaen" w:hAnsi="Sylfaen"/>
          <w:noProof/>
          <w:sz w:val="22"/>
          <w:szCs w:val="22"/>
          <w:lang w:val="ka-GE"/>
        </w:rPr>
        <w:t xml:space="preserve"> </w:t>
      </w:r>
      <w:r w:rsidR="00A546C4" w:rsidRPr="00AE590C">
        <w:rPr>
          <w:rFonts w:ascii="Sylfaen" w:hAnsi="Sylfaen" w:cs="Sylfaen"/>
          <w:noProof/>
          <w:sz w:val="22"/>
          <w:szCs w:val="22"/>
          <w:lang w:val="ka-GE"/>
        </w:rPr>
        <w:t>დაფინანსებული</w:t>
      </w:r>
      <w:r w:rsidR="00A546C4" w:rsidRPr="00AE590C">
        <w:rPr>
          <w:rFonts w:ascii="Sylfaen" w:hAnsi="Sylfaen"/>
          <w:noProof/>
          <w:sz w:val="22"/>
          <w:szCs w:val="22"/>
          <w:lang w:val="ka-GE"/>
        </w:rPr>
        <w:t xml:space="preserve"> </w:t>
      </w:r>
      <w:r w:rsidR="00A546C4" w:rsidRPr="00AE590C">
        <w:rPr>
          <w:rFonts w:ascii="Sylfaen" w:hAnsi="Sylfaen" w:cs="Sylfaen"/>
          <w:noProof/>
          <w:sz w:val="22"/>
          <w:szCs w:val="22"/>
          <w:lang w:val="ka-GE"/>
        </w:rPr>
        <w:t>იქნა</w:t>
      </w:r>
      <w:r w:rsidR="00A546C4" w:rsidRPr="00AE590C">
        <w:rPr>
          <w:rFonts w:ascii="Sylfaen" w:hAnsi="Sylfaen"/>
          <w:noProof/>
          <w:sz w:val="22"/>
          <w:szCs w:val="22"/>
          <w:lang w:val="ka-GE"/>
        </w:rPr>
        <w:t xml:space="preserve"> </w:t>
      </w:r>
      <w:r w:rsidR="00A546C4" w:rsidRPr="00AE590C">
        <w:rPr>
          <w:rFonts w:ascii="Sylfaen" w:hAnsi="Sylfaen" w:cs="Sylfaen"/>
          <w:noProof/>
          <w:sz w:val="22"/>
          <w:szCs w:val="22"/>
          <w:lang w:val="ka-GE"/>
        </w:rPr>
        <w:t>ისეთი</w:t>
      </w:r>
      <w:r w:rsidR="00A546C4" w:rsidRPr="00AE590C">
        <w:rPr>
          <w:rFonts w:ascii="Sylfaen" w:hAnsi="Sylfaen"/>
          <w:noProof/>
          <w:sz w:val="22"/>
          <w:szCs w:val="22"/>
          <w:lang w:val="ka-GE"/>
        </w:rPr>
        <w:t xml:space="preserve"> </w:t>
      </w:r>
      <w:r w:rsidR="00A546C4" w:rsidRPr="00AE590C">
        <w:rPr>
          <w:rFonts w:ascii="Sylfaen" w:hAnsi="Sylfaen" w:cs="Sylfaen"/>
          <w:noProof/>
          <w:sz w:val="22"/>
          <w:szCs w:val="22"/>
          <w:lang w:val="ka-GE"/>
        </w:rPr>
        <w:t>მნიშვნელოვანი</w:t>
      </w:r>
      <w:r w:rsidR="00A546C4" w:rsidRPr="00AE590C">
        <w:rPr>
          <w:rFonts w:ascii="Sylfaen" w:hAnsi="Sylfaen"/>
          <w:noProof/>
          <w:sz w:val="22"/>
          <w:szCs w:val="22"/>
          <w:lang w:val="ka-GE"/>
        </w:rPr>
        <w:t xml:space="preserve"> </w:t>
      </w:r>
      <w:r w:rsidR="00A546C4" w:rsidRPr="00AE590C">
        <w:rPr>
          <w:rFonts w:ascii="Sylfaen" w:hAnsi="Sylfaen" w:cs="Sylfaen"/>
          <w:noProof/>
          <w:sz w:val="22"/>
          <w:szCs w:val="22"/>
          <w:lang w:val="ka-GE"/>
        </w:rPr>
        <w:t>პროგრამები</w:t>
      </w:r>
      <w:r w:rsidR="00A546C4" w:rsidRPr="00AE590C">
        <w:rPr>
          <w:rFonts w:ascii="Sylfaen" w:hAnsi="Sylfaen"/>
          <w:noProof/>
          <w:sz w:val="22"/>
          <w:szCs w:val="22"/>
          <w:lang w:val="ka-GE"/>
        </w:rPr>
        <w:t xml:space="preserve">, </w:t>
      </w:r>
      <w:r w:rsidR="00A546C4" w:rsidRPr="00AE590C">
        <w:rPr>
          <w:rFonts w:ascii="Sylfaen" w:hAnsi="Sylfaen" w:cs="Sylfaen"/>
          <w:noProof/>
          <w:sz w:val="22"/>
          <w:szCs w:val="22"/>
          <w:lang w:val="ka-GE"/>
        </w:rPr>
        <w:t>როგორიცაა</w:t>
      </w:r>
      <w:r w:rsidR="00A546C4" w:rsidRPr="00AE590C">
        <w:rPr>
          <w:rFonts w:ascii="Sylfaen" w:hAnsi="Sylfaen"/>
          <w:noProof/>
          <w:sz w:val="22"/>
          <w:szCs w:val="22"/>
          <w:lang w:val="ka-GE"/>
        </w:rPr>
        <w:t>:</w:t>
      </w:r>
    </w:p>
    <w:p w14:paraId="75D3B746" w14:textId="77777777" w:rsidR="00494567" w:rsidRPr="00174D53" w:rsidRDefault="00494567" w:rsidP="00BA5FE3">
      <w:pPr>
        <w:pStyle w:val="a5"/>
        <w:tabs>
          <w:tab w:val="left" w:pos="0"/>
          <w:tab w:val="left" w:pos="540"/>
        </w:tabs>
        <w:ind w:right="173"/>
        <w:rPr>
          <w:rFonts w:ascii="Sylfaen" w:hAnsi="Sylfaen"/>
          <w:noProof/>
          <w:sz w:val="22"/>
          <w:szCs w:val="22"/>
          <w:highlight w:val="yellow"/>
          <w:lang w:val="ka-GE"/>
        </w:rPr>
      </w:pPr>
    </w:p>
    <w:p w14:paraId="562AF4F6" w14:textId="4EE7039C" w:rsidR="00082DB5" w:rsidRPr="00F922AB" w:rsidRDefault="0015159E" w:rsidP="00BA5FE3">
      <w:pPr>
        <w:pStyle w:val="af1"/>
        <w:numPr>
          <w:ilvl w:val="0"/>
          <w:numId w:val="12"/>
        </w:numPr>
        <w:spacing w:after="0" w:line="240" w:lineRule="auto"/>
        <w:jc w:val="both"/>
        <w:rPr>
          <w:rFonts w:ascii="Sylfaen" w:hAnsi="Sylfaen"/>
          <w:lang w:val="ka-GE"/>
        </w:rPr>
      </w:pPr>
      <w:r w:rsidRPr="00F922AB">
        <w:rPr>
          <w:rFonts w:ascii="Sylfaen" w:hAnsi="Sylfaen" w:cs="Sylfaen"/>
          <w:lang w:val="ka-GE"/>
        </w:rPr>
        <w:t>მასობრივი და მაღალი მიღწევების სპორტის განვითარება და პოპულარიზაცია</w:t>
      </w:r>
      <w:r w:rsidRPr="00F922AB">
        <w:rPr>
          <w:rFonts w:ascii="Sylfaen" w:hAnsi="Sylfaen" w:cs="Sylfaen"/>
        </w:rPr>
        <w:t xml:space="preserve"> </w:t>
      </w:r>
      <w:r w:rsidR="00082DB5" w:rsidRPr="00F922AB">
        <w:rPr>
          <w:rFonts w:ascii="Sylfaen" w:hAnsi="Sylfaen"/>
          <w:lang w:val="ka-GE"/>
        </w:rPr>
        <w:t xml:space="preserve">- აღნიშნულ ღონისძიებებზე საანგარიშო პერიოდში ჯამურად მიიმართა </w:t>
      </w:r>
      <w:r w:rsidR="00F922AB" w:rsidRPr="00F922AB">
        <w:rPr>
          <w:rFonts w:ascii="Sylfaen" w:hAnsi="Sylfaen"/>
        </w:rPr>
        <w:t>121 139.0</w:t>
      </w:r>
      <w:r w:rsidR="00082DB5" w:rsidRPr="00F922AB">
        <w:rPr>
          <w:rFonts w:ascii="Sylfaen" w:hAnsi="Sylfaen"/>
        </w:rPr>
        <w:t xml:space="preserve"> </w:t>
      </w:r>
      <w:r w:rsidR="00082DB5" w:rsidRPr="00F922AB">
        <w:rPr>
          <w:rFonts w:ascii="Sylfaen" w:hAnsi="Sylfaen"/>
          <w:lang w:val="ka-GE"/>
        </w:rPr>
        <w:t xml:space="preserve">ათასი ლარი, რაც გეგმიური მაჩვენებლის </w:t>
      </w:r>
      <w:r w:rsidRPr="00F922AB">
        <w:rPr>
          <w:rFonts w:ascii="Sylfaen" w:hAnsi="Sylfaen"/>
        </w:rPr>
        <w:t>100.7</w:t>
      </w:r>
      <w:r w:rsidR="00082DB5" w:rsidRPr="00F922AB">
        <w:rPr>
          <w:rFonts w:ascii="Sylfaen" w:hAnsi="Sylfaen"/>
          <w:lang w:val="ka-GE"/>
        </w:rPr>
        <w:t xml:space="preserve">%-ს შეადგენს; </w:t>
      </w:r>
    </w:p>
    <w:p w14:paraId="49045703" w14:textId="41429322" w:rsidR="00AD3FF4" w:rsidRPr="0015159E" w:rsidRDefault="00AD3FF4" w:rsidP="00BA5FE3">
      <w:pPr>
        <w:pStyle w:val="af1"/>
        <w:numPr>
          <w:ilvl w:val="0"/>
          <w:numId w:val="12"/>
        </w:numPr>
        <w:spacing w:line="240" w:lineRule="auto"/>
        <w:jc w:val="both"/>
        <w:rPr>
          <w:rFonts w:ascii="Sylfaen" w:hAnsi="Sylfaen"/>
          <w:lang w:val="ka-GE"/>
        </w:rPr>
      </w:pPr>
      <w:r w:rsidRPr="0015159E">
        <w:rPr>
          <w:rFonts w:ascii="Sylfaen" w:hAnsi="Sylfaen"/>
          <w:lang w:val="ka-GE"/>
        </w:rPr>
        <w:t>ერთიანი აგროპროექტი</w:t>
      </w:r>
      <w:r w:rsidRPr="0015159E">
        <w:rPr>
          <w:rFonts w:ascii="Sylfaen" w:hAnsi="Sylfaen"/>
        </w:rPr>
        <w:t xml:space="preserve"> - </w:t>
      </w:r>
      <w:r w:rsidRPr="0015159E">
        <w:rPr>
          <w:rFonts w:ascii="Sylfaen" w:hAnsi="Sylfaen"/>
          <w:lang w:val="ka-GE"/>
        </w:rPr>
        <w:t xml:space="preserve">ჯამურად მიიმართა </w:t>
      </w:r>
      <w:r w:rsidR="0015159E" w:rsidRPr="0015159E">
        <w:rPr>
          <w:rFonts w:ascii="Sylfaen" w:hAnsi="Sylfaen"/>
        </w:rPr>
        <w:t>92 922.0</w:t>
      </w:r>
      <w:r w:rsidRPr="0015159E">
        <w:rPr>
          <w:rFonts w:ascii="Sylfaen" w:hAnsi="Sylfaen"/>
          <w:lang w:val="ka-GE"/>
        </w:rPr>
        <w:t xml:space="preserve"> ათასი ლარი, რაც გეგმიური მაჩვენებლის </w:t>
      </w:r>
      <w:r w:rsidRPr="0015159E">
        <w:rPr>
          <w:rFonts w:ascii="Sylfaen" w:hAnsi="Sylfaen"/>
        </w:rPr>
        <w:t>99.</w:t>
      </w:r>
      <w:r w:rsidR="0015159E" w:rsidRPr="0015159E">
        <w:rPr>
          <w:rFonts w:ascii="Sylfaen" w:hAnsi="Sylfaen"/>
        </w:rPr>
        <w:t>9</w:t>
      </w:r>
      <w:r w:rsidRPr="0015159E">
        <w:rPr>
          <w:rFonts w:ascii="Sylfaen" w:hAnsi="Sylfaen"/>
          <w:lang w:val="ka-GE"/>
        </w:rPr>
        <w:t>%-ს შეადგენს;</w:t>
      </w:r>
    </w:p>
    <w:p w14:paraId="468AD92B" w14:textId="7D81AD77" w:rsidR="00082DB5" w:rsidRDefault="00082DB5" w:rsidP="00BA5FE3">
      <w:pPr>
        <w:pStyle w:val="af1"/>
        <w:numPr>
          <w:ilvl w:val="0"/>
          <w:numId w:val="12"/>
        </w:numPr>
        <w:spacing w:line="240" w:lineRule="auto"/>
        <w:jc w:val="both"/>
        <w:rPr>
          <w:rFonts w:ascii="Sylfaen" w:hAnsi="Sylfaen"/>
          <w:lang w:val="ka-GE"/>
        </w:rPr>
      </w:pPr>
      <w:r w:rsidRPr="0015159E">
        <w:rPr>
          <w:rFonts w:ascii="Sylfaen" w:hAnsi="Sylfaen"/>
          <w:lang w:val="ka-GE"/>
        </w:rPr>
        <w:t>მეწარმეობის განვითარება</w:t>
      </w:r>
      <w:r w:rsidRPr="0015159E">
        <w:rPr>
          <w:rFonts w:ascii="Sylfaen" w:hAnsi="Sylfaen"/>
        </w:rPr>
        <w:t xml:space="preserve"> - </w:t>
      </w:r>
      <w:r w:rsidRPr="0015159E">
        <w:rPr>
          <w:rFonts w:ascii="Sylfaen" w:hAnsi="Sylfaen"/>
          <w:lang w:val="ka-GE"/>
        </w:rPr>
        <w:t xml:space="preserve">ჯამურად მიიმართა </w:t>
      </w:r>
      <w:r w:rsidR="0015159E" w:rsidRPr="0015159E">
        <w:rPr>
          <w:rFonts w:ascii="Sylfaen" w:hAnsi="Sylfaen"/>
          <w:lang w:val="ka-GE"/>
        </w:rPr>
        <w:t>31 894</w:t>
      </w:r>
      <w:r w:rsidR="0015159E" w:rsidRPr="0015159E">
        <w:rPr>
          <w:rFonts w:ascii="Sylfaen" w:hAnsi="Sylfaen"/>
        </w:rPr>
        <w:t>.</w:t>
      </w:r>
      <w:r w:rsidR="0015159E" w:rsidRPr="0015159E">
        <w:rPr>
          <w:rFonts w:ascii="Sylfaen" w:hAnsi="Sylfaen"/>
          <w:lang w:val="ka-GE"/>
        </w:rPr>
        <w:t>2</w:t>
      </w:r>
      <w:r w:rsidRPr="0015159E">
        <w:rPr>
          <w:rFonts w:ascii="Sylfaen" w:hAnsi="Sylfaen"/>
          <w:lang w:val="ka-GE"/>
        </w:rPr>
        <w:t xml:space="preserve"> ათასი ლარი, რაც გეგმიური მაჩვენებლის </w:t>
      </w:r>
      <w:r w:rsidR="0015159E" w:rsidRPr="0015159E">
        <w:rPr>
          <w:rFonts w:ascii="Sylfaen" w:hAnsi="Sylfaen"/>
        </w:rPr>
        <w:t>97.3</w:t>
      </w:r>
      <w:r w:rsidRPr="0015159E">
        <w:rPr>
          <w:rFonts w:ascii="Sylfaen" w:hAnsi="Sylfaen"/>
          <w:lang w:val="ka-GE"/>
        </w:rPr>
        <w:t xml:space="preserve">%-ს შეადგენს; </w:t>
      </w:r>
    </w:p>
    <w:p w14:paraId="72E8A4B0" w14:textId="0063F0CA" w:rsidR="0015159E" w:rsidRPr="00F922AB" w:rsidRDefault="0015159E" w:rsidP="00BA5FE3">
      <w:pPr>
        <w:pStyle w:val="af1"/>
        <w:numPr>
          <w:ilvl w:val="0"/>
          <w:numId w:val="12"/>
        </w:numPr>
        <w:spacing w:line="240" w:lineRule="auto"/>
        <w:jc w:val="both"/>
        <w:rPr>
          <w:rFonts w:ascii="Sylfaen" w:hAnsi="Sylfaen"/>
          <w:lang w:val="ka-GE"/>
        </w:rPr>
      </w:pPr>
      <w:r w:rsidRPr="0015159E">
        <w:rPr>
          <w:rFonts w:ascii="Sylfaen" w:hAnsi="Sylfaen"/>
          <w:lang w:val="ka-GE"/>
        </w:rPr>
        <w:t>წყალმომარაგების ინფრასტრუქტურის აღდგენა-რეაბილიტაცია</w:t>
      </w:r>
      <w:r>
        <w:rPr>
          <w:rFonts w:ascii="Sylfaen" w:hAnsi="Sylfaen"/>
        </w:rPr>
        <w:t xml:space="preserve"> - </w:t>
      </w:r>
      <w:r w:rsidRPr="0015159E">
        <w:rPr>
          <w:rFonts w:ascii="Sylfaen" w:hAnsi="Sylfaen"/>
          <w:lang w:val="ka-GE"/>
        </w:rPr>
        <w:t xml:space="preserve">ჯამურად მიიმართა </w:t>
      </w:r>
      <w:r>
        <w:rPr>
          <w:rFonts w:ascii="Sylfaen" w:hAnsi="Sylfaen"/>
        </w:rPr>
        <w:t xml:space="preserve"> 27 567.3</w:t>
      </w:r>
      <w:r w:rsidRPr="0015159E">
        <w:rPr>
          <w:rFonts w:ascii="Sylfaen" w:hAnsi="Sylfaen"/>
          <w:lang w:val="ka-GE"/>
        </w:rPr>
        <w:t xml:space="preserve"> </w:t>
      </w:r>
      <w:r w:rsidRPr="00F922AB">
        <w:rPr>
          <w:rFonts w:ascii="Sylfaen" w:hAnsi="Sylfaen"/>
          <w:lang w:val="ka-GE"/>
        </w:rPr>
        <w:t xml:space="preserve">ათასი ლარი, რაც გეგმიური მაჩვენებლის </w:t>
      </w:r>
      <w:r w:rsidRPr="00F922AB">
        <w:rPr>
          <w:rFonts w:ascii="Sylfaen" w:hAnsi="Sylfaen"/>
        </w:rPr>
        <w:t>100.0</w:t>
      </w:r>
      <w:r w:rsidRPr="00F922AB">
        <w:rPr>
          <w:rFonts w:ascii="Sylfaen" w:hAnsi="Sylfaen"/>
          <w:lang w:val="ka-GE"/>
        </w:rPr>
        <w:t>%-ს შეადგენს;</w:t>
      </w:r>
    </w:p>
    <w:p w14:paraId="51AB7645" w14:textId="276B4F66" w:rsidR="0015159E" w:rsidRPr="00762576" w:rsidRDefault="0015159E" w:rsidP="00BA5FE3">
      <w:pPr>
        <w:pStyle w:val="af1"/>
        <w:numPr>
          <w:ilvl w:val="0"/>
          <w:numId w:val="12"/>
        </w:numPr>
        <w:spacing w:line="240" w:lineRule="auto"/>
        <w:jc w:val="both"/>
        <w:rPr>
          <w:rFonts w:ascii="Sylfaen" w:hAnsi="Sylfaen"/>
          <w:lang w:val="ka-GE"/>
        </w:rPr>
      </w:pPr>
      <w:r w:rsidRPr="00F922AB">
        <w:rPr>
          <w:rFonts w:ascii="Sylfaen" w:hAnsi="Sylfaen"/>
          <w:lang w:val="ka-GE"/>
        </w:rPr>
        <w:t>რეგიონული და მუნიციპალური ინფრასტრუქტურის რეაბილიტაცია</w:t>
      </w:r>
      <w:r w:rsidRPr="00F922AB">
        <w:rPr>
          <w:rFonts w:ascii="Sylfaen" w:hAnsi="Sylfaen"/>
        </w:rPr>
        <w:t xml:space="preserve"> - </w:t>
      </w:r>
      <w:r w:rsidRPr="00F922AB">
        <w:rPr>
          <w:rFonts w:ascii="Sylfaen" w:hAnsi="Sylfaen"/>
          <w:lang w:val="ka-GE"/>
        </w:rPr>
        <w:t xml:space="preserve">ჯამურად მიიმართა </w:t>
      </w:r>
      <w:r w:rsidRPr="00F922AB">
        <w:rPr>
          <w:rFonts w:ascii="Sylfaen" w:hAnsi="Sylfaen"/>
        </w:rPr>
        <w:t xml:space="preserve">             </w:t>
      </w:r>
      <w:r w:rsidR="00762576" w:rsidRPr="00762576">
        <w:rPr>
          <w:rFonts w:ascii="Sylfaen" w:hAnsi="Sylfaen"/>
        </w:rPr>
        <w:t>26 073.2</w:t>
      </w:r>
      <w:r w:rsidRPr="00762576">
        <w:rPr>
          <w:rFonts w:ascii="Sylfaen" w:hAnsi="Sylfaen"/>
          <w:lang w:val="ka-GE"/>
        </w:rPr>
        <w:t xml:space="preserve"> ათასი ლარი, რაც გეგმიური მაჩვენებლის </w:t>
      </w:r>
      <w:r w:rsidR="00762576" w:rsidRPr="00762576">
        <w:rPr>
          <w:rFonts w:ascii="Sylfaen" w:hAnsi="Sylfaen"/>
        </w:rPr>
        <w:t>99.5</w:t>
      </w:r>
      <w:r w:rsidRPr="00762576">
        <w:rPr>
          <w:rFonts w:ascii="Sylfaen" w:hAnsi="Sylfaen"/>
          <w:lang w:val="ka-GE"/>
        </w:rPr>
        <w:t xml:space="preserve">%-ს შეადგენს; </w:t>
      </w:r>
    </w:p>
    <w:p w14:paraId="1A81E048" w14:textId="43C33A4F" w:rsidR="00082DB5" w:rsidRPr="00F922AB" w:rsidRDefault="00082DB5" w:rsidP="00BA5FE3">
      <w:pPr>
        <w:pStyle w:val="af1"/>
        <w:numPr>
          <w:ilvl w:val="0"/>
          <w:numId w:val="12"/>
        </w:numPr>
        <w:spacing w:line="240" w:lineRule="auto"/>
        <w:jc w:val="both"/>
        <w:rPr>
          <w:rFonts w:ascii="Sylfaen" w:hAnsi="Sylfaen"/>
          <w:lang w:val="ka-GE"/>
        </w:rPr>
      </w:pPr>
      <w:r w:rsidRPr="00F922AB">
        <w:rPr>
          <w:rFonts w:ascii="Sylfaen" w:hAnsi="Sylfaen"/>
          <w:lang w:val="ka-GE"/>
        </w:rPr>
        <w:t xml:space="preserve">მეცნიერებისა და სამეცნიერო კვლევების ხელშეწყობა - ჯამურად მიიმართა </w:t>
      </w:r>
      <w:r w:rsidR="00F922AB" w:rsidRPr="00F922AB">
        <w:rPr>
          <w:rFonts w:ascii="Sylfaen" w:hAnsi="Sylfaen"/>
        </w:rPr>
        <w:t>22 241.3</w:t>
      </w:r>
      <w:r w:rsidRPr="00F922AB">
        <w:rPr>
          <w:rFonts w:ascii="Sylfaen" w:hAnsi="Sylfaen"/>
          <w:lang w:val="ka-GE"/>
        </w:rPr>
        <w:t xml:space="preserve"> ათასი ლარი, რაც გეგმიური მაჩვენებლის </w:t>
      </w:r>
      <w:r w:rsidRPr="00F922AB">
        <w:rPr>
          <w:rFonts w:ascii="Sylfaen" w:hAnsi="Sylfaen"/>
        </w:rPr>
        <w:t>98.</w:t>
      </w:r>
      <w:r w:rsidR="00F922AB" w:rsidRPr="00F922AB">
        <w:rPr>
          <w:rFonts w:ascii="Sylfaen" w:hAnsi="Sylfaen"/>
        </w:rPr>
        <w:t>6</w:t>
      </w:r>
      <w:r w:rsidRPr="00F922AB">
        <w:rPr>
          <w:rFonts w:ascii="Sylfaen" w:hAnsi="Sylfaen"/>
          <w:lang w:val="ka-GE"/>
        </w:rPr>
        <w:t xml:space="preserve">%-ს შეადგენს; </w:t>
      </w:r>
    </w:p>
    <w:p w14:paraId="0385FB4F" w14:textId="23920FFA" w:rsidR="00312378" w:rsidRPr="00F72900" w:rsidRDefault="00312378" w:rsidP="00BA5FE3">
      <w:pPr>
        <w:pStyle w:val="a5"/>
        <w:tabs>
          <w:tab w:val="left" w:pos="0"/>
        </w:tabs>
        <w:ind w:right="173"/>
        <w:rPr>
          <w:rFonts w:ascii="Sylfaen" w:hAnsi="Sylfaen"/>
          <w:noProof/>
          <w:sz w:val="22"/>
          <w:szCs w:val="22"/>
          <w:lang w:val="ka-GE"/>
        </w:rPr>
      </w:pPr>
      <w:r w:rsidRPr="00F72900">
        <w:rPr>
          <w:rFonts w:ascii="Sylfaen" w:hAnsi="Sylfaen"/>
          <w:noProof/>
          <w:color w:val="000000"/>
          <w:sz w:val="22"/>
          <w:szCs w:val="22"/>
          <w:lang w:val="ka-GE"/>
        </w:rPr>
        <w:tab/>
      </w:r>
      <w:r w:rsidR="00B337EA" w:rsidRPr="00F72900">
        <w:rPr>
          <w:rFonts w:ascii="Sylfaen" w:hAnsi="Sylfaen"/>
          <w:b/>
          <w:noProof/>
          <w:sz w:val="22"/>
          <w:szCs w:val="22"/>
          <w:lang w:val="ka-GE"/>
        </w:rPr>
        <w:t>„</w:t>
      </w:r>
      <w:r w:rsidR="00F517E5" w:rsidRPr="00F72900">
        <w:rPr>
          <w:rFonts w:ascii="Sylfaen" w:hAnsi="Sylfaen"/>
          <w:b/>
          <w:noProof/>
          <w:sz w:val="22"/>
          <w:szCs w:val="22"/>
          <w:lang w:val="ka-GE"/>
        </w:rPr>
        <w:t>გრანტების”</w:t>
      </w:r>
      <w:r w:rsidRPr="00F72900">
        <w:rPr>
          <w:rFonts w:ascii="Sylfaen" w:hAnsi="Sylfaen"/>
          <w:noProof/>
          <w:sz w:val="22"/>
          <w:szCs w:val="22"/>
          <w:lang w:val="ka-GE"/>
        </w:rPr>
        <w:t xml:space="preserve"> </w:t>
      </w:r>
      <w:r w:rsidR="00F517E5" w:rsidRPr="00F72900">
        <w:rPr>
          <w:rFonts w:ascii="Sylfaen" w:hAnsi="Sylfaen"/>
          <w:noProof/>
          <w:sz w:val="22"/>
          <w:szCs w:val="22"/>
          <w:lang w:val="ka-GE"/>
        </w:rPr>
        <w:t>მუხლით</w:t>
      </w:r>
      <w:r w:rsidRPr="00F72900">
        <w:rPr>
          <w:rFonts w:ascii="Sylfaen" w:hAnsi="Sylfaen"/>
          <w:noProof/>
          <w:sz w:val="22"/>
          <w:szCs w:val="22"/>
          <w:lang w:val="ka-GE"/>
        </w:rPr>
        <w:t xml:space="preserve"> </w:t>
      </w:r>
      <w:r w:rsidR="00F517E5" w:rsidRPr="00F72900">
        <w:rPr>
          <w:rFonts w:ascii="Sylfaen" w:hAnsi="Sylfaen"/>
          <w:noProof/>
          <w:sz w:val="22"/>
          <w:szCs w:val="22"/>
          <w:lang w:val="ka-GE"/>
        </w:rPr>
        <w:t>საანგარიშო</w:t>
      </w:r>
      <w:r w:rsidRPr="00F72900">
        <w:rPr>
          <w:rFonts w:ascii="Sylfaen" w:hAnsi="Sylfaen"/>
          <w:noProof/>
          <w:sz w:val="22"/>
          <w:szCs w:val="22"/>
          <w:lang w:val="ka-GE"/>
        </w:rPr>
        <w:t xml:space="preserve"> </w:t>
      </w:r>
      <w:r w:rsidR="00F517E5" w:rsidRPr="00F72900">
        <w:rPr>
          <w:rFonts w:ascii="Sylfaen" w:hAnsi="Sylfaen"/>
          <w:noProof/>
          <w:sz w:val="22"/>
          <w:szCs w:val="22"/>
          <w:lang w:val="ka-GE"/>
        </w:rPr>
        <w:t>პერიოდში</w:t>
      </w:r>
      <w:r w:rsidRPr="00F72900">
        <w:rPr>
          <w:rFonts w:ascii="Sylfaen" w:hAnsi="Sylfaen"/>
          <w:noProof/>
          <w:sz w:val="22"/>
          <w:szCs w:val="22"/>
          <w:lang w:val="ka-GE"/>
        </w:rPr>
        <w:t xml:space="preserve"> </w:t>
      </w:r>
      <w:r w:rsidR="00F517E5" w:rsidRPr="00F72900">
        <w:rPr>
          <w:rFonts w:ascii="Sylfaen" w:hAnsi="Sylfaen"/>
          <w:noProof/>
          <w:sz w:val="22"/>
          <w:szCs w:val="22"/>
          <w:lang w:val="ka-GE"/>
        </w:rPr>
        <w:t>საკასო</w:t>
      </w:r>
      <w:r w:rsidRPr="00F72900">
        <w:rPr>
          <w:rFonts w:ascii="Sylfaen" w:hAnsi="Sylfaen"/>
          <w:noProof/>
          <w:sz w:val="22"/>
          <w:szCs w:val="22"/>
          <w:lang w:val="ka-GE"/>
        </w:rPr>
        <w:t xml:space="preserve"> </w:t>
      </w:r>
      <w:r w:rsidR="00F517E5" w:rsidRPr="00F72900">
        <w:rPr>
          <w:rFonts w:ascii="Sylfaen" w:hAnsi="Sylfaen"/>
          <w:noProof/>
          <w:sz w:val="22"/>
          <w:szCs w:val="22"/>
          <w:lang w:val="ka-GE"/>
        </w:rPr>
        <w:t>შესრულებამ</w:t>
      </w:r>
      <w:r w:rsidRPr="00F72900">
        <w:rPr>
          <w:rFonts w:ascii="Sylfaen" w:hAnsi="Sylfaen"/>
          <w:noProof/>
          <w:sz w:val="22"/>
          <w:szCs w:val="22"/>
          <w:lang w:val="ka-GE"/>
        </w:rPr>
        <w:t xml:space="preserve"> </w:t>
      </w:r>
      <w:r w:rsidR="00F517E5" w:rsidRPr="00F72900">
        <w:rPr>
          <w:rFonts w:ascii="Sylfaen" w:hAnsi="Sylfaen"/>
          <w:noProof/>
          <w:sz w:val="22"/>
          <w:szCs w:val="22"/>
          <w:lang w:val="ka-GE"/>
        </w:rPr>
        <w:t>შეადგინა</w:t>
      </w:r>
      <w:r w:rsidRPr="00F72900">
        <w:rPr>
          <w:rFonts w:ascii="Sylfaen" w:hAnsi="Sylfaen"/>
          <w:noProof/>
          <w:sz w:val="22"/>
          <w:szCs w:val="22"/>
          <w:lang w:val="ka-GE"/>
        </w:rPr>
        <w:t xml:space="preserve"> </w:t>
      </w:r>
      <w:r w:rsidR="0081438D">
        <w:rPr>
          <w:rFonts w:ascii="Sylfaen" w:hAnsi="Sylfaen"/>
          <w:noProof/>
          <w:sz w:val="22"/>
          <w:szCs w:val="22"/>
        </w:rPr>
        <w:t>798 308.9</w:t>
      </w:r>
      <w:r w:rsidRPr="00F72900">
        <w:rPr>
          <w:rFonts w:ascii="Sylfaen" w:hAnsi="Sylfaen"/>
          <w:noProof/>
          <w:sz w:val="22"/>
          <w:szCs w:val="22"/>
          <w:lang w:val="ka-GE"/>
        </w:rPr>
        <w:t xml:space="preserve"> </w:t>
      </w:r>
      <w:r w:rsidR="00F517E5" w:rsidRPr="00F72900">
        <w:rPr>
          <w:rFonts w:ascii="Sylfaen" w:hAnsi="Sylfaen"/>
          <w:noProof/>
          <w:sz w:val="22"/>
          <w:szCs w:val="22"/>
          <w:lang w:val="ka-GE"/>
        </w:rPr>
        <w:t>ათასი</w:t>
      </w:r>
      <w:r w:rsidRPr="00F72900">
        <w:rPr>
          <w:rFonts w:ascii="Sylfaen" w:hAnsi="Sylfaen"/>
          <w:noProof/>
          <w:sz w:val="22"/>
          <w:szCs w:val="22"/>
          <w:lang w:val="ka-GE"/>
        </w:rPr>
        <w:t xml:space="preserve"> </w:t>
      </w:r>
      <w:r w:rsidR="00F517E5" w:rsidRPr="00F72900">
        <w:rPr>
          <w:rFonts w:ascii="Sylfaen" w:hAnsi="Sylfaen"/>
          <w:noProof/>
          <w:sz w:val="22"/>
          <w:szCs w:val="22"/>
          <w:lang w:val="ka-GE"/>
        </w:rPr>
        <w:t>ლარი</w:t>
      </w:r>
      <w:r w:rsidRPr="00F72900">
        <w:rPr>
          <w:rFonts w:ascii="Sylfaen" w:hAnsi="Sylfaen"/>
          <w:noProof/>
          <w:sz w:val="22"/>
          <w:szCs w:val="22"/>
          <w:lang w:val="ka-GE"/>
        </w:rPr>
        <w:t xml:space="preserve">, </w:t>
      </w:r>
      <w:r w:rsidR="00F517E5" w:rsidRPr="00F72900">
        <w:rPr>
          <w:rFonts w:ascii="Sylfaen" w:hAnsi="Sylfaen"/>
          <w:noProof/>
          <w:sz w:val="22"/>
          <w:szCs w:val="22"/>
          <w:lang w:val="ka-GE"/>
        </w:rPr>
        <w:t>რაც</w:t>
      </w:r>
      <w:r w:rsidRPr="00F72900">
        <w:rPr>
          <w:rFonts w:ascii="Sylfaen" w:hAnsi="Sylfaen"/>
          <w:noProof/>
          <w:sz w:val="22"/>
          <w:szCs w:val="22"/>
          <w:lang w:val="ka-GE"/>
        </w:rPr>
        <w:t xml:space="preserve"> </w:t>
      </w:r>
      <w:r w:rsidR="00F517E5" w:rsidRPr="00F72900">
        <w:rPr>
          <w:rFonts w:ascii="Sylfaen" w:hAnsi="Sylfaen"/>
          <w:noProof/>
          <w:sz w:val="22"/>
          <w:szCs w:val="22"/>
          <w:lang w:val="ka-GE"/>
        </w:rPr>
        <w:t>დაზუსტებული</w:t>
      </w:r>
      <w:r w:rsidR="00C5281F" w:rsidRPr="00F72900">
        <w:rPr>
          <w:rFonts w:ascii="Sylfaen" w:hAnsi="Sylfaen"/>
          <w:noProof/>
          <w:sz w:val="22"/>
          <w:szCs w:val="22"/>
          <w:lang w:val="ka-GE"/>
        </w:rPr>
        <w:t xml:space="preserve"> </w:t>
      </w:r>
      <w:r w:rsidR="00F517E5" w:rsidRPr="00F72900">
        <w:rPr>
          <w:rFonts w:ascii="Sylfaen" w:hAnsi="Sylfaen"/>
          <w:noProof/>
          <w:sz w:val="22"/>
          <w:szCs w:val="22"/>
          <w:lang w:val="ka-GE"/>
        </w:rPr>
        <w:t>გეგმიური</w:t>
      </w:r>
      <w:r w:rsidRPr="00F72900">
        <w:rPr>
          <w:rFonts w:ascii="Sylfaen" w:hAnsi="Sylfaen"/>
          <w:noProof/>
          <w:sz w:val="22"/>
          <w:szCs w:val="22"/>
          <w:lang w:val="ka-GE"/>
        </w:rPr>
        <w:t xml:space="preserve"> </w:t>
      </w:r>
      <w:r w:rsidR="00F517E5" w:rsidRPr="00F72900">
        <w:rPr>
          <w:rFonts w:ascii="Sylfaen" w:hAnsi="Sylfaen"/>
          <w:noProof/>
          <w:sz w:val="22"/>
          <w:szCs w:val="22"/>
          <w:lang w:val="ka-GE"/>
        </w:rPr>
        <w:t>მაჩვენებლის</w:t>
      </w:r>
      <w:r w:rsidRPr="00F72900">
        <w:rPr>
          <w:rFonts w:ascii="Sylfaen" w:hAnsi="Sylfaen"/>
          <w:noProof/>
          <w:sz w:val="22"/>
          <w:szCs w:val="22"/>
          <w:lang w:val="ka-GE"/>
        </w:rPr>
        <w:t xml:space="preserve"> (</w:t>
      </w:r>
      <w:r w:rsidR="00F72900" w:rsidRPr="00F72900">
        <w:rPr>
          <w:rFonts w:ascii="Sylfaen" w:hAnsi="Sylfaen"/>
          <w:noProof/>
          <w:sz w:val="22"/>
          <w:szCs w:val="22"/>
        </w:rPr>
        <w:t>797 752.4</w:t>
      </w:r>
      <w:r w:rsidR="00810309" w:rsidRPr="00F72900">
        <w:rPr>
          <w:rFonts w:ascii="Sylfaen" w:hAnsi="Sylfaen"/>
          <w:noProof/>
          <w:sz w:val="22"/>
          <w:szCs w:val="22"/>
          <w:lang w:val="ka-GE"/>
        </w:rPr>
        <w:t xml:space="preserve"> </w:t>
      </w:r>
      <w:r w:rsidR="00F517E5" w:rsidRPr="00F72900">
        <w:rPr>
          <w:rFonts w:ascii="Sylfaen" w:hAnsi="Sylfaen"/>
          <w:noProof/>
          <w:sz w:val="22"/>
          <w:szCs w:val="22"/>
          <w:lang w:val="ka-GE"/>
        </w:rPr>
        <w:t>ათასი</w:t>
      </w:r>
      <w:r w:rsidRPr="00F72900">
        <w:rPr>
          <w:rFonts w:ascii="Sylfaen" w:hAnsi="Sylfaen"/>
          <w:noProof/>
          <w:sz w:val="22"/>
          <w:szCs w:val="22"/>
          <w:lang w:val="ka-GE"/>
        </w:rPr>
        <w:t xml:space="preserve"> </w:t>
      </w:r>
      <w:r w:rsidR="00F517E5" w:rsidRPr="00F72900">
        <w:rPr>
          <w:rFonts w:ascii="Sylfaen" w:hAnsi="Sylfaen"/>
          <w:noProof/>
          <w:sz w:val="22"/>
          <w:szCs w:val="22"/>
          <w:lang w:val="ka-GE"/>
        </w:rPr>
        <w:t>ლარი</w:t>
      </w:r>
      <w:r w:rsidRPr="00F72900">
        <w:rPr>
          <w:rFonts w:ascii="Sylfaen" w:hAnsi="Sylfaen"/>
          <w:noProof/>
          <w:sz w:val="22"/>
          <w:szCs w:val="22"/>
          <w:lang w:val="ka-GE"/>
        </w:rPr>
        <w:t xml:space="preserve">) </w:t>
      </w:r>
      <w:r w:rsidR="00F72900" w:rsidRPr="00F72900">
        <w:rPr>
          <w:rFonts w:ascii="Sylfaen" w:hAnsi="Sylfaen"/>
          <w:noProof/>
          <w:sz w:val="22"/>
          <w:szCs w:val="22"/>
        </w:rPr>
        <w:t>10</w:t>
      </w:r>
      <w:r w:rsidR="005920CE">
        <w:rPr>
          <w:rFonts w:ascii="Sylfaen" w:hAnsi="Sylfaen"/>
          <w:noProof/>
          <w:sz w:val="22"/>
          <w:szCs w:val="22"/>
        </w:rPr>
        <w:t>0</w:t>
      </w:r>
      <w:r w:rsidR="00F72900" w:rsidRPr="00F72900">
        <w:rPr>
          <w:rFonts w:ascii="Sylfaen" w:hAnsi="Sylfaen"/>
          <w:noProof/>
          <w:sz w:val="22"/>
          <w:szCs w:val="22"/>
        </w:rPr>
        <w:t>.</w:t>
      </w:r>
      <w:r w:rsidR="005920CE">
        <w:rPr>
          <w:rFonts w:ascii="Sylfaen" w:hAnsi="Sylfaen"/>
          <w:noProof/>
          <w:sz w:val="22"/>
          <w:szCs w:val="22"/>
        </w:rPr>
        <w:t>1</w:t>
      </w:r>
      <w:r w:rsidRPr="00F72900">
        <w:rPr>
          <w:rFonts w:ascii="Sylfaen" w:hAnsi="Sylfaen"/>
          <w:noProof/>
          <w:sz w:val="22"/>
          <w:szCs w:val="22"/>
          <w:lang w:val="ka-GE"/>
        </w:rPr>
        <w:t>%-</w:t>
      </w:r>
      <w:r w:rsidR="00F517E5" w:rsidRPr="00F72900">
        <w:rPr>
          <w:rFonts w:ascii="Sylfaen" w:hAnsi="Sylfaen"/>
          <w:noProof/>
          <w:sz w:val="22"/>
          <w:szCs w:val="22"/>
          <w:lang w:val="ka-GE"/>
        </w:rPr>
        <w:t>ს</w:t>
      </w:r>
      <w:r w:rsidRPr="00F72900">
        <w:rPr>
          <w:rFonts w:ascii="Sylfaen" w:hAnsi="Sylfaen"/>
          <w:noProof/>
          <w:sz w:val="22"/>
          <w:szCs w:val="22"/>
          <w:lang w:val="ka-GE"/>
        </w:rPr>
        <w:t xml:space="preserve">, </w:t>
      </w:r>
      <w:r w:rsidR="00F517E5" w:rsidRPr="00F72900">
        <w:rPr>
          <w:rFonts w:ascii="Sylfaen" w:hAnsi="Sylfaen"/>
          <w:noProof/>
          <w:sz w:val="22"/>
          <w:szCs w:val="22"/>
          <w:lang w:val="ka-GE"/>
        </w:rPr>
        <w:t>ხოლო</w:t>
      </w:r>
      <w:r w:rsidRPr="00F72900">
        <w:rPr>
          <w:rFonts w:ascii="Sylfaen" w:hAnsi="Sylfaen"/>
          <w:noProof/>
          <w:sz w:val="22"/>
          <w:szCs w:val="22"/>
          <w:lang w:val="ka-GE"/>
        </w:rPr>
        <w:t xml:space="preserve"> </w:t>
      </w:r>
      <w:r w:rsidR="00F517E5" w:rsidRPr="00F72900">
        <w:rPr>
          <w:rFonts w:ascii="Sylfaen" w:hAnsi="Sylfaen"/>
          <w:noProof/>
          <w:sz w:val="22"/>
          <w:szCs w:val="22"/>
          <w:lang w:val="ka-GE"/>
        </w:rPr>
        <w:t>სახელმწიფო</w:t>
      </w:r>
      <w:r w:rsidRPr="00F72900">
        <w:rPr>
          <w:rFonts w:ascii="Sylfaen" w:hAnsi="Sylfaen"/>
          <w:noProof/>
          <w:sz w:val="22"/>
          <w:szCs w:val="22"/>
          <w:lang w:val="ka-GE"/>
        </w:rPr>
        <w:t xml:space="preserve"> </w:t>
      </w:r>
      <w:r w:rsidR="00F517E5" w:rsidRPr="00F72900">
        <w:rPr>
          <w:rFonts w:ascii="Sylfaen" w:hAnsi="Sylfaen"/>
          <w:noProof/>
          <w:sz w:val="22"/>
          <w:szCs w:val="22"/>
          <w:lang w:val="ka-GE"/>
        </w:rPr>
        <w:t>ბიუჯეტიდან</w:t>
      </w:r>
      <w:r w:rsidRPr="00F72900">
        <w:rPr>
          <w:rFonts w:ascii="Sylfaen" w:hAnsi="Sylfaen"/>
          <w:noProof/>
          <w:sz w:val="22"/>
          <w:szCs w:val="22"/>
          <w:lang w:val="ka-GE"/>
        </w:rPr>
        <w:t xml:space="preserve"> </w:t>
      </w:r>
      <w:r w:rsidR="00F517E5" w:rsidRPr="00F72900">
        <w:rPr>
          <w:rFonts w:ascii="Sylfaen" w:hAnsi="Sylfaen"/>
          <w:noProof/>
          <w:sz w:val="22"/>
          <w:szCs w:val="22"/>
          <w:lang w:val="ka-GE"/>
        </w:rPr>
        <w:t>გაწეული</w:t>
      </w:r>
      <w:r w:rsidRPr="00F72900">
        <w:rPr>
          <w:rFonts w:ascii="Sylfaen" w:hAnsi="Sylfaen"/>
          <w:noProof/>
          <w:sz w:val="22"/>
          <w:szCs w:val="22"/>
          <w:lang w:val="ka-GE"/>
        </w:rPr>
        <w:t xml:space="preserve"> </w:t>
      </w:r>
      <w:r w:rsidR="001A282F" w:rsidRPr="00F72900">
        <w:rPr>
          <w:rFonts w:ascii="Sylfaen" w:hAnsi="Sylfaen"/>
          <w:noProof/>
          <w:sz w:val="22"/>
          <w:szCs w:val="22"/>
          <w:lang w:val="ka-GE"/>
        </w:rPr>
        <w:t>გადასახდელების</w:t>
      </w:r>
      <w:r w:rsidRPr="00F72900">
        <w:rPr>
          <w:rFonts w:ascii="Sylfaen" w:hAnsi="Sylfaen"/>
          <w:noProof/>
          <w:sz w:val="22"/>
          <w:szCs w:val="22"/>
          <w:lang w:val="ka-GE"/>
        </w:rPr>
        <w:t xml:space="preserve"> </w:t>
      </w:r>
      <w:r w:rsidR="00F72900" w:rsidRPr="00F72900">
        <w:rPr>
          <w:rFonts w:ascii="Sylfaen" w:hAnsi="Sylfaen"/>
          <w:noProof/>
          <w:sz w:val="22"/>
          <w:szCs w:val="22"/>
        </w:rPr>
        <w:t>5.9</w:t>
      </w:r>
      <w:r w:rsidRPr="00F72900">
        <w:rPr>
          <w:rFonts w:ascii="Sylfaen" w:hAnsi="Sylfaen"/>
          <w:noProof/>
          <w:sz w:val="22"/>
          <w:szCs w:val="22"/>
          <w:lang w:val="ka-GE"/>
        </w:rPr>
        <w:t>%-</w:t>
      </w:r>
      <w:r w:rsidR="00F517E5" w:rsidRPr="00F72900">
        <w:rPr>
          <w:rFonts w:ascii="Sylfaen" w:hAnsi="Sylfaen"/>
          <w:noProof/>
          <w:sz w:val="22"/>
          <w:szCs w:val="22"/>
          <w:lang w:val="ka-GE"/>
        </w:rPr>
        <w:t>ს</w:t>
      </w:r>
      <w:r w:rsidRPr="00F72900">
        <w:rPr>
          <w:rFonts w:ascii="Sylfaen" w:hAnsi="Sylfaen"/>
          <w:noProof/>
          <w:sz w:val="22"/>
          <w:szCs w:val="22"/>
          <w:lang w:val="ka-GE"/>
        </w:rPr>
        <w:t xml:space="preserve"> </w:t>
      </w:r>
      <w:r w:rsidR="00F517E5" w:rsidRPr="00F72900">
        <w:rPr>
          <w:rFonts w:ascii="Sylfaen" w:hAnsi="Sylfaen"/>
          <w:noProof/>
          <w:sz w:val="22"/>
          <w:szCs w:val="22"/>
          <w:lang w:val="ka-GE"/>
        </w:rPr>
        <w:t>შეადგენს</w:t>
      </w:r>
      <w:r w:rsidRPr="00F72900">
        <w:rPr>
          <w:rFonts w:ascii="Sylfaen" w:hAnsi="Sylfaen"/>
          <w:noProof/>
          <w:sz w:val="22"/>
          <w:szCs w:val="22"/>
          <w:lang w:val="ka-GE"/>
        </w:rPr>
        <w:t>.</w:t>
      </w:r>
    </w:p>
    <w:p w14:paraId="4606AE4F" w14:textId="77777777" w:rsidR="00D415F9" w:rsidRPr="005920CE" w:rsidRDefault="00D415F9" w:rsidP="00BA5FE3">
      <w:pPr>
        <w:pStyle w:val="a5"/>
        <w:tabs>
          <w:tab w:val="left" w:pos="0"/>
        </w:tabs>
        <w:ind w:right="173"/>
        <w:rPr>
          <w:rFonts w:ascii="Sylfaen" w:hAnsi="Sylfaen"/>
          <w:noProof/>
          <w:sz w:val="22"/>
          <w:szCs w:val="22"/>
          <w:lang w:val="ka-GE"/>
        </w:rPr>
      </w:pPr>
    </w:p>
    <w:p w14:paraId="0959F7C7" w14:textId="33094A3D" w:rsidR="00312378" w:rsidRPr="005920CE" w:rsidRDefault="004703F6" w:rsidP="00BA5FE3">
      <w:pPr>
        <w:tabs>
          <w:tab w:val="left" w:pos="0"/>
          <w:tab w:val="left" w:pos="270"/>
        </w:tabs>
        <w:spacing w:line="240" w:lineRule="auto"/>
        <w:jc w:val="both"/>
        <w:rPr>
          <w:rFonts w:ascii="Sylfaen" w:hAnsi="Sylfaen" w:cs="Sylfaen"/>
          <w:noProof/>
          <w:color w:val="000000"/>
          <w:lang w:val="ka-GE"/>
        </w:rPr>
      </w:pPr>
      <w:r w:rsidRPr="005920CE">
        <w:rPr>
          <w:rFonts w:ascii="Sylfaen" w:hAnsi="Sylfaen" w:cs="Sylfaen"/>
          <w:b/>
          <w:noProof/>
          <w:color w:val="000000"/>
          <w:lang w:val="ka-GE"/>
        </w:rPr>
        <w:tab/>
      </w:r>
      <w:r w:rsidRPr="005920CE">
        <w:rPr>
          <w:rFonts w:ascii="Sylfaen" w:hAnsi="Sylfaen" w:cs="Sylfaen"/>
          <w:b/>
          <w:noProof/>
          <w:color w:val="000000"/>
          <w:lang w:val="ka-GE"/>
        </w:rPr>
        <w:tab/>
      </w:r>
      <w:r w:rsidR="00B337EA" w:rsidRPr="005920CE">
        <w:rPr>
          <w:rFonts w:ascii="Sylfaen" w:hAnsi="Sylfaen" w:cs="Sylfaen"/>
          <w:b/>
          <w:noProof/>
          <w:color w:val="000000"/>
          <w:lang w:val="ka-GE"/>
        </w:rPr>
        <w:t>„</w:t>
      </w:r>
      <w:r w:rsidR="00F517E5" w:rsidRPr="005920CE">
        <w:rPr>
          <w:rFonts w:ascii="Sylfaen" w:hAnsi="Sylfaen" w:cs="Sylfaen"/>
          <w:b/>
          <w:noProof/>
          <w:color w:val="000000"/>
          <w:lang w:val="ka-GE"/>
        </w:rPr>
        <w:t>სოციალური</w:t>
      </w:r>
      <w:r w:rsidR="00312378" w:rsidRPr="005920CE">
        <w:rPr>
          <w:rFonts w:ascii="Sylfaen" w:hAnsi="Sylfaen" w:cs="Sylfaen"/>
          <w:b/>
          <w:noProof/>
          <w:color w:val="000000"/>
          <w:lang w:val="ka-GE"/>
        </w:rPr>
        <w:t xml:space="preserve"> </w:t>
      </w:r>
      <w:r w:rsidR="00F517E5" w:rsidRPr="005920CE">
        <w:rPr>
          <w:rFonts w:ascii="Sylfaen" w:hAnsi="Sylfaen" w:cs="Sylfaen"/>
          <w:b/>
          <w:noProof/>
          <w:color w:val="000000"/>
          <w:lang w:val="ka-GE"/>
        </w:rPr>
        <w:t>უზრუნველყოფის”</w:t>
      </w:r>
      <w:r w:rsidR="00312378" w:rsidRPr="005920CE">
        <w:rPr>
          <w:rFonts w:ascii="Sylfaen" w:hAnsi="Sylfaen" w:cs="Sylfaen"/>
          <w:noProof/>
          <w:color w:val="000000"/>
          <w:lang w:val="ka-GE"/>
        </w:rPr>
        <w:t xml:space="preserve"> </w:t>
      </w:r>
      <w:r w:rsidR="00F517E5" w:rsidRPr="005920CE">
        <w:rPr>
          <w:rFonts w:ascii="Sylfaen" w:hAnsi="Sylfaen" w:cs="Sylfaen"/>
          <w:noProof/>
          <w:color w:val="000000"/>
          <w:lang w:val="ka-GE"/>
        </w:rPr>
        <w:t>მუხლით</w:t>
      </w:r>
      <w:r w:rsidR="00312378" w:rsidRPr="005920CE">
        <w:rPr>
          <w:rFonts w:ascii="Sylfaen" w:hAnsi="Sylfaen" w:cs="Sylfaen"/>
          <w:noProof/>
          <w:color w:val="000000"/>
          <w:lang w:val="ka-GE"/>
        </w:rPr>
        <w:t xml:space="preserve"> </w:t>
      </w:r>
      <w:r w:rsidR="00F517E5" w:rsidRPr="005920CE">
        <w:rPr>
          <w:rFonts w:ascii="Sylfaen" w:hAnsi="Sylfaen" w:cs="Sylfaen"/>
          <w:noProof/>
          <w:color w:val="000000"/>
          <w:lang w:val="ka-GE"/>
        </w:rPr>
        <w:t>საანგარიშო</w:t>
      </w:r>
      <w:r w:rsidR="00312378" w:rsidRPr="005920CE">
        <w:rPr>
          <w:rFonts w:ascii="Sylfaen" w:hAnsi="Sylfaen" w:cs="Sylfaen"/>
          <w:noProof/>
          <w:color w:val="000000"/>
          <w:lang w:val="ka-GE"/>
        </w:rPr>
        <w:t xml:space="preserve"> </w:t>
      </w:r>
      <w:r w:rsidR="00F517E5" w:rsidRPr="005920CE">
        <w:rPr>
          <w:rFonts w:ascii="Sylfaen" w:hAnsi="Sylfaen" w:cs="Sylfaen"/>
          <w:noProof/>
          <w:color w:val="000000"/>
          <w:lang w:val="ka-GE"/>
        </w:rPr>
        <w:t>პერიოდში</w:t>
      </w:r>
      <w:r w:rsidR="00312378" w:rsidRPr="005920CE">
        <w:rPr>
          <w:rFonts w:ascii="Sylfaen" w:hAnsi="Sylfaen" w:cs="Sylfaen"/>
          <w:noProof/>
          <w:color w:val="000000"/>
          <w:lang w:val="ka-GE"/>
        </w:rPr>
        <w:t xml:space="preserve"> </w:t>
      </w:r>
      <w:r w:rsidR="00F517E5" w:rsidRPr="005920CE">
        <w:rPr>
          <w:rFonts w:ascii="Sylfaen" w:hAnsi="Sylfaen" w:cs="Sylfaen"/>
          <w:noProof/>
          <w:color w:val="000000"/>
          <w:lang w:val="ka-GE"/>
        </w:rPr>
        <w:t>საკასო</w:t>
      </w:r>
      <w:r w:rsidR="00312378" w:rsidRPr="005920CE">
        <w:rPr>
          <w:rFonts w:ascii="Sylfaen" w:hAnsi="Sylfaen" w:cs="Sylfaen"/>
          <w:noProof/>
          <w:color w:val="000000"/>
          <w:lang w:val="ka-GE"/>
        </w:rPr>
        <w:t xml:space="preserve"> </w:t>
      </w:r>
      <w:r w:rsidR="00F517E5" w:rsidRPr="005920CE">
        <w:rPr>
          <w:rFonts w:ascii="Sylfaen" w:hAnsi="Sylfaen" w:cs="Sylfaen"/>
          <w:noProof/>
          <w:color w:val="000000"/>
          <w:lang w:val="ka-GE"/>
        </w:rPr>
        <w:t>შესრულებამ</w:t>
      </w:r>
      <w:r w:rsidR="00312378" w:rsidRPr="005920CE">
        <w:rPr>
          <w:rFonts w:ascii="Sylfaen" w:hAnsi="Sylfaen" w:cs="Sylfaen"/>
          <w:noProof/>
          <w:color w:val="000000"/>
          <w:lang w:val="ka-GE"/>
        </w:rPr>
        <w:t xml:space="preserve"> </w:t>
      </w:r>
      <w:r w:rsidR="00F517E5" w:rsidRPr="005920CE">
        <w:rPr>
          <w:rFonts w:ascii="Sylfaen" w:hAnsi="Sylfaen" w:cs="Sylfaen"/>
          <w:noProof/>
          <w:color w:val="000000"/>
          <w:lang w:val="ka-GE"/>
        </w:rPr>
        <w:t>შეადგინა</w:t>
      </w:r>
      <w:r w:rsidR="005D0194" w:rsidRPr="005920CE">
        <w:rPr>
          <w:rFonts w:ascii="Sylfaen" w:hAnsi="Sylfaen" w:cs="Sylfaen"/>
          <w:noProof/>
          <w:color w:val="000000"/>
          <w:lang w:val="ka-GE"/>
        </w:rPr>
        <w:t xml:space="preserve">        </w:t>
      </w:r>
      <w:r w:rsidRPr="005920CE">
        <w:rPr>
          <w:rFonts w:ascii="Sylfaen" w:hAnsi="Sylfaen" w:cs="Sylfaen"/>
          <w:noProof/>
          <w:color w:val="000000"/>
          <w:lang w:val="ka-GE"/>
        </w:rPr>
        <w:t xml:space="preserve"> </w:t>
      </w:r>
      <w:r w:rsidR="005920CE" w:rsidRPr="005920CE">
        <w:rPr>
          <w:rFonts w:ascii="Sylfaen" w:hAnsi="Sylfaen" w:cs="Sylfaen"/>
          <w:noProof/>
          <w:color w:val="000000"/>
        </w:rPr>
        <w:t>3 946 606.1</w:t>
      </w:r>
      <w:r w:rsidR="00312378" w:rsidRPr="005920CE">
        <w:rPr>
          <w:rFonts w:ascii="Sylfaen" w:hAnsi="Sylfaen" w:cs="Sylfaen"/>
          <w:noProof/>
          <w:color w:val="000000"/>
          <w:lang w:val="ka-GE"/>
        </w:rPr>
        <w:t xml:space="preserve"> </w:t>
      </w:r>
      <w:r w:rsidR="00F517E5" w:rsidRPr="005920CE">
        <w:rPr>
          <w:rFonts w:ascii="Sylfaen" w:hAnsi="Sylfaen" w:cs="Sylfaen"/>
          <w:noProof/>
          <w:color w:val="000000"/>
          <w:lang w:val="ka-GE"/>
        </w:rPr>
        <w:t>ათასი</w:t>
      </w:r>
      <w:r w:rsidR="00312378" w:rsidRPr="005920CE">
        <w:rPr>
          <w:rFonts w:ascii="Sylfaen" w:hAnsi="Sylfaen" w:cs="Sylfaen"/>
          <w:noProof/>
          <w:color w:val="000000"/>
          <w:lang w:val="ka-GE"/>
        </w:rPr>
        <w:t xml:space="preserve"> </w:t>
      </w:r>
      <w:r w:rsidR="00F517E5" w:rsidRPr="005920CE">
        <w:rPr>
          <w:rFonts w:ascii="Sylfaen" w:hAnsi="Sylfaen" w:cs="Sylfaen"/>
          <w:noProof/>
          <w:color w:val="000000"/>
          <w:lang w:val="ka-GE"/>
        </w:rPr>
        <w:t>ლარი</w:t>
      </w:r>
      <w:r w:rsidR="00312378" w:rsidRPr="005920CE">
        <w:rPr>
          <w:rFonts w:ascii="Sylfaen" w:hAnsi="Sylfaen" w:cs="Sylfaen"/>
          <w:noProof/>
          <w:color w:val="000000"/>
          <w:lang w:val="ka-GE"/>
        </w:rPr>
        <w:t xml:space="preserve">, </w:t>
      </w:r>
      <w:r w:rsidR="00F517E5" w:rsidRPr="005920CE">
        <w:rPr>
          <w:rFonts w:ascii="Sylfaen" w:hAnsi="Sylfaen" w:cs="Sylfaen"/>
          <w:noProof/>
          <w:color w:val="000000"/>
          <w:lang w:val="ka-GE"/>
        </w:rPr>
        <w:t>რაც</w:t>
      </w:r>
      <w:r w:rsidR="00312378" w:rsidRPr="005920CE">
        <w:rPr>
          <w:rFonts w:ascii="Sylfaen" w:hAnsi="Sylfaen" w:cs="Sylfaen"/>
          <w:noProof/>
          <w:color w:val="000000"/>
          <w:lang w:val="ka-GE"/>
        </w:rPr>
        <w:t xml:space="preserve"> </w:t>
      </w:r>
      <w:r w:rsidR="00F517E5" w:rsidRPr="005920CE">
        <w:rPr>
          <w:rFonts w:ascii="Sylfaen" w:hAnsi="Sylfaen" w:cs="Sylfaen"/>
          <w:noProof/>
          <w:color w:val="000000"/>
          <w:lang w:val="ka-GE"/>
        </w:rPr>
        <w:t>დაზუსტებული</w:t>
      </w:r>
      <w:r w:rsidR="00C5281F" w:rsidRPr="005920CE">
        <w:rPr>
          <w:rFonts w:ascii="Sylfaen" w:hAnsi="Sylfaen" w:cs="Sylfaen"/>
          <w:noProof/>
          <w:color w:val="000000"/>
          <w:lang w:val="ka-GE"/>
        </w:rPr>
        <w:t xml:space="preserve"> </w:t>
      </w:r>
      <w:r w:rsidR="00F517E5" w:rsidRPr="005920CE">
        <w:rPr>
          <w:rFonts w:ascii="Sylfaen" w:hAnsi="Sylfaen" w:cs="Sylfaen"/>
          <w:noProof/>
          <w:color w:val="000000"/>
          <w:lang w:val="ka-GE"/>
        </w:rPr>
        <w:t>გეგმიური</w:t>
      </w:r>
      <w:r w:rsidR="00312378" w:rsidRPr="005920CE">
        <w:rPr>
          <w:rFonts w:ascii="Sylfaen" w:hAnsi="Sylfaen" w:cs="Sylfaen"/>
          <w:noProof/>
          <w:color w:val="000000"/>
          <w:lang w:val="ka-GE"/>
        </w:rPr>
        <w:t xml:space="preserve"> </w:t>
      </w:r>
      <w:r w:rsidR="00F517E5" w:rsidRPr="005920CE">
        <w:rPr>
          <w:rFonts w:ascii="Sylfaen" w:hAnsi="Sylfaen" w:cs="Sylfaen"/>
          <w:noProof/>
          <w:color w:val="000000"/>
          <w:lang w:val="ka-GE"/>
        </w:rPr>
        <w:t>პარამეტრის</w:t>
      </w:r>
      <w:r w:rsidR="00312378" w:rsidRPr="005920CE">
        <w:rPr>
          <w:rFonts w:ascii="Sylfaen" w:hAnsi="Sylfaen" w:cs="Sylfaen"/>
          <w:noProof/>
          <w:color w:val="000000"/>
          <w:lang w:val="ka-GE"/>
        </w:rPr>
        <w:t xml:space="preserve"> (</w:t>
      </w:r>
      <w:r w:rsidR="005920CE" w:rsidRPr="005920CE">
        <w:rPr>
          <w:rFonts w:ascii="Sylfaen" w:hAnsi="Sylfaen" w:cs="Sylfaen"/>
          <w:noProof/>
          <w:color w:val="000000"/>
        </w:rPr>
        <w:t xml:space="preserve">3 946 818.0 </w:t>
      </w:r>
      <w:r w:rsidR="00F517E5" w:rsidRPr="005920CE">
        <w:rPr>
          <w:rFonts w:ascii="Sylfaen" w:hAnsi="Sylfaen" w:cs="Sylfaen"/>
          <w:noProof/>
          <w:color w:val="000000"/>
          <w:lang w:val="ka-GE"/>
        </w:rPr>
        <w:t>ათასი</w:t>
      </w:r>
      <w:r w:rsidR="00312378" w:rsidRPr="005920CE">
        <w:rPr>
          <w:rFonts w:ascii="Sylfaen" w:hAnsi="Sylfaen" w:cs="Sylfaen"/>
          <w:noProof/>
          <w:color w:val="000000"/>
          <w:lang w:val="ka-GE"/>
        </w:rPr>
        <w:t xml:space="preserve"> </w:t>
      </w:r>
      <w:r w:rsidR="00F517E5" w:rsidRPr="005920CE">
        <w:rPr>
          <w:rFonts w:ascii="Sylfaen" w:hAnsi="Sylfaen" w:cs="Sylfaen"/>
          <w:noProof/>
          <w:color w:val="000000"/>
          <w:lang w:val="ka-GE"/>
        </w:rPr>
        <w:t>ლარი</w:t>
      </w:r>
      <w:r w:rsidR="00312378" w:rsidRPr="005920CE">
        <w:rPr>
          <w:rFonts w:ascii="Sylfaen" w:hAnsi="Sylfaen" w:cs="Sylfaen"/>
          <w:noProof/>
          <w:color w:val="000000"/>
          <w:lang w:val="ka-GE"/>
        </w:rPr>
        <w:t xml:space="preserve">) </w:t>
      </w:r>
      <w:r w:rsidR="0085772B" w:rsidRPr="005920CE">
        <w:rPr>
          <w:rFonts w:ascii="Sylfaen" w:hAnsi="Sylfaen" w:cs="Sylfaen"/>
          <w:noProof/>
          <w:color w:val="000000"/>
        </w:rPr>
        <w:t>100.0</w:t>
      </w:r>
      <w:r w:rsidR="00312378" w:rsidRPr="005920CE">
        <w:rPr>
          <w:rFonts w:ascii="Sylfaen" w:hAnsi="Sylfaen" w:cs="Sylfaen"/>
          <w:noProof/>
          <w:color w:val="000000"/>
          <w:lang w:val="ka-GE"/>
        </w:rPr>
        <w:t>%-</w:t>
      </w:r>
      <w:r w:rsidR="00F517E5" w:rsidRPr="005920CE">
        <w:rPr>
          <w:rFonts w:ascii="Sylfaen" w:hAnsi="Sylfaen" w:cs="Sylfaen"/>
          <w:noProof/>
          <w:color w:val="000000"/>
          <w:lang w:val="ka-GE"/>
        </w:rPr>
        <w:t>ს</w:t>
      </w:r>
      <w:r w:rsidR="00305E56" w:rsidRPr="005920CE">
        <w:rPr>
          <w:rFonts w:ascii="Sylfaen" w:hAnsi="Sylfaen" w:cs="Sylfaen"/>
          <w:noProof/>
          <w:color w:val="000000"/>
        </w:rPr>
        <w:t xml:space="preserve"> </w:t>
      </w:r>
      <w:r w:rsidR="00305E56" w:rsidRPr="005920CE">
        <w:rPr>
          <w:rFonts w:ascii="Sylfaen" w:hAnsi="Sylfaen" w:cs="Sylfaen"/>
          <w:noProof/>
          <w:color w:val="000000"/>
          <w:lang w:val="ka-GE"/>
        </w:rPr>
        <w:t>შეადგენს</w:t>
      </w:r>
      <w:r w:rsidR="00305E56" w:rsidRPr="005920CE">
        <w:rPr>
          <w:rFonts w:ascii="Sylfaen" w:hAnsi="Sylfaen" w:cs="Sylfaen"/>
          <w:noProof/>
          <w:color w:val="000000"/>
        </w:rPr>
        <w:t>.</w:t>
      </w:r>
      <w:r w:rsidR="00312378" w:rsidRPr="005920CE">
        <w:rPr>
          <w:rFonts w:ascii="Sylfaen" w:hAnsi="Sylfaen" w:cs="Sylfaen"/>
          <w:noProof/>
          <w:color w:val="000000"/>
          <w:lang w:val="ka-GE"/>
        </w:rPr>
        <w:t xml:space="preserve"> </w:t>
      </w:r>
      <w:r w:rsidR="00305E56" w:rsidRPr="005920CE">
        <w:rPr>
          <w:rFonts w:ascii="Sylfaen" w:hAnsi="Sylfaen" w:cs="Sylfaen"/>
          <w:noProof/>
          <w:color w:val="000000"/>
          <w:lang w:val="ka-GE"/>
        </w:rPr>
        <w:t>„სოციალური უზრუნველყოფის” მუხლის საკასო შესრულება „ხარჯების“ საკასო შესრულების</w:t>
      </w:r>
      <w:r w:rsidR="00305E56" w:rsidRPr="005920CE">
        <w:rPr>
          <w:rFonts w:ascii="Sylfaen" w:hAnsi="Sylfaen" w:cs="Sylfaen"/>
          <w:noProof/>
          <w:color w:val="000000"/>
        </w:rPr>
        <w:t xml:space="preserve"> </w:t>
      </w:r>
      <w:r w:rsidR="005920CE" w:rsidRPr="005920CE">
        <w:rPr>
          <w:rFonts w:ascii="Sylfaen" w:hAnsi="Sylfaen" w:cs="Sylfaen"/>
          <w:noProof/>
          <w:color w:val="000000"/>
        </w:rPr>
        <w:t>39.6</w:t>
      </w:r>
      <w:r w:rsidR="00312378" w:rsidRPr="005920CE">
        <w:rPr>
          <w:rFonts w:ascii="Sylfaen" w:hAnsi="Sylfaen" w:cs="Sylfaen"/>
          <w:noProof/>
          <w:color w:val="000000"/>
          <w:lang w:val="ka-GE"/>
        </w:rPr>
        <w:t>%-</w:t>
      </w:r>
      <w:r w:rsidR="00305E56" w:rsidRPr="005920CE">
        <w:rPr>
          <w:rFonts w:ascii="Sylfaen" w:hAnsi="Sylfaen" w:cs="Sylfaen"/>
          <w:noProof/>
          <w:color w:val="000000"/>
          <w:lang w:val="ka-GE"/>
        </w:rPr>
        <w:t xml:space="preserve">ა, ხოლო სახელმწიფო ბიუჯეტიდან გაწეული </w:t>
      </w:r>
      <w:r w:rsidR="00305E56" w:rsidRPr="005920CE">
        <w:rPr>
          <w:rFonts w:ascii="Sylfaen" w:hAnsi="Sylfaen" w:cs="Sylfaen"/>
          <w:noProof/>
          <w:lang w:val="ka-GE"/>
        </w:rPr>
        <w:t xml:space="preserve">გადასახდელების </w:t>
      </w:r>
      <w:r w:rsidR="005920CE" w:rsidRPr="005920CE">
        <w:rPr>
          <w:rFonts w:ascii="Sylfaen" w:hAnsi="Sylfaen" w:cs="Sylfaen"/>
          <w:noProof/>
        </w:rPr>
        <w:t>29.3</w:t>
      </w:r>
      <w:r w:rsidR="00305E56" w:rsidRPr="005920CE">
        <w:rPr>
          <w:rFonts w:ascii="Sylfaen" w:hAnsi="Sylfaen" w:cs="Sylfaen"/>
          <w:noProof/>
          <w:lang w:val="ka-GE"/>
        </w:rPr>
        <w:t>%-ს შეადგენს.</w:t>
      </w:r>
    </w:p>
    <w:p w14:paraId="5B83300F" w14:textId="77777777" w:rsidR="00C464F6" w:rsidRPr="00B56F75" w:rsidRDefault="00C464F6" w:rsidP="00BA5FE3">
      <w:pPr>
        <w:pStyle w:val="a5"/>
        <w:tabs>
          <w:tab w:val="left" w:pos="0"/>
          <w:tab w:val="left" w:pos="540"/>
        </w:tabs>
        <w:rPr>
          <w:rFonts w:ascii="Sylfaen" w:hAnsi="Sylfaen"/>
          <w:noProof/>
          <w:sz w:val="22"/>
          <w:szCs w:val="22"/>
          <w:lang w:val="ka-GE"/>
        </w:rPr>
      </w:pPr>
      <w:r w:rsidRPr="00B56F75">
        <w:rPr>
          <w:rFonts w:ascii="Sylfaen" w:hAnsi="Sylfaen" w:cs="Sylfaen"/>
          <w:noProof/>
          <w:color w:val="000000"/>
          <w:sz w:val="22"/>
          <w:szCs w:val="22"/>
          <w:lang w:val="ka-GE"/>
        </w:rPr>
        <w:tab/>
        <w:t>სოციალური</w:t>
      </w:r>
      <w:r w:rsidRPr="00B56F75">
        <w:rPr>
          <w:rFonts w:ascii="Sylfaen" w:hAnsi="Sylfaen"/>
          <w:noProof/>
          <w:color w:val="000000"/>
          <w:sz w:val="22"/>
          <w:szCs w:val="22"/>
          <w:lang w:val="ka-GE"/>
        </w:rPr>
        <w:t xml:space="preserve"> </w:t>
      </w:r>
      <w:r w:rsidRPr="00B56F75">
        <w:rPr>
          <w:rFonts w:ascii="Sylfaen" w:hAnsi="Sylfaen" w:cs="Sylfaen"/>
          <w:noProof/>
          <w:color w:val="000000"/>
          <w:sz w:val="22"/>
          <w:szCs w:val="22"/>
          <w:lang w:val="ka-GE"/>
        </w:rPr>
        <w:t>უზრუნველყოფის</w:t>
      </w:r>
      <w:r w:rsidRPr="00B56F75">
        <w:rPr>
          <w:rFonts w:ascii="Sylfaen" w:hAnsi="Sylfaen"/>
          <w:noProof/>
          <w:sz w:val="22"/>
          <w:szCs w:val="22"/>
          <w:lang w:val="ka-GE"/>
        </w:rPr>
        <w:t xml:space="preserve"> </w:t>
      </w:r>
      <w:r w:rsidRPr="00B56F75">
        <w:rPr>
          <w:rFonts w:ascii="Sylfaen" w:hAnsi="Sylfaen" w:cs="Sylfaen"/>
          <w:noProof/>
          <w:sz w:val="22"/>
          <w:szCs w:val="22"/>
          <w:lang w:val="ka-GE"/>
        </w:rPr>
        <w:t>მუხლიდან</w:t>
      </w:r>
      <w:r w:rsidRPr="00B56F75">
        <w:rPr>
          <w:rFonts w:ascii="Sylfaen" w:hAnsi="Sylfaen"/>
          <w:noProof/>
          <w:sz w:val="22"/>
          <w:szCs w:val="22"/>
          <w:lang w:val="ka-GE"/>
        </w:rPr>
        <w:t xml:space="preserve"> </w:t>
      </w:r>
      <w:r w:rsidRPr="00B56F75">
        <w:rPr>
          <w:rFonts w:ascii="Sylfaen" w:hAnsi="Sylfaen" w:cs="Sylfaen"/>
          <w:noProof/>
          <w:sz w:val="22"/>
          <w:szCs w:val="22"/>
          <w:lang w:val="ka-GE"/>
        </w:rPr>
        <w:t>ძირითადად</w:t>
      </w:r>
      <w:r w:rsidRPr="00B56F75">
        <w:rPr>
          <w:rFonts w:ascii="Sylfaen" w:hAnsi="Sylfaen"/>
          <w:noProof/>
          <w:sz w:val="22"/>
          <w:szCs w:val="22"/>
          <w:lang w:val="ka-GE"/>
        </w:rPr>
        <w:t xml:space="preserve"> </w:t>
      </w:r>
      <w:r w:rsidRPr="00B56F75">
        <w:rPr>
          <w:rFonts w:ascii="Sylfaen" w:hAnsi="Sylfaen" w:cs="Sylfaen"/>
          <w:noProof/>
          <w:sz w:val="22"/>
          <w:szCs w:val="22"/>
          <w:lang w:val="ka-GE"/>
        </w:rPr>
        <w:t>დაფინანსებული</w:t>
      </w:r>
      <w:r w:rsidRPr="00B56F75">
        <w:rPr>
          <w:rFonts w:ascii="Sylfaen" w:hAnsi="Sylfaen"/>
          <w:noProof/>
          <w:sz w:val="22"/>
          <w:szCs w:val="22"/>
          <w:lang w:val="ka-GE"/>
        </w:rPr>
        <w:t xml:space="preserve"> </w:t>
      </w:r>
      <w:r w:rsidRPr="00B56F75">
        <w:rPr>
          <w:rFonts w:ascii="Sylfaen" w:hAnsi="Sylfaen" w:cs="Sylfaen"/>
          <w:noProof/>
          <w:sz w:val="22"/>
          <w:szCs w:val="22"/>
          <w:lang w:val="ka-GE"/>
        </w:rPr>
        <w:t>იქნა</w:t>
      </w:r>
      <w:r w:rsidRPr="00B56F75">
        <w:rPr>
          <w:rFonts w:ascii="Sylfaen" w:hAnsi="Sylfaen"/>
          <w:noProof/>
          <w:sz w:val="22"/>
          <w:szCs w:val="22"/>
          <w:lang w:val="ka-GE"/>
        </w:rPr>
        <w:t xml:space="preserve"> </w:t>
      </w:r>
      <w:r w:rsidRPr="00B56F75">
        <w:rPr>
          <w:rFonts w:ascii="Sylfaen" w:hAnsi="Sylfaen" w:cs="Sylfaen"/>
          <w:noProof/>
          <w:sz w:val="22"/>
          <w:szCs w:val="22"/>
          <w:lang w:val="ka-GE"/>
        </w:rPr>
        <w:t>ისეთი</w:t>
      </w:r>
      <w:r w:rsidRPr="00B56F75">
        <w:rPr>
          <w:rFonts w:ascii="Sylfaen" w:hAnsi="Sylfaen"/>
          <w:noProof/>
          <w:sz w:val="22"/>
          <w:szCs w:val="22"/>
          <w:lang w:val="ka-GE"/>
        </w:rPr>
        <w:t xml:space="preserve"> </w:t>
      </w:r>
      <w:r w:rsidRPr="00B56F75">
        <w:rPr>
          <w:rFonts w:ascii="Sylfaen" w:hAnsi="Sylfaen" w:cs="Sylfaen"/>
          <w:noProof/>
          <w:sz w:val="22"/>
          <w:szCs w:val="22"/>
          <w:lang w:val="ka-GE"/>
        </w:rPr>
        <w:t>მნიშვნელოვანი</w:t>
      </w:r>
      <w:r w:rsidRPr="00B56F75">
        <w:rPr>
          <w:rFonts w:ascii="Sylfaen" w:hAnsi="Sylfaen"/>
          <w:noProof/>
          <w:sz w:val="22"/>
          <w:szCs w:val="22"/>
          <w:lang w:val="ka-GE"/>
        </w:rPr>
        <w:t xml:space="preserve"> </w:t>
      </w:r>
      <w:r w:rsidRPr="00B56F75">
        <w:rPr>
          <w:rFonts w:ascii="Sylfaen" w:hAnsi="Sylfaen" w:cs="Sylfaen"/>
          <w:noProof/>
          <w:sz w:val="22"/>
          <w:szCs w:val="22"/>
          <w:lang w:val="ka-GE"/>
        </w:rPr>
        <w:t>ღონისძიებები</w:t>
      </w:r>
      <w:r w:rsidRPr="00B56F75">
        <w:rPr>
          <w:rFonts w:ascii="Sylfaen" w:hAnsi="Sylfaen"/>
          <w:noProof/>
          <w:sz w:val="22"/>
          <w:szCs w:val="22"/>
          <w:lang w:val="ka-GE"/>
        </w:rPr>
        <w:t xml:space="preserve">, </w:t>
      </w:r>
      <w:r w:rsidRPr="00B56F75">
        <w:rPr>
          <w:rFonts w:ascii="Sylfaen" w:hAnsi="Sylfaen" w:cs="Sylfaen"/>
          <w:noProof/>
          <w:sz w:val="22"/>
          <w:szCs w:val="22"/>
          <w:lang w:val="ka-GE"/>
        </w:rPr>
        <w:t>როგორიცაა</w:t>
      </w:r>
      <w:r w:rsidRPr="00B56F75">
        <w:rPr>
          <w:rFonts w:ascii="Sylfaen" w:hAnsi="Sylfaen"/>
          <w:noProof/>
          <w:sz w:val="22"/>
          <w:szCs w:val="22"/>
          <w:lang w:val="ka-GE"/>
        </w:rPr>
        <w:t>:</w:t>
      </w:r>
    </w:p>
    <w:p w14:paraId="52D79414" w14:textId="77777777" w:rsidR="00494567" w:rsidRPr="00174D53" w:rsidRDefault="00494567" w:rsidP="00BA5FE3">
      <w:pPr>
        <w:pStyle w:val="a5"/>
        <w:tabs>
          <w:tab w:val="left" w:pos="0"/>
          <w:tab w:val="left" w:pos="540"/>
        </w:tabs>
        <w:rPr>
          <w:rFonts w:ascii="Sylfaen" w:hAnsi="Sylfaen"/>
          <w:noProof/>
          <w:sz w:val="22"/>
          <w:szCs w:val="22"/>
          <w:highlight w:val="yellow"/>
          <w:lang w:val="ka-GE"/>
        </w:rPr>
      </w:pPr>
    </w:p>
    <w:p w14:paraId="599F0958" w14:textId="77777777" w:rsidR="00ED181B" w:rsidRPr="00ED181B" w:rsidRDefault="005E7BAE" w:rsidP="00BA5FE3">
      <w:pPr>
        <w:pStyle w:val="af1"/>
        <w:numPr>
          <w:ilvl w:val="0"/>
          <w:numId w:val="9"/>
        </w:numPr>
        <w:spacing w:line="240" w:lineRule="auto"/>
        <w:jc w:val="both"/>
        <w:rPr>
          <w:rFonts w:ascii="Sylfaen" w:hAnsi="Sylfaen"/>
          <w:lang w:val="ka-GE"/>
        </w:rPr>
      </w:pPr>
      <w:r w:rsidRPr="00ED181B">
        <w:rPr>
          <w:rFonts w:ascii="Sylfaen" w:hAnsi="Sylfaen"/>
          <w:lang w:val="ka-GE"/>
        </w:rPr>
        <w:t xml:space="preserve">მოსახლეობის საპენსიო უზრუნველყოფა - აღნიშნული მიზნით მიიმართა </w:t>
      </w:r>
      <w:r w:rsidR="00AD3FF4" w:rsidRPr="00ED181B">
        <w:rPr>
          <w:rFonts w:ascii="Sylfaen" w:hAnsi="Sylfaen"/>
          <w:lang w:val="ka-GE"/>
        </w:rPr>
        <w:t xml:space="preserve">1 </w:t>
      </w:r>
      <w:r w:rsidR="00ED181B" w:rsidRPr="00ED181B">
        <w:rPr>
          <w:rFonts w:ascii="Sylfaen" w:hAnsi="Sylfaen"/>
          <w:lang w:val="ka-GE"/>
        </w:rPr>
        <w:t>937</w:t>
      </w:r>
      <w:r w:rsidR="00AD3FF4" w:rsidRPr="00ED181B">
        <w:rPr>
          <w:rFonts w:ascii="Sylfaen" w:hAnsi="Sylfaen"/>
          <w:lang w:val="ka-GE"/>
        </w:rPr>
        <w:t xml:space="preserve"> </w:t>
      </w:r>
      <w:r w:rsidR="00ED181B" w:rsidRPr="00ED181B">
        <w:rPr>
          <w:rFonts w:ascii="Sylfaen" w:hAnsi="Sylfaen"/>
          <w:lang w:val="ka-GE"/>
        </w:rPr>
        <w:t>467</w:t>
      </w:r>
      <w:r w:rsidR="00AD3FF4" w:rsidRPr="00ED181B">
        <w:rPr>
          <w:rFonts w:ascii="Sylfaen" w:hAnsi="Sylfaen"/>
          <w:lang w:val="ka-GE"/>
        </w:rPr>
        <w:t>.</w:t>
      </w:r>
      <w:r w:rsidR="00ED181B" w:rsidRPr="00ED181B">
        <w:rPr>
          <w:rFonts w:ascii="Sylfaen" w:hAnsi="Sylfaen"/>
          <w:lang w:val="ka-GE"/>
        </w:rPr>
        <w:t>3</w:t>
      </w:r>
      <w:r w:rsidR="00AD3FF4" w:rsidRPr="00ED181B">
        <w:rPr>
          <w:rFonts w:ascii="Sylfaen" w:hAnsi="Sylfaen"/>
          <w:lang w:val="ka-GE"/>
        </w:rPr>
        <w:t xml:space="preserve"> </w:t>
      </w:r>
      <w:r w:rsidRPr="00ED181B">
        <w:rPr>
          <w:rFonts w:ascii="Sylfaen" w:hAnsi="Sylfaen"/>
          <w:lang w:val="ka-GE"/>
        </w:rPr>
        <w:t xml:space="preserve">ათასი ლარი, რაც გეგმიური მაჩვენებლის 100.0%-ს შეადგენს; </w:t>
      </w:r>
    </w:p>
    <w:p w14:paraId="693C8A3B" w14:textId="50FD75C5" w:rsidR="005E7BAE" w:rsidRPr="00ED181B" w:rsidRDefault="005E7BAE" w:rsidP="00BA5FE3">
      <w:pPr>
        <w:pStyle w:val="af1"/>
        <w:numPr>
          <w:ilvl w:val="0"/>
          <w:numId w:val="9"/>
        </w:numPr>
        <w:spacing w:line="240" w:lineRule="auto"/>
        <w:jc w:val="both"/>
        <w:rPr>
          <w:rFonts w:ascii="Sylfaen" w:hAnsi="Sylfaen"/>
          <w:lang w:val="ka-GE"/>
        </w:rPr>
      </w:pPr>
      <w:r w:rsidRPr="00ED181B">
        <w:rPr>
          <w:rFonts w:ascii="Sylfaen" w:hAnsi="Sylfaen"/>
          <w:lang w:val="ka-GE"/>
        </w:rPr>
        <w:t xml:space="preserve">მოსახლეობის საყოველთაო ჯანმრთელობის დაცვა - აღნიშნული მიზნით მიიმართა </w:t>
      </w:r>
      <w:r w:rsidR="00ED181B" w:rsidRPr="00ED181B">
        <w:rPr>
          <w:rFonts w:ascii="Sylfaen" w:hAnsi="Sylfaen"/>
          <w:lang w:val="ka-GE"/>
        </w:rPr>
        <w:t>824 822.4</w:t>
      </w:r>
      <w:r w:rsidRPr="00ED181B">
        <w:rPr>
          <w:rFonts w:ascii="Sylfaen" w:hAnsi="Sylfaen"/>
          <w:lang w:val="ka-GE"/>
        </w:rPr>
        <w:t xml:space="preserve"> ათასი ლარი, რაც გეგმიური მაჩვენებლის 100.0%-ს შეადგენს;</w:t>
      </w:r>
      <w:r w:rsidR="00ED181B" w:rsidRPr="00ED181B">
        <w:rPr>
          <w:rFonts w:ascii="Sylfaen" w:hAnsi="Sylfaen"/>
          <w:lang w:val="ka-GE"/>
        </w:rPr>
        <w:t xml:space="preserve"> </w:t>
      </w:r>
    </w:p>
    <w:p w14:paraId="528FD73E" w14:textId="12048BE0" w:rsidR="005E7BAE" w:rsidRPr="00ED181B" w:rsidRDefault="005E7BAE" w:rsidP="00BA5FE3">
      <w:pPr>
        <w:pStyle w:val="af1"/>
        <w:numPr>
          <w:ilvl w:val="0"/>
          <w:numId w:val="9"/>
        </w:numPr>
        <w:spacing w:line="240" w:lineRule="auto"/>
        <w:jc w:val="both"/>
        <w:rPr>
          <w:rFonts w:ascii="Sylfaen" w:hAnsi="Sylfaen"/>
          <w:lang w:val="ka-GE"/>
        </w:rPr>
      </w:pPr>
      <w:r w:rsidRPr="00ED181B">
        <w:rPr>
          <w:rFonts w:ascii="Sylfaen" w:hAnsi="Sylfaen"/>
          <w:lang w:val="ka-GE"/>
        </w:rPr>
        <w:t xml:space="preserve">მოსახლეობის მიზნობრივი ჯგუფების სოციალური დახმარება - აღნიშნული მიზნით მიიმართა   </w:t>
      </w:r>
      <w:r w:rsidR="004D7E6D" w:rsidRPr="00ED181B">
        <w:rPr>
          <w:rFonts w:ascii="Sylfaen" w:hAnsi="Sylfaen"/>
        </w:rPr>
        <w:t xml:space="preserve">    </w:t>
      </w:r>
      <w:r w:rsidR="00ED181B" w:rsidRPr="00ED181B">
        <w:rPr>
          <w:rFonts w:ascii="Sylfaen" w:hAnsi="Sylfaen"/>
          <w:lang w:val="ka-GE"/>
        </w:rPr>
        <w:t>738 795.0</w:t>
      </w:r>
      <w:r w:rsidRPr="00ED181B">
        <w:rPr>
          <w:rFonts w:ascii="Sylfaen" w:hAnsi="Sylfaen"/>
          <w:lang w:val="ka-GE"/>
        </w:rPr>
        <w:t xml:space="preserve"> ათასი ლარი, რაც გეგმიური მაჩვენებლის 100.0%-ს შეადგენს; </w:t>
      </w:r>
    </w:p>
    <w:p w14:paraId="73414F3F" w14:textId="44CBA953" w:rsidR="005E7BAE" w:rsidRPr="002C5C82" w:rsidRDefault="00AD3FF4" w:rsidP="00BA5FE3">
      <w:pPr>
        <w:pStyle w:val="af1"/>
        <w:numPr>
          <w:ilvl w:val="0"/>
          <w:numId w:val="9"/>
        </w:numPr>
        <w:spacing w:line="240" w:lineRule="auto"/>
        <w:jc w:val="both"/>
        <w:rPr>
          <w:rFonts w:ascii="Sylfaen" w:hAnsi="Sylfaen"/>
          <w:lang w:val="ka-GE"/>
        </w:rPr>
      </w:pPr>
      <w:r w:rsidRPr="002C5C82">
        <w:rPr>
          <w:rFonts w:ascii="Sylfaen" w:hAnsi="Sylfaen"/>
          <w:lang w:val="ka-GE"/>
        </w:rPr>
        <w:t>პროგრამები</w:t>
      </w:r>
      <w:r w:rsidRPr="002C5C82">
        <w:rPr>
          <w:rFonts w:ascii="Sylfaen" w:hAnsi="Sylfaen"/>
        </w:rPr>
        <w:t xml:space="preserve">: </w:t>
      </w:r>
      <w:r w:rsidR="005E7BAE" w:rsidRPr="002C5C82">
        <w:rPr>
          <w:rFonts w:ascii="Sylfaen" w:hAnsi="Sylfaen"/>
          <w:lang w:val="ka-GE"/>
        </w:rPr>
        <w:t xml:space="preserve">საზოგადოებრივი ჯანმრთელობის დაცვის და მოსახლეობისათვის სამედიცინო მომსახურების მიწოდება პრიორიტეტულ სფეროებში  - აღნიშნული მიზნით ჯამურად მიიმართა  </w:t>
      </w:r>
      <w:r w:rsidR="00B333D2" w:rsidRPr="002C5C82">
        <w:rPr>
          <w:rFonts w:ascii="Sylfaen" w:hAnsi="Sylfaen"/>
        </w:rPr>
        <w:t xml:space="preserve">        </w:t>
      </w:r>
      <w:r w:rsidR="00ED181B" w:rsidRPr="002C5C82">
        <w:rPr>
          <w:rFonts w:ascii="Sylfaen" w:hAnsi="Sylfaen"/>
          <w:lang w:val="ka-GE"/>
        </w:rPr>
        <w:t>196 681</w:t>
      </w:r>
      <w:r w:rsidR="002C5C82" w:rsidRPr="002C5C82">
        <w:rPr>
          <w:rFonts w:ascii="Sylfaen" w:hAnsi="Sylfaen"/>
          <w:lang w:val="ka-GE"/>
        </w:rPr>
        <w:t>.4</w:t>
      </w:r>
      <w:r w:rsidR="005E7BAE" w:rsidRPr="002C5C82">
        <w:rPr>
          <w:rFonts w:ascii="Sylfaen" w:hAnsi="Sylfaen"/>
          <w:lang w:val="ka-GE"/>
        </w:rPr>
        <w:t xml:space="preserve"> ათასი ლარი, რაც გეგმიური მაჩვენებლის </w:t>
      </w:r>
      <w:r w:rsidR="002C5C82" w:rsidRPr="002C5C82">
        <w:rPr>
          <w:rFonts w:ascii="Sylfaen" w:hAnsi="Sylfaen"/>
          <w:lang w:val="ka-GE"/>
        </w:rPr>
        <w:t>100.1</w:t>
      </w:r>
      <w:r w:rsidR="005E7BAE" w:rsidRPr="002C5C82">
        <w:rPr>
          <w:rFonts w:ascii="Sylfaen" w:hAnsi="Sylfaen"/>
          <w:lang w:val="ka-GE"/>
        </w:rPr>
        <w:t>%-ს შეადგენს</w:t>
      </w:r>
      <w:r w:rsidR="002C5C82" w:rsidRPr="002C5C82">
        <w:rPr>
          <w:rFonts w:ascii="Sylfaen" w:hAnsi="Sylfaen"/>
          <w:lang w:val="ka-GE"/>
        </w:rPr>
        <w:t>.</w:t>
      </w:r>
      <w:r w:rsidR="005E7BAE" w:rsidRPr="002C5C82">
        <w:rPr>
          <w:rFonts w:ascii="Sylfaen" w:hAnsi="Sylfaen"/>
          <w:lang w:val="ka-GE"/>
        </w:rPr>
        <w:t xml:space="preserve"> </w:t>
      </w:r>
    </w:p>
    <w:p w14:paraId="73629A25" w14:textId="590FDE88" w:rsidR="007F466D" w:rsidRPr="00D3721D" w:rsidRDefault="007F466D" w:rsidP="00BA5FE3">
      <w:pPr>
        <w:pStyle w:val="af1"/>
        <w:spacing w:line="240" w:lineRule="auto"/>
        <w:jc w:val="center"/>
        <w:rPr>
          <w:rFonts w:ascii="Sylfaen" w:hAnsi="Sylfaen"/>
          <w:lang w:val="ka-GE"/>
        </w:rPr>
      </w:pPr>
    </w:p>
    <w:p w14:paraId="2B8A090B" w14:textId="51A30602" w:rsidR="00EE4EAF" w:rsidRPr="00D3721D" w:rsidRDefault="006906FA" w:rsidP="00BA5FE3">
      <w:pPr>
        <w:pStyle w:val="a5"/>
        <w:tabs>
          <w:tab w:val="left" w:pos="0"/>
        </w:tabs>
        <w:ind w:right="173" w:firstLine="720"/>
        <w:rPr>
          <w:rFonts w:ascii="Sylfaen" w:hAnsi="Sylfaen" w:cs="Sylfaen"/>
          <w:noProof/>
          <w:color w:val="000000"/>
          <w:sz w:val="22"/>
          <w:szCs w:val="22"/>
          <w:lang w:val="ka-GE"/>
        </w:rPr>
      </w:pPr>
      <w:r w:rsidRPr="00D3721D">
        <w:rPr>
          <w:rFonts w:ascii="Sylfaen" w:hAnsi="Sylfaen"/>
          <w:b/>
          <w:noProof/>
          <w:color w:val="000000"/>
          <w:sz w:val="22"/>
          <w:szCs w:val="22"/>
          <w:lang w:val="ka-GE"/>
        </w:rPr>
        <w:t xml:space="preserve"> </w:t>
      </w:r>
      <w:r w:rsidR="00EE4EAF" w:rsidRPr="00D3721D">
        <w:rPr>
          <w:rFonts w:ascii="Sylfaen" w:hAnsi="Sylfaen"/>
          <w:b/>
          <w:noProof/>
          <w:color w:val="000000"/>
          <w:sz w:val="22"/>
          <w:szCs w:val="22"/>
          <w:lang w:val="ka-GE"/>
        </w:rPr>
        <w:t>„</w:t>
      </w:r>
      <w:r w:rsidR="00F517E5" w:rsidRPr="00D3721D">
        <w:rPr>
          <w:rFonts w:ascii="Sylfaen" w:hAnsi="Sylfaen" w:cs="Sylfaen"/>
          <w:b/>
          <w:noProof/>
          <w:color w:val="000000"/>
          <w:sz w:val="22"/>
          <w:szCs w:val="22"/>
          <w:lang w:val="ka-GE"/>
        </w:rPr>
        <w:t>სხვა</w:t>
      </w:r>
      <w:r w:rsidR="00312378" w:rsidRPr="00D3721D">
        <w:rPr>
          <w:rFonts w:ascii="Sylfaen" w:hAnsi="Sylfaen"/>
          <w:b/>
          <w:noProof/>
          <w:color w:val="000000"/>
          <w:sz w:val="22"/>
          <w:szCs w:val="22"/>
          <w:lang w:val="ka-GE"/>
        </w:rPr>
        <w:t xml:space="preserve"> </w:t>
      </w:r>
      <w:r w:rsidR="00F517E5" w:rsidRPr="00D3721D">
        <w:rPr>
          <w:rFonts w:ascii="Sylfaen" w:hAnsi="Sylfaen" w:cs="Sylfaen"/>
          <w:b/>
          <w:noProof/>
          <w:color w:val="000000"/>
          <w:sz w:val="22"/>
          <w:szCs w:val="22"/>
          <w:lang w:val="ka-GE"/>
        </w:rPr>
        <w:t>ხარჯების</w:t>
      </w:r>
      <w:r w:rsidR="00F517E5" w:rsidRPr="00D3721D">
        <w:rPr>
          <w:rFonts w:ascii="Sylfaen" w:hAnsi="Sylfaen"/>
          <w:noProof/>
          <w:color w:val="000000"/>
          <w:sz w:val="22"/>
          <w:szCs w:val="22"/>
          <w:lang w:val="ka-GE"/>
        </w:rPr>
        <w:t>”</w:t>
      </w:r>
      <w:r w:rsidR="00312378" w:rsidRPr="00D3721D">
        <w:rPr>
          <w:rFonts w:ascii="Sylfaen" w:hAnsi="Sylfaen"/>
          <w:noProof/>
          <w:color w:val="000000"/>
          <w:sz w:val="22"/>
          <w:szCs w:val="22"/>
          <w:lang w:val="ka-GE"/>
        </w:rPr>
        <w:t xml:space="preserve"> </w:t>
      </w:r>
      <w:r w:rsidR="00F517E5" w:rsidRPr="00D3721D">
        <w:rPr>
          <w:rFonts w:ascii="Sylfaen" w:hAnsi="Sylfaen" w:cs="Sylfaen"/>
          <w:noProof/>
          <w:color w:val="000000"/>
          <w:sz w:val="22"/>
          <w:szCs w:val="22"/>
          <w:lang w:val="ka-GE"/>
        </w:rPr>
        <w:t>მუხლით</w:t>
      </w:r>
      <w:r w:rsidR="00312378" w:rsidRPr="00D3721D">
        <w:rPr>
          <w:rFonts w:ascii="Sylfaen" w:hAnsi="Sylfaen"/>
          <w:noProof/>
          <w:color w:val="000000"/>
          <w:sz w:val="22"/>
          <w:szCs w:val="22"/>
          <w:lang w:val="ka-GE"/>
        </w:rPr>
        <w:t xml:space="preserve"> </w:t>
      </w:r>
      <w:r w:rsidR="00F517E5" w:rsidRPr="00D3721D">
        <w:rPr>
          <w:rFonts w:ascii="Sylfaen" w:hAnsi="Sylfaen" w:cs="Sylfaen"/>
          <w:noProof/>
          <w:color w:val="000000"/>
          <w:sz w:val="22"/>
          <w:szCs w:val="22"/>
          <w:lang w:val="ka-GE"/>
        </w:rPr>
        <w:t>საანგარიშო</w:t>
      </w:r>
      <w:r w:rsidR="00312378" w:rsidRPr="00D3721D">
        <w:rPr>
          <w:rFonts w:ascii="Sylfaen" w:hAnsi="Sylfaen"/>
          <w:noProof/>
          <w:color w:val="000000"/>
          <w:sz w:val="22"/>
          <w:szCs w:val="22"/>
          <w:lang w:val="ka-GE"/>
        </w:rPr>
        <w:t xml:space="preserve"> </w:t>
      </w:r>
      <w:r w:rsidR="00F517E5" w:rsidRPr="00D3721D">
        <w:rPr>
          <w:rFonts w:ascii="Sylfaen" w:hAnsi="Sylfaen" w:cs="Sylfaen"/>
          <w:noProof/>
          <w:color w:val="000000"/>
          <w:sz w:val="22"/>
          <w:szCs w:val="22"/>
          <w:lang w:val="ka-GE"/>
        </w:rPr>
        <w:t>პერიოდში</w:t>
      </w:r>
      <w:r w:rsidR="00312378" w:rsidRPr="00D3721D">
        <w:rPr>
          <w:rFonts w:ascii="Sylfaen" w:hAnsi="Sylfaen"/>
          <w:noProof/>
          <w:color w:val="000000"/>
          <w:sz w:val="22"/>
          <w:szCs w:val="22"/>
          <w:lang w:val="ka-GE"/>
        </w:rPr>
        <w:t xml:space="preserve"> </w:t>
      </w:r>
      <w:r w:rsidR="00F517E5" w:rsidRPr="00D3721D">
        <w:rPr>
          <w:rFonts w:ascii="Sylfaen" w:hAnsi="Sylfaen" w:cs="Sylfaen"/>
          <w:noProof/>
          <w:color w:val="000000"/>
          <w:sz w:val="22"/>
          <w:szCs w:val="22"/>
          <w:lang w:val="ka-GE"/>
        </w:rPr>
        <w:t>დაზუსტებული</w:t>
      </w:r>
      <w:r w:rsidR="00312378" w:rsidRPr="00D3721D">
        <w:rPr>
          <w:rFonts w:ascii="Sylfaen" w:hAnsi="Sylfaen"/>
          <w:noProof/>
          <w:color w:val="000000"/>
          <w:sz w:val="22"/>
          <w:szCs w:val="22"/>
          <w:lang w:val="ka-GE"/>
        </w:rPr>
        <w:t xml:space="preserve"> </w:t>
      </w:r>
      <w:r w:rsidR="00F517E5" w:rsidRPr="00D3721D">
        <w:rPr>
          <w:rFonts w:ascii="Sylfaen" w:hAnsi="Sylfaen" w:cs="Sylfaen"/>
          <w:noProof/>
          <w:color w:val="000000"/>
          <w:sz w:val="22"/>
          <w:szCs w:val="22"/>
          <w:lang w:val="ka-GE"/>
        </w:rPr>
        <w:t>გეგმა</w:t>
      </w:r>
      <w:r w:rsidR="00312378" w:rsidRPr="00D3721D">
        <w:rPr>
          <w:rFonts w:ascii="Sylfaen" w:hAnsi="Sylfaen"/>
          <w:noProof/>
          <w:color w:val="000000"/>
          <w:sz w:val="22"/>
          <w:szCs w:val="22"/>
          <w:lang w:val="ka-GE"/>
        </w:rPr>
        <w:t xml:space="preserve"> </w:t>
      </w:r>
      <w:r w:rsidR="00F517E5" w:rsidRPr="00D3721D">
        <w:rPr>
          <w:rFonts w:ascii="Sylfaen" w:hAnsi="Sylfaen" w:cs="Sylfaen"/>
          <w:noProof/>
          <w:color w:val="000000"/>
          <w:sz w:val="22"/>
          <w:szCs w:val="22"/>
          <w:lang w:val="ka-GE"/>
        </w:rPr>
        <w:t>განისაზღვრა</w:t>
      </w:r>
      <w:r w:rsidR="00312378" w:rsidRPr="00D3721D">
        <w:rPr>
          <w:rFonts w:ascii="Sylfaen" w:hAnsi="Sylfaen"/>
          <w:noProof/>
          <w:color w:val="000000"/>
          <w:sz w:val="22"/>
          <w:szCs w:val="22"/>
          <w:lang w:val="ka-GE"/>
        </w:rPr>
        <w:t xml:space="preserve"> </w:t>
      </w:r>
      <w:r w:rsidR="00D3721D" w:rsidRPr="00D3721D">
        <w:rPr>
          <w:rFonts w:ascii="Sylfaen" w:hAnsi="Sylfaen"/>
          <w:noProof/>
          <w:color w:val="000000"/>
          <w:sz w:val="22"/>
          <w:szCs w:val="22"/>
        </w:rPr>
        <w:t>1 374 453.8</w:t>
      </w:r>
      <w:r w:rsidR="00AE24D7" w:rsidRPr="00D3721D">
        <w:rPr>
          <w:rFonts w:ascii="Sylfaen" w:hAnsi="Sylfaen"/>
          <w:noProof/>
          <w:color w:val="000000"/>
          <w:sz w:val="22"/>
          <w:szCs w:val="22"/>
        </w:rPr>
        <w:t xml:space="preserve"> </w:t>
      </w:r>
      <w:r w:rsidR="00312378" w:rsidRPr="00D3721D">
        <w:rPr>
          <w:rFonts w:ascii="Sylfaen" w:hAnsi="Sylfaen"/>
          <w:noProof/>
          <w:color w:val="000000"/>
          <w:sz w:val="22"/>
          <w:szCs w:val="22"/>
          <w:lang w:val="ka-GE"/>
        </w:rPr>
        <w:t xml:space="preserve"> </w:t>
      </w:r>
      <w:r w:rsidR="00F517E5" w:rsidRPr="00D3721D">
        <w:rPr>
          <w:rFonts w:ascii="Sylfaen" w:hAnsi="Sylfaen" w:cs="Sylfaen"/>
          <w:noProof/>
          <w:color w:val="000000"/>
          <w:sz w:val="22"/>
          <w:szCs w:val="22"/>
          <w:lang w:val="ka-GE"/>
        </w:rPr>
        <w:t>ათასი</w:t>
      </w:r>
      <w:r w:rsidR="00312378" w:rsidRPr="00D3721D">
        <w:rPr>
          <w:rFonts w:ascii="Sylfaen" w:hAnsi="Sylfaen"/>
          <w:noProof/>
          <w:color w:val="000000"/>
          <w:sz w:val="22"/>
          <w:szCs w:val="22"/>
          <w:lang w:val="ka-GE"/>
        </w:rPr>
        <w:t xml:space="preserve"> </w:t>
      </w:r>
      <w:r w:rsidR="00F517E5" w:rsidRPr="00D3721D">
        <w:rPr>
          <w:rFonts w:ascii="Sylfaen" w:hAnsi="Sylfaen" w:cs="Sylfaen"/>
          <w:noProof/>
          <w:color w:val="000000"/>
          <w:sz w:val="22"/>
          <w:szCs w:val="22"/>
          <w:lang w:val="ka-GE"/>
        </w:rPr>
        <w:t>ლარის</w:t>
      </w:r>
      <w:r w:rsidR="00312378" w:rsidRPr="00D3721D">
        <w:rPr>
          <w:rFonts w:ascii="Sylfaen" w:hAnsi="Sylfaen"/>
          <w:noProof/>
          <w:color w:val="000000"/>
          <w:sz w:val="22"/>
          <w:szCs w:val="22"/>
          <w:lang w:val="ka-GE"/>
        </w:rPr>
        <w:t xml:space="preserve"> </w:t>
      </w:r>
      <w:r w:rsidR="00F517E5" w:rsidRPr="00D3721D">
        <w:rPr>
          <w:rFonts w:ascii="Sylfaen" w:hAnsi="Sylfaen" w:cs="Sylfaen"/>
          <w:noProof/>
          <w:color w:val="000000"/>
          <w:sz w:val="22"/>
          <w:szCs w:val="22"/>
          <w:lang w:val="ka-GE"/>
        </w:rPr>
        <w:t>ოდენობით</w:t>
      </w:r>
      <w:r w:rsidR="00312378" w:rsidRPr="00D3721D">
        <w:rPr>
          <w:rFonts w:ascii="Sylfaen" w:hAnsi="Sylfaen"/>
          <w:noProof/>
          <w:color w:val="000000"/>
          <w:sz w:val="22"/>
          <w:szCs w:val="22"/>
          <w:lang w:val="ka-GE"/>
        </w:rPr>
        <w:t xml:space="preserve">, </w:t>
      </w:r>
      <w:r w:rsidR="00F517E5" w:rsidRPr="00D3721D">
        <w:rPr>
          <w:rFonts w:ascii="Sylfaen" w:hAnsi="Sylfaen" w:cs="Sylfaen"/>
          <w:noProof/>
          <w:color w:val="000000"/>
          <w:sz w:val="22"/>
          <w:szCs w:val="22"/>
          <w:lang w:val="ka-GE"/>
        </w:rPr>
        <w:t>ხოლო</w:t>
      </w:r>
      <w:r w:rsidR="00312378" w:rsidRPr="00D3721D">
        <w:rPr>
          <w:rFonts w:ascii="Sylfaen" w:hAnsi="Sylfaen"/>
          <w:noProof/>
          <w:color w:val="000000"/>
          <w:sz w:val="22"/>
          <w:szCs w:val="22"/>
          <w:lang w:val="ka-GE"/>
        </w:rPr>
        <w:t xml:space="preserve"> </w:t>
      </w:r>
      <w:r w:rsidR="00F517E5" w:rsidRPr="00D3721D">
        <w:rPr>
          <w:rFonts w:ascii="Sylfaen" w:hAnsi="Sylfaen" w:cs="Sylfaen"/>
          <w:noProof/>
          <w:color w:val="000000"/>
          <w:sz w:val="22"/>
          <w:szCs w:val="22"/>
          <w:lang w:val="ka-GE"/>
        </w:rPr>
        <w:t>საკასო</w:t>
      </w:r>
      <w:r w:rsidR="00312378" w:rsidRPr="00D3721D">
        <w:rPr>
          <w:rFonts w:ascii="Sylfaen" w:hAnsi="Sylfaen"/>
          <w:noProof/>
          <w:color w:val="000000"/>
          <w:sz w:val="22"/>
          <w:szCs w:val="22"/>
          <w:lang w:val="ka-GE"/>
        </w:rPr>
        <w:t xml:space="preserve"> </w:t>
      </w:r>
      <w:r w:rsidR="00F517E5" w:rsidRPr="00D3721D">
        <w:rPr>
          <w:rFonts w:ascii="Sylfaen" w:hAnsi="Sylfaen" w:cs="Sylfaen"/>
          <w:noProof/>
          <w:color w:val="000000"/>
          <w:sz w:val="22"/>
          <w:szCs w:val="22"/>
          <w:lang w:val="ka-GE"/>
        </w:rPr>
        <w:t>ხარჯი</w:t>
      </w:r>
      <w:r w:rsidR="00312378" w:rsidRPr="00D3721D">
        <w:rPr>
          <w:rFonts w:ascii="Sylfaen" w:hAnsi="Sylfaen"/>
          <w:noProof/>
          <w:color w:val="000000"/>
          <w:sz w:val="22"/>
          <w:szCs w:val="22"/>
          <w:lang w:val="ka-GE"/>
        </w:rPr>
        <w:t xml:space="preserve"> </w:t>
      </w:r>
      <w:r w:rsidR="00F517E5" w:rsidRPr="00D3721D">
        <w:rPr>
          <w:rFonts w:ascii="Sylfaen" w:hAnsi="Sylfaen" w:cs="Sylfaen"/>
          <w:noProof/>
          <w:color w:val="000000"/>
          <w:sz w:val="22"/>
          <w:szCs w:val="22"/>
          <w:lang w:val="ka-GE"/>
        </w:rPr>
        <w:t>გაწეული</w:t>
      </w:r>
      <w:r w:rsidR="00312378" w:rsidRPr="00D3721D">
        <w:rPr>
          <w:rFonts w:ascii="Sylfaen" w:hAnsi="Sylfaen"/>
          <w:noProof/>
          <w:color w:val="000000"/>
          <w:sz w:val="22"/>
          <w:szCs w:val="22"/>
          <w:lang w:val="ka-GE"/>
        </w:rPr>
        <w:t xml:space="preserve"> </w:t>
      </w:r>
      <w:r w:rsidR="00F517E5" w:rsidRPr="00D3721D">
        <w:rPr>
          <w:rFonts w:ascii="Sylfaen" w:hAnsi="Sylfaen" w:cs="Sylfaen"/>
          <w:noProof/>
          <w:color w:val="000000"/>
          <w:sz w:val="22"/>
          <w:szCs w:val="22"/>
          <w:lang w:val="ka-GE"/>
        </w:rPr>
        <w:t>იქნა</w:t>
      </w:r>
      <w:r w:rsidR="00312378" w:rsidRPr="00D3721D">
        <w:rPr>
          <w:rFonts w:ascii="Sylfaen" w:hAnsi="Sylfaen"/>
          <w:noProof/>
          <w:color w:val="000000"/>
          <w:sz w:val="22"/>
          <w:szCs w:val="22"/>
          <w:lang w:val="ka-GE"/>
        </w:rPr>
        <w:t xml:space="preserve"> </w:t>
      </w:r>
      <w:r w:rsidR="00D3721D" w:rsidRPr="00D3721D">
        <w:rPr>
          <w:rFonts w:ascii="Sylfaen" w:hAnsi="Sylfaen"/>
          <w:noProof/>
          <w:color w:val="000000"/>
          <w:sz w:val="22"/>
          <w:szCs w:val="22"/>
        </w:rPr>
        <w:t>1 379 772.7</w:t>
      </w:r>
      <w:r w:rsidR="00312378" w:rsidRPr="00D3721D">
        <w:rPr>
          <w:rFonts w:ascii="Sylfaen" w:hAnsi="Sylfaen"/>
          <w:noProof/>
          <w:color w:val="000000"/>
          <w:sz w:val="22"/>
          <w:szCs w:val="22"/>
          <w:lang w:val="ka-GE"/>
        </w:rPr>
        <w:t xml:space="preserve"> </w:t>
      </w:r>
      <w:r w:rsidR="00F517E5" w:rsidRPr="00D3721D">
        <w:rPr>
          <w:rFonts w:ascii="Sylfaen" w:hAnsi="Sylfaen" w:cs="Sylfaen"/>
          <w:noProof/>
          <w:color w:val="000000"/>
          <w:sz w:val="22"/>
          <w:szCs w:val="22"/>
          <w:lang w:val="ka-GE"/>
        </w:rPr>
        <w:t>ათასი</w:t>
      </w:r>
      <w:r w:rsidR="00312378" w:rsidRPr="00D3721D">
        <w:rPr>
          <w:rFonts w:ascii="Sylfaen" w:hAnsi="Sylfaen"/>
          <w:noProof/>
          <w:color w:val="000000"/>
          <w:sz w:val="22"/>
          <w:szCs w:val="22"/>
          <w:lang w:val="ka-GE"/>
        </w:rPr>
        <w:t xml:space="preserve"> </w:t>
      </w:r>
      <w:r w:rsidR="00F517E5" w:rsidRPr="00D3721D">
        <w:rPr>
          <w:rFonts w:ascii="Sylfaen" w:hAnsi="Sylfaen" w:cs="Sylfaen"/>
          <w:noProof/>
          <w:color w:val="000000"/>
          <w:sz w:val="22"/>
          <w:szCs w:val="22"/>
          <w:lang w:val="ka-GE"/>
        </w:rPr>
        <w:t>ლარის</w:t>
      </w:r>
      <w:r w:rsidR="00312378" w:rsidRPr="00D3721D">
        <w:rPr>
          <w:rFonts w:ascii="Sylfaen" w:hAnsi="Sylfaen"/>
          <w:noProof/>
          <w:color w:val="000000"/>
          <w:sz w:val="22"/>
          <w:szCs w:val="22"/>
          <w:lang w:val="ka-GE"/>
        </w:rPr>
        <w:t xml:space="preserve"> </w:t>
      </w:r>
      <w:r w:rsidR="00F517E5" w:rsidRPr="00D3721D">
        <w:rPr>
          <w:rFonts w:ascii="Sylfaen" w:hAnsi="Sylfaen" w:cs="Sylfaen"/>
          <w:noProof/>
          <w:color w:val="000000"/>
          <w:sz w:val="22"/>
          <w:szCs w:val="22"/>
          <w:lang w:val="ka-GE"/>
        </w:rPr>
        <w:t>მოცულობით</w:t>
      </w:r>
      <w:r w:rsidR="00312378" w:rsidRPr="00D3721D">
        <w:rPr>
          <w:rFonts w:ascii="Sylfaen" w:hAnsi="Sylfaen"/>
          <w:noProof/>
          <w:color w:val="000000"/>
          <w:sz w:val="22"/>
          <w:szCs w:val="22"/>
          <w:lang w:val="ka-GE"/>
        </w:rPr>
        <w:t xml:space="preserve">, </w:t>
      </w:r>
      <w:r w:rsidR="00F517E5" w:rsidRPr="00D3721D">
        <w:rPr>
          <w:rFonts w:ascii="Sylfaen" w:hAnsi="Sylfaen" w:cs="Sylfaen"/>
          <w:noProof/>
          <w:color w:val="000000"/>
          <w:sz w:val="22"/>
          <w:szCs w:val="22"/>
          <w:lang w:val="ka-GE"/>
        </w:rPr>
        <w:t>რაც</w:t>
      </w:r>
      <w:r w:rsidR="00312378" w:rsidRPr="00D3721D">
        <w:rPr>
          <w:rFonts w:ascii="Sylfaen" w:hAnsi="Sylfaen"/>
          <w:noProof/>
          <w:color w:val="000000"/>
          <w:sz w:val="22"/>
          <w:szCs w:val="22"/>
          <w:lang w:val="ka-GE"/>
        </w:rPr>
        <w:t xml:space="preserve"> </w:t>
      </w:r>
      <w:r w:rsidR="00F517E5" w:rsidRPr="00D3721D">
        <w:rPr>
          <w:rFonts w:ascii="Sylfaen" w:hAnsi="Sylfaen" w:cs="Sylfaen"/>
          <w:noProof/>
          <w:color w:val="000000"/>
          <w:sz w:val="22"/>
          <w:szCs w:val="22"/>
          <w:lang w:val="ka-GE"/>
        </w:rPr>
        <w:t>გეგმის</w:t>
      </w:r>
      <w:r w:rsidR="00312378" w:rsidRPr="00D3721D">
        <w:rPr>
          <w:rFonts w:ascii="Sylfaen" w:hAnsi="Sylfaen"/>
          <w:noProof/>
          <w:color w:val="000000"/>
          <w:sz w:val="22"/>
          <w:szCs w:val="22"/>
          <w:lang w:val="ka-GE"/>
        </w:rPr>
        <w:t xml:space="preserve"> </w:t>
      </w:r>
      <w:r w:rsidR="00D3721D" w:rsidRPr="00D3721D">
        <w:rPr>
          <w:rFonts w:ascii="Sylfaen" w:hAnsi="Sylfaen"/>
          <w:noProof/>
          <w:color w:val="000000"/>
          <w:sz w:val="22"/>
          <w:szCs w:val="22"/>
        </w:rPr>
        <w:t>100.4</w:t>
      </w:r>
      <w:r w:rsidR="00312378" w:rsidRPr="00D3721D">
        <w:rPr>
          <w:rFonts w:ascii="Sylfaen" w:hAnsi="Sylfaen"/>
          <w:noProof/>
          <w:color w:val="000000"/>
          <w:sz w:val="22"/>
          <w:szCs w:val="22"/>
          <w:lang w:val="ka-GE"/>
        </w:rPr>
        <w:t>%-</w:t>
      </w:r>
      <w:r w:rsidR="00F517E5" w:rsidRPr="00D3721D">
        <w:rPr>
          <w:rFonts w:ascii="Sylfaen" w:hAnsi="Sylfaen" w:cs="Sylfaen"/>
          <w:noProof/>
          <w:color w:val="000000"/>
          <w:sz w:val="22"/>
          <w:szCs w:val="22"/>
          <w:lang w:val="ka-GE"/>
        </w:rPr>
        <w:t>ს</w:t>
      </w:r>
      <w:r w:rsidR="00EE4EAF" w:rsidRPr="00D3721D">
        <w:rPr>
          <w:rFonts w:ascii="Sylfaen" w:hAnsi="Sylfaen"/>
          <w:noProof/>
          <w:color w:val="000000"/>
          <w:sz w:val="22"/>
          <w:szCs w:val="22"/>
          <w:lang w:val="ka-GE"/>
        </w:rPr>
        <w:t>.</w:t>
      </w:r>
      <w:r w:rsidR="00312378" w:rsidRPr="00D3721D">
        <w:rPr>
          <w:rFonts w:ascii="Sylfaen" w:hAnsi="Sylfaen"/>
          <w:noProof/>
          <w:color w:val="000000"/>
          <w:sz w:val="22"/>
          <w:szCs w:val="22"/>
          <w:lang w:val="ka-GE"/>
        </w:rPr>
        <w:t xml:space="preserve"> </w:t>
      </w:r>
      <w:r w:rsidR="00EE4EAF" w:rsidRPr="00D3721D">
        <w:rPr>
          <w:rFonts w:ascii="Sylfaen" w:hAnsi="Sylfaen" w:cs="Sylfaen"/>
          <w:noProof/>
          <w:color w:val="000000"/>
          <w:sz w:val="22"/>
          <w:szCs w:val="22"/>
          <w:lang w:val="ka-GE"/>
        </w:rPr>
        <w:t>„სხვა ხარჯების” მუხლის საკასო შესრულება „ხარჯების“ საკასო შესრულების</w:t>
      </w:r>
      <w:r w:rsidR="00AE24D7" w:rsidRPr="00D3721D">
        <w:rPr>
          <w:rFonts w:ascii="Sylfaen" w:hAnsi="Sylfaen" w:cs="Sylfaen"/>
          <w:noProof/>
          <w:color w:val="000000"/>
          <w:sz w:val="22"/>
          <w:szCs w:val="22"/>
        </w:rPr>
        <w:t xml:space="preserve"> </w:t>
      </w:r>
      <w:r w:rsidR="00D3721D" w:rsidRPr="00D3721D">
        <w:rPr>
          <w:rFonts w:ascii="Sylfaen" w:hAnsi="Sylfaen" w:cs="Sylfaen"/>
          <w:noProof/>
          <w:color w:val="000000"/>
          <w:sz w:val="22"/>
          <w:szCs w:val="22"/>
        </w:rPr>
        <w:t>13.8</w:t>
      </w:r>
      <w:r w:rsidR="00EE4EAF" w:rsidRPr="00D3721D">
        <w:rPr>
          <w:rFonts w:ascii="Sylfaen" w:hAnsi="Sylfaen" w:cs="Sylfaen"/>
          <w:noProof/>
          <w:color w:val="000000"/>
          <w:sz w:val="22"/>
          <w:szCs w:val="22"/>
          <w:lang w:val="ka-GE"/>
        </w:rPr>
        <w:t xml:space="preserve">%-ია, ხოლო სახელმწიფო ბიუჯეტიდან გაწეული </w:t>
      </w:r>
      <w:r w:rsidR="00EE4EAF" w:rsidRPr="00D3721D">
        <w:rPr>
          <w:rFonts w:ascii="Sylfaen" w:hAnsi="Sylfaen" w:cs="Sylfaen"/>
          <w:noProof/>
          <w:sz w:val="22"/>
          <w:szCs w:val="22"/>
          <w:lang w:val="ka-GE"/>
        </w:rPr>
        <w:t xml:space="preserve">გადასახდელების </w:t>
      </w:r>
      <w:r w:rsidR="00D3721D" w:rsidRPr="00D3721D">
        <w:rPr>
          <w:rFonts w:ascii="Sylfaen" w:hAnsi="Sylfaen" w:cs="Sylfaen"/>
          <w:noProof/>
          <w:sz w:val="22"/>
          <w:szCs w:val="22"/>
        </w:rPr>
        <w:t>10.</w:t>
      </w:r>
      <w:r w:rsidR="0081438D">
        <w:rPr>
          <w:rFonts w:ascii="Sylfaen" w:hAnsi="Sylfaen" w:cs="Sylfaen"/>
          <w:noProof/>
          <w:sz w:val="22"/>
          <w:szCs w:val="22"/>
        </w:rPr>
        <w:t>2</w:t>
      </w:r>
      <w:r w:rsidR="00EE4EAF" w:rsidRPr="00D3721D">
        <w:rPr>
          <w:rFonts w:ascii="Sylfaen" w:hAnsi="Sylfaen" w:cs="Sylfaen"/>
          <w:noProof/>
          <w:sz w:val="22"/>
          <w:szCs w:val="22"/>
          <w:lang w:val="ka-GE"/>
        </w:rPr>
        <w:t xml:space="preserve">%-ს შეადგენს. </w:t>
      </w:r>
    </w:p>
    <w:p w14:paraId="6989A6DD" w14:textId="77777777" w:rsidR="00312378" w:rsidRPr="00174D53" w:rsidRDefault="00312378" w:rsidP="00BA5FE3">
      <w:pPr>
        <w:pStyle w:val="a5"/>
        <w:tabs>
          <w:tab w:val="left" w:pos="0"/>
          <w:tab w:val="left" w:pos="900"/>
          <w:tab w:val="left" w:pos="1620"/>
        </w:tabs>
        <w:ind w:right="173"/>
        <w:rPr>
          <w:rFonts w:ascii="Sylfaen" w:hAnsi="Sylfaen"/>
          <w:noProof/>
          <w:sz w:val="22"/>
          <w:szCs w:val="22"/>
          <w:highlight w:val="yellow"/>
          <w:lang w:val="ka-GE"/>
        </w:rPr>
      </w:pPr>
    </w:p>
    <w:p w14:paraId="24F6A2A2" w14:textId="3C5C96BD" w:rsidR="005B2FA0" w:rsidRPr="007F3852" w:rsidRDefault="005825BB" w:rsidP="00BA5FE3">
      <w:pPr>
        <w:pStyle w:val="af1"/>
        <w:spacing w:line="240" w:lineRule="auto"/>
        <w:ind w:left="0" w:firstLine="540"/>
        <w:jc w:val="both"/>
        <w:rPr>
          <w:rFonts w:ascii="Sylfaen" w:hAnsi="Sylfaen" w:cs="Sylfaen"/>
          <w:b/>
          <w:noProof/>
          <w:color w:val="000000"/>
          <w:sz w:val="16"/>
          <w:szCs w:val="16"/>
          <w:lang w:val="ka-GE"/>
        </w:rPr>
      </w:pPr>
      <w:r w:rsidRPr="007F3852">
        <w:rPr>
          <w:rFonts w:ascii="Sylfaen" w:hAnsi="Sylfaen"/>
          <w:lang w:val="ka-GE"/>
        </w:rPr>
        <w:t>„სხვა ხარჯების” მუხლიდან დაფინანსებული იქნა ისეთი მნიშვნელოვანი ღონისძიებები, როგორიცაა:</w:t>
      </w:r>
    </w:p>
    <w:p w14:paraId="24C9F2AD" w14:textId="0C793335" w:rsidR="00F63CF3" w:rsidRPr="007F3852" w:rsidRDefault="00D10E33" w:rsidP="00BA5FE3">
      <w:pPr>
        <w:pStyle w:val="af1"/>
        <w:numPr>
          <w:ilvl w:val="0"/>
          <w:numId w:val="9"/>
        </w:numPr>
        <w:spacing w:line="240" w:lineRule="auto"/>
        <w:jc w:val="both"/>
        <w:rPr>
          <w:rFonts w:ascii="Sylfaen" w:hAnsi="Sylfaen"/>
        </w:rPr>
      </w:pPr>
      <w:proofErr w:type="spellStart"/>
      <w:r w:rsidRPr="007F3852">
        <w:rPr>
          <w:rFonts w:ascii="Sylfaen" w:hAnsi="Sylfaen"/>
        </w:rPr>
        <w:t>სკოლამდელი</w:t>
      </w:r>
      <w:proofErr w:type="spellEnd"/>
      <w:r w:rsidRPr="007F3852">
        <w:rPr>
          <w:rFonts w:ascii="Sylfaen" w:hAnsi="Sylfaen"/>
        </w:rPr>
        <w:t xml:space="preserve"> </w:t>
      </w:r>
      <w:proofErr w:type="spellStart"/>
      <w:r w:rsidRPr="007F3852">
        <w:rPr>
          <w:rFonts w:ascii="Sylfaen" w:hAnsi="Sylfaen"/>
        </w:rPr>
        <w:t>და</w:t>
      </w:r>
      <w:proofErr w:type="spellEnd"/>
      <w:r w:rsidRPr="007F3852">
        <w:rPr>
          <w:rFonts w:ascii="Sylfaen" w:hAnsi="Sylfaen"/>
        </w:rPr>
        <w:t xml:space="preserve"> </w:t>
      </w:r>
      <w:proofErr w:type="spellStart"/>
      <w:r w:rsidRPr="007F3852">
        <w:rPr>
          <w:rFonts w:ascii="Sylfaen" w:hAnsi="Sylfaen"/>
        </w:rPr>
        <w:t>ზოგადი</w:t>
      </w:r>
      <w:proofErr w:type="spellEnd"/>
      <w:r w:rsidRPr="007F3852">
        <w:rPr>
          <w:rFonts w:ascii="Sylfaen" w:hAnsi="Sylfaen"/>
        </w:rPr>
        <w:t xml:space="preserve"> </w:t>
      </w:r>
      <w:proofErr w:type="spellStart"/>
      <w:r w:rsidRPr="007F3852">
        <w:rPr>
          <w:rFonts w:ascii="Sylfaen" w:hAnsi="Sylfaen"/>
        </w:rPr>
        <w:t>განათლება</w:t>
      </w:r>
      <w:proofErr w:type="spellEnd"/>
      <w:r w:rsidRPr="007F3852">
        <w:rPr>
          <w:rFonts w:ascii="Sylfaen" w:hAnsi="Sylfaen"/>
        </w:rPr>
        <w:t xml:space="preserve"> </w:t>
      </w:r>
      <w:r w:rsidR="00F63CF3" w:rsidRPr="007F3852">
        <w:rPr>
          <w:rFonts w:ascii="Sylfaen" w:hAnsi="Sylfaen"/>
        </w:rPr>
        <w:t xml:space="preserve">- </w:t>
      </w:r>
      <w:proofErr w:type="spellStart"/>
      <w:r w:rsidR="00F63CF3" w:rsidRPr="007F3852">
        <w:rPr>
          <w:rFonts w:ascii="Sylfaen" w:hAnsi="Sylfaen"/>
        </w:rPr>
        <w:t>აღნიშნული</w:t>
      </w:r>
      <w:proofErr w:type="spellEnd"/>
      <w:r w:rsidR="00F63CF3" w:rsidRPr="007F3852">
        <w:rPr>
          <w:rFonts w:ascii="Sylfaen" w:hAnsi="Sylfaen"/>
        </w:rPr>
        <w:t xml:space="preserve"> </w:t>
      </w:r>
      <w:proofErr w:type="spellStart"/>
      <w:r w:rsidR="00F63CF3" w:rsidRPr="007F3852">
        <w:rPr>
          <w:rFonts w:ascii="Sylfaen" w:hAnsi="Sylfaen"/>
        </w:rPr>
        <w:t>მიზნით</w:t>
      </w:r>
      <w:proofErr w:type="spellEnd"/>
      <w:r w:rsidR="00F63CF3" w:rsidRPr="007F3852">
        <w:rPr>
          <w:rFonts w:ascii="Sylfaen" w:hAnsi="Sylfaen"/>
        </w:rPr>
        <w:t xml:space="preserve"> </w:t>
      </w:r>
      <w:proofErr w:type="spellStart"/>
      <w:r w:rsidR="00F63CF3" w:rsidRPr="007F3852">
        <w:rPr>
          <w:rFonts w:ascii="Sylfaen" w:hAnsi="Sylfaen"/>
        </w:rPr>
        <w:t>მიიმართა</w:t>
      </w:r>
      <w:proofErr w:type="spellEnd"/>
      <w:r w:rsidR="00F63CF3" w:rsidRPr="007F3852">
        <w:rPr>
          <w:rFonts w:ascii="Sylfaen" w:hAnsi="Sylfaen"/>
        </w:rPr>
        <w:t xml:space="preserve"> </w:t>
      </w:r>
      <w:r w:rsidR="007F3852" w:rsidRPr="007F3852">
        <w:rPr>
          <w:rFonts w:ascii="Sylfaen" w:hAnsi="Sylfaen"/>
        </w:rPr>
        <w:t>763 477.8</w:t>
      </w:r>
      <w:r w:rsidR="00F63CF3" w:rsidRPr="007F3852">
        <w:rPr>
          <w:rFonts w:ascii="Sylfaen" w:hAnsi="Sylfaen"/>
        </w:rPr>
        <w:t xml:space="preserve"> </w:t>
      </w:r>
      <w:proofErr w:type="spellStart"/>
      <w:r w:rsidR="00F63CF3" w:rsidRPr="007F3852">
        <w:rPr>
          <w:rFonts w:ascii="Sylfaen" w:hAnsi="Sylfaen"/>
        </w:rPr>
        <w:t>ათასი</w:t>
      </w:r>
      <w:proofErr w:type="spellEnd"/>
      <w:r w:rsidR="00F63CF3" w:rsidRPr="007F3852">
        <w:rPr>
          <w:rFonts w:ascii="Sylfaen" w:hAnsi="Sylfaen"/>
        </w:rPr>
        <w:t xml:space="preserve"> </w:t>
      </w:r>
      <w:proofErr w:type="spellStart"/>
      <w:r w:rsidR="00F63CF3" w:rsidRPr="007F3852">
        <w:rPr>
          <w:rFonts w:ascii="Sylfaen" w:hAnsi="Sylfaen"/>
        </w:rPr>
        <w:t>ლარი</w:t>
      </w:r>
      <w:proofErr w:type="spellEnd"/>
      <w:r w:rsidR="00F63CF3" w:rsidRPr="007F3852">
        <w:rPr>
          <w:rFonts w:ascii="Sylfaen" w:hAnsi="Sylfaen"/>
        </w:rPr>
        <w:t xml:space="preserve"> (</w:t>
      </w:r>
      <w:proofErr w:type="spellStart"/>
      <w:r w:rsidR="00F63CF3" w:rsidRPr="007F3852">
        <w:rPr>
          <w:rFonts w:ascii="Sylfaen" w:hAnsi="Sylfaen"/>
        </w:rPr>
        <w:t>გეგმიური</w:t>
      </w:r>
      <w:proofErr w:type="spellEnd"/>
      <w:r w:rsidR="00F63CF3" w:rsidRPr="007F3852">
        <w:rPr>
          <w:rFonts w:ascii="Sylfaen" w:hAnsi="Sylfaen"/>
        </w:rPr>
        <w:t xml:space="preserve"> </w:t>
      </w:r>
      <w:proofErr w:type="spellStart"/>
      <w:r w:rsidR="00F63CF3" w:rsidRPr="007F3852">
        <w:rPr>
          <w:rFonts w:ascii="Sylfaen" w:hAnsi="Sylfaen"/>
        </w:rPr>
        <w:t>მაჩვენებლის</w:t>
      </w:r>
      <w:proofErr w:type="spellEnd"/>
      <w:r w:rsidR="00F63CF3" w:rsidRPr="007F3852">
        <w:rPr>
          <w:rFonts w:ascii="Sylfaen" w:hAnsi="Sylfaen"/>
        </w:rPr>
        <w:t xml:space="preserve"> </w:t>
      </w:r>
      <w:r w:rsidR="00825846" w:rsidRPr="007F3852">
        <w:rPr>
          <w:rFonts w:ascii="Sylfaen" w:hAnsi="Sylfaen"/>
        </w:rPr>
        <w:t>100</w:t>
      </w:r>
      <w:r w:rsidR="00F63CF3" w:rsidRPr="007F3852">
        <w:rPr>
          <w:rFonts w:ascii="Sylfaen" w:hAnsi="Sylfaen"/>
        </w:rPr>
        <w:t>.0%-</w:t>
      </w:r>
      <w:proofErr w:type="spellStart"/>
      <w:r w:rsidR="00F63CF3" w:rsidRPr="007F3852">
        <w:rPr>
          <w:rFonts w:ascii="Sylfaen" w:hAnsi="Sylfaen"/>
        </w:rPr>
        <w:t>ია</w:t>
      </w:r>
      <w:proofErr w:type="spellEnd"/>
      <w:r w:rsidR="00F63CF3" w:rsidRPr="007F3852">
        <w:rPr>
          <w:rFonts w:ascii="Sylfaen" w:hAnsi="Sylfaen"/>
        </w:rPr>
        <w:t xml:space="preserve">), </w:t>
      </w:r>
      <w:proofErr w:type="spellStart"/>
      <w:r w:rsidR="00F63CF3" w:rsidRPr="007F3852">
        <w:rPr>
          <w:rFonts w:ascii="Sylfaen" w:hAnsi="Sylfaen"/>
        </w:rPr>
        <w:t>მათ</w:t>
      </w:r>
      <w:proofErr w:type="spellEnd"/>
      <w:r w:rsidR="00F63CF3" w:rsidRPr="007F3852">
        <w:rPr>
          <w:rFonts w:ascii="Sylfaen" w:hAnsi="Sylfaen"/>
        </w:rPr>
        <w:t xml:space="preserve"> </w:t>
      </w:r>
      <w:proofErr w:type="spellStart"/>
      <w:r w:rsidR="00F63CF3" w:rsidRPr="007F3852">
        <w:rPr>
          <w:rFonts w:ascii="Sylfaen" w:hAnsi="Sylfaen"/>
        </w:rPr>
        <w:t>შორის</w:t>
      </w:r>
      <w:proofErr w:type="spellEnd"/>
      <w:r w:rsidR="00F63CF3" w:rsidRPr="007F3852">
        <w:rPr>
          <w:rFonts w:ascii="Sylfaen" w:hAnsi="Sylfaen"/>
        </w:rPr>
        <w:t xml:space="preserve"> </w:t>
      </w:r>
      <w:proofErr w:type="spellStart"/>
      <w:r w:rsidR="00F63CF3" w:rsidRPr="007F3852">
        <w:rPr>
          <w:rFonts w:ascii="Sylfaen" w:hAnsi="Sylfaen"/>
        </w:rPr>
        <w:t>ზოგადსაგანმანათლებლო</w:t>
      </w:r>
      <w:proofErr w:type="spellEnd"/>
      <w:r w:rsidR="00F63CF3" w:rsidRPr="007F3852">
        <w:rPr>
          <w:rFonts w:ascii="Sylfaen" w:hAnsi="Sylfaen"/>
        </w:rPr>
        <w:t xml:space="preserve"> </w:t>
      </w:r>
      <w:proofErr w:type="spellStart"/>
      <w:r w:rsidR="00F63CF3" w:rsidRPr="007F3852">
        <w:rPr>
          <w:rFonts w:ascii="Sylfaen" w:hAnsi="Sylfaen"/>
        </w:rPr>
        <w:t>სკოლების</w:t>
      </w:r>
      <w:proofErr w:type="spellEnd"/>
      <w:r w:rsidR="00F63CF3" w:rsidRPr="007F3852">
        <w:rPr>
          <w:rFonts w:ascii="Sylfaen" w:hAnsi="Sylfaen"/>
        </w:rPr>
        <w:t xml:space="preserve"> </w:t>
      </w:r>
      <w:proofErr w:type="spellStart"/>
      <w:r w:rsidR="00F63CF3" w:rsidRPr="007F3852">
        <w:rPr>
          <w:rFonts w:ascii="Sylfaen" w:hAnsi="Sylfaen"/>
        </w:rPr>
        <w:t>დაფინანსებაზე</w:t>
      </w:r>
      <w:proofErr w:type="spellEnd"/>
      <w:r w:rsidR="00F63CF3" w:rsidRPr="007F3852">
        <w:rPr>
          <w:rFonts w:ascii="Sylfaen" w:hAnsi="Sylfaen"/>
        </w:rPr>
        <w:t xml:space="preserve"> - </w:t>
      </w:r>
      <w:r w:rsidR="007F3852" w:rsidRPr="007F3852">
        <w:rPr>
          <w:rFonts w:ascii="Sylfaen" w:hAnsi="Sylfaen"/>
        </w:rPr>
        <w:t>709 965.2</w:t>
      </w:r>
      <w:r w:rsidR="00F63CF3" w:rsidRPr="007F3852">
        <w:rPr>
          <w:rFonts w:ascii="Sylfaen" w:hAnsi="Sylfaen"/>
        </w:rPr>
        <w:t xml:space="preserve"> </w:t>
      </w:r>
      <w:proofErr w:type="spellStart"/>
      <w:r w:rsidR="00F63CF3" w:rsidRPr="007F3852">
        <w:rPr>
          <w:rFonts w:ascii="Sylfaen" w:hAnsi="Sylfaen"/>
        </w:rPr>
        <w:t>ათასი</w:t>
      </w:r>
      <w:proofErr w:type="spellEnd"/>
      <w:r w:rsidR="00F63CF3" w:rsidRPr="007F3852">
        <w:rPr>
          <w:rFonts w:ascii="Sylfaen" w:hAnsi="Sylfaen"/>
        </w:rPr>
        <w:t xml:space="preserve"> </w:t>
      </w:r>
      <w:proofErr w:type="spellStart"/>
      <w:r w:rsidR="00F63CF3" w:rsidRPr="007F3852">
        <w:rPr>
          <w:rFonts w:ascii="Sylfaen" w:hAnsi="Sylfaen"/>
        </w:rPr>
        <w:t>ლარი</w:t>
      </w:r>
      <w:proofErr w:type="spellEnd"/>
      <w:r w:rsidR="00F63CF3" w:rsidRPr="007F3852">
        <w:rPr>
          <w:rFonts w:ascii="Sylfaen" w:hAnsi="Sylfaen"/>
        </w:rPr>
        <w:t xml:space="preserve">, </w:t>
      </w:r>
      <w:proofErr w:type="spellStart"/>
      <w:r w:rsidR="00F63CF3" w:rsidRPr="007F3852">
        <w:rPr>
          <w:rFonts w:ascii="Sylfaen" w:hAnsi="Sylfaen"/>
        </w:rPr>
        <w:t>რაც</w:t>
      </w:r>
      <w:proofErr w:type="spellEnd"/>
      <w:r w:rsidR="00F63CF3" w:rsidRPr="007F3852">
        <w:rPr>
          <w:rFonts w:ascii="Sylfaen" w:hAnsi="Sylfaen"/>
        </w:rPr>
        <w:t xml:space="preserve"> </w:t>
      </w:r>
      <w:proofErr w:type="spellStart"/>
      <w:r w:rsidR="00F63CF3" w:rsidRPr="007F3852">
        <w:rPr>
          <w:rFonts w:ascii="Sylfaen" w:hAnsi="Sylfaen"/>
        </w:rPr>
        <w:t>გეგმიური</w:t>
      </w:r>
      <w:proofErr w:type="spellEnd"/>
      <w:r w:rsidR="00F63CF3" w:rsidRPr="007F3852">
        <w:rPr>
          <w:rFonts w:ascii="Sylfaen" w:hAnsi="Sylfaen"/>
        </w:rPr>
        <w:t xml:space="preserve"> </w:t>
      </w:r>
      <w:proofErr w:type="spellStart"/>
      <w:r w:rsidR="00F63CF3" w:rsidRPr="007F3852">
        <w:rPr>
          <w:rFonts w:ascii="Sylfaen" w:hAnsi="Sylfaen"/>
        </w:rPr>
        <w:t>მაჩვენებლის</w:t>
      </w:r>
      <w:proofErr w:type="spellEnd"/>
      <w:r w:rsidR="00F63CF3" w:rsidRPr="007F3852">
        <w:rPr>
          <w:rFonts w:ascii="Sylfaen" w:hAnsi="Sylfaen"/>
        </w:rPr>
        <w:t xml:space="preserve"> </w:t>
      </w:r>
      <w:r w:rsidR="00825846" w:rsidRPr="007F3852">
        <w:rPr>
          <w:rFonts w:ascii="Sylfaen" w:hAnsi="Sylfaen"/>
        </w:rPr>
        <w:t>100.0</w:t>
      </w:r>
      <w:r w:rsidR="00F63CF3" w:rsidRPr="007F3852">
        <w:rPr>
          <w:rFonts w:ascii="Sylfaen" w:hAnsi="Sylfaen"/>
        </w:rPr>
        <w:t xml:space="preserve">%-ს </w:t>
      </w:r>
      <w:proofErr w:type="spellStart"/>
      <w:r w:rsidR="00F63CF3" w:rsidRPr="007F3852">
        <w:rPr>
          <w:rFonts w:ascii="Sylfaen" w:hAnsi="Sylfaen"/>
        </w:rPr>
        <w:t>შეადგენს</w:t>
      </w:r>
      <w:proofErr w:type="spellEnd"/>
      <w:r w:rsidR="00F63CF3" w:rsidRPr="007F3852">
        <w:rPr>
          <w:rFonts w:ascii="Sylfaen" w:hAnsi="Sylfaen"/>
        </w:rPr>
        <w:t>;</w:t>
      </w:r>
    </w:p>
    <w:p w14:paraId="726F97CF" w14:textId="1E35C01D" w:rsidR="00F63CF3" w:rsidRPr="00C416B9" w:rsidRDefault="00133362" w:rsidP="00BA5FE3">
      <w:pPr>
        <w:pStyle w:val="af1"/>
        <w:numPr>
          <w:ilvl w:val="0"/>
          <w:numId w:val="9"/>
        </w:numPr>
        <w:spacing w:line="240" w:lineRule="auto"/>
        <w:jc w:val="both"/>
        <w:rPr>
          <w:rFonts w:ascii="Sylfaen" w:hAnsi="Sylfaen"/>
        </w:rPr>
      </w:pPr>
      <w:proofErr w:type="spellStart"/>
      <w:r w:rsidRPr="00C416B9">
        <w:rPr>
          <w:rFonts w:ascii="Sylfaen" w:hAnsi="Sylfaen"/>
        </w:rPr>
        <w:t>სახელმწიფო</w:t>
      </w:r>
      <w:proofErr w:type="spellEnd"/>
      <w:r w:rsidRPr="00C416B9">
        <w:rPr>
          <w:rFonts w:ascii="Sylfaen" w:hAnsi="Sylfaen"/>
        </w:rPr>
        <w:t xml:space="preserve"> </w:t>
      </w:r>
      <w:proofErr w:type="spellStart"/>
      <w:r w:rsidRPr="00C416B9">
        <w:rPr>
          <w:rFonts w:ascii="Sylfaen" w:hAnsi="Sylfaen"/>
        </w:rPr>
        <w:t>სასწავლო</w:t>
      </w:r>
      <w:proofErr w:type="spellEnd"/>
      <w:r w:rsidRPr="00C416B9">
        <w:rPr>
          <w:rFonts w:ascii="Sylfaen" w:hAnsi="Sylfaen"/>
        </w:rPr>
        <w:t xml:space="preserve">, </w:t>
      </w:r>
      <w:proofErr w:type="spellStart"/>
      <w:r w:rsidRPr="00C416B9">
        <w:rPr>
          <w:rFonts w:ascii="Sylfaen" w:hAnsi="Sylfaen"/>
        </w:rPr>
        <w:t>სამაგისტრო</w:t>
      </w:r>
      <w:proofErr w:type="spellEnd"/>
      <w:r w:rsidRPr="00C416B9">
        <w:rPr>
          <w:rFonts w:ascii="Sylfaen" w:hAnsi="Sylfaen"/>
        </w:rPr>
        <w:t xml:space="preserve"> </w:t>
      </w:r>
      <w:proofErr w:type="spellStart"/>
      <w:r w:rsidRPr="00C416B9">
        <w:rPr>
          <w:rFonts w:ascii="Sylfaen" w:hAnsi="Sylfaen"/>
        </w:rPr>
        <w:t>გრანტები</w:t>
      </w:r>
      <w:proofErr w:type="spellEnd"/>
      <w:r w:rsidRPr="00C416B9">
        <w:rPr>
          <w:rFonts w:ascii="Sylfaen" w:hAnsi="Sylfaen"/>
        </w:rPr>
        <w:t xml:space="preserve"> </w:t>
      </w:r>
      <w:proofErr w:type="spellStart"/>
      <w:r w:rsidRPr="00C416B9">
        <w:rPr>
          <w:rFonts w:ascii="Sylfaen" w:hAnsi="Sylfaen"/>
        </w:rPr>
        <w:t>და</w:t>
      </w:r>
      <w:proofErr w:type="spellEnd"/>
      <w:r w:rsidRPr="00C416B9">
        <w:rPr>
          <w:rFonts w:ascii="Sylfaen" w:hAnsi="Sylfaen"/>
        </w:rPr>
        <w:t xml:space="preserve"> </w:t>
      </w:r>
      <w:proofErr w:type="spellStart"/>
      <w:r w:rsidRPr="00C416B9">
        <w:rPr>
          <w:rFonts w:ascii="Sylfaen" w:hAnsi="Sylfaen"/>
        </w:rPr>
        <w:t>ახალგაზრდების</w:t>
      </w:r>
      <w:proofErr w:type="spellEnd"/>
      <w:r w:rsidRPr="00C416B9">
        <w:rPr>
          <w:rFonts w:ascii="Sylfaen" w:hAnsi="Sylfaen"/>
        </w:rPr>
        <w:t xml:space="preserve"> </w:t>
      </w:r>
      <w:proofErr w:type="spellStart"/>
      <w:r w:rsidRPr="00C416B9">
        <w:rPr>
          <w:rFonts w:ascii="Sylfaen" w:hAnsi="Sylfaen"/>
        </w:rPr>
        <w:t>წახალისება</w:t>
      </w:r>
      <w:proofErr w:type="spellEnd"/>
      <w:r w:rsidRPr="00C416B9">
        <w:rPr>
          <w:rFonts w:ascii="Sylfaen" w:hAnsi="Sylfaen"/>
        </w:rPr>
        <w:t xml:space="preserve"> </w:t>
      </w:r>
      <w:r w:rsidR="00F63CF3" w:rsidRPr="00C416B9">
        <w:rPr>
          <w:rFonts w:ascii="Sylfaen" w:hAnsi="Sylfaen"/>
        </w:rPr>
        <w:t xml:space="preserve">- </w:t>
      </w:r>
      <w:proofErr w:type="spellStart"/>
      <w:r w:rsidR="00F63CF3" w:rsidRPr="00C416B9">
        <w:rPr>
          <w:rFonts w:ascii="Sylfaen" w:hAnsi="Sylfaen"/>
        </w:rPr>
        <w:t>აღნიშნული</w:t>
      </w:r>
      <w:proofErr w:type="spellEnd"/>
      <w:r w:rsidR="00F63CF3" w:rsidRPr="00C416B9">
        <w:rPr>
          <w:rFonts w:ascii="Sylfaen" w:hAnsi="Sylfaen"/>
        </w:rPr>
        <w:t xml:space="preserve"> </w:t>
      </w:r>
      <w:proofErr w:type="spellStart"/>
      <w:r w:rsidR="00F63CF3" w:rsidRPr="00C416B9">
        <w:rPr>
          <w:rFonts w:ascii="Sylfaen" w:hAnsi="Sylfaen"/>
        </w:rPr>
        <w:t>მიზნით</w:t>
      </w:r>
      <w:proofErr w:type="spellEnd"/>
      <w:r w:rsidR="00F63CF3" w:rsidRPr="00C416B9">
        <w:rPr>
          <w:rFonts w:ascii="Sylfaen" w:hAnsi="Sylfaen"/>
        </w:rPr>
        <w:t xml:space="preserve"> </w:t>
      </w:r>
      <w:proofErr w:type="spellStart"/>
      <w:r w:rsidR="00F63CF3" w:rsidRPr="00C416B9">
        <w:rPr>
          <w:rFonts w:ascii="Sylfaen" w:hAnsi="Sylfaen"/>
        </w:rPr>
        <w:t>მიიმართა</w:t>
      </w:r>
      <w:proofErr w:type="spellEnd"/>
      <w:r w:rsidR="00F63CF3" w:rsidRPr="00C416B9">
        <w:rPr>
          <w:rFonts w:ascii="Sylfaen" w:hAnsi="Sylfaen"/>
        </w:rPr>
        <w:t xml:space="preserve"> </w:t>
      </w:r>
      <w:r w:rsidR="00C416B9" w:rsidRPr="00C416B9">
        <w:rPr>
          <w:rFonts w:ascii="Sylfaen" w:hAnsi="Sylfaen"/>
        </w:rPr>
        <w:t>124 489.0</w:t>
      </w:r>
      <w:r w:rsidR="00F63CF3" w:rsidRPr="00C416B9">
        <w:rPr>
          <w:rFonts w:ascii="Sylfaen" w:hAnsi="Sylfaen"/>
        </w:rPr>
        <w:t xml:space="preserve"> </w:t>
      </w:r>
      <w:proofErr w:type="spellStart"/>
      <w:r w:rsidR="00F63CF3" w:rsidRPr="00C416B9">
        <w:rPr>
          <w:rFonts w:ascii="Sylfaen" w:hAnsi="Sylfaen"/>
        </w:rPr>
        <w:t>ათასი</w:t>
      </w:r>
      <w:proofErr w:type="spellEnd"/>
      <w:r w:rsidR="00F63CF3" w:rsidRPr="00C416B9">
        <w:rPr>
          <w:rFonts w:ascii="Sylfaen" w:hAnsi="Sylfaen"/>
        </w:rPr>
        <w:t xml:space="preserve"> </w:t>
      </w:r>
      <w:proofErr w:type="spellStart"/>
      <w:r w:rsidR="00F63CF3" w:rsidRPr="00C416B9">
        <w:rPr>
          <w:rFonts w:ascii="Sylfaen" w:hAnsi="Sylfaen"/>
        </w:rPr>
        <w:t>ლარი</w:t>
      </w:r>
      <w:proofErr w:type="spellEnd"/>
      <w:r w:rsidR="00F63CF3" w:rsidRPr="00C416B9">
        <w:rPr>
          <w:rFonts w:ascii="Sylfaen" w:hAnsi="Sylfaen"/>
        </w:rPr>
        <w:t xml:space="preserve">, </w:t>
      </w:r>
      <w:proofErr w:type="spellStart"/>
      <w:r w:rsidR="00F63CF3" w:rsidRPr="00C416B9">
        <w:rPr>
          <w:rFonts w:ascii="Sylfaen" w:hAnsi="Sylfaen"/>
        </w:rPr>
        <w:t>რაც</w:t>
      </w:r>
      <w:proofErr w:type="spellEnd"/>
      <w:r w:rsidR="00F63CF3" w:rsidRPr="00C416B9">
        <w:rPr>
          <w:rFonts w:ascii="Sylfaen" w:hAnsi="Sylfaen"/>
        </w:rPr>
        <w:t xml:space="preserve"> </w:t>
      </w:r>
      <w:proofErr w:type="spellStart"/>
      <w:r w:rsidR="00F63CF3" w:rsidRPr="00C416B9">
        <w:rPr>
          <w:rFonts w:ascii="Sylfaen" w:hAnsi="Sylfaen"/>
        </w:rPr>
        <w:t>გეგმიური</w:t>
      </w:r>
      <w:proofErr w:type="spellEnd"/>
      <w:r w:rsidR="00F63CF3" w:rsidRPr="00C416B9">
        <w:rPr>
          <w:rFonts w:ascii="Sylfaen" w:hAnsi="Sylfaen"/>
        </w:rPr>
        <w:t xml:space="preserve"> </w:t>
      </w:r>
      <w:proofErr w:type="spellStart"/>
      <w:r w:rsidR="00F63CF3" w:rsidRPr="00C416B9">
        <w:rPr>
          <w:rFonts w:ascii="Sylfaen" w:hAnsi="Sylfaen"/>
        </w:rPr>
        <w:t>მაჩვენებლის</w:t>
      </w:r>
      <w:proofErr w:type="spellEnd"/>
      <w:r w:rsidR="00F63CF3" w:rsidRPr="00C416B9">
        <w:rPr>
          <w:rFonts w:ascii="Sylfaen" w:hAnsi="Sylfaen"/>
        </w:rPr>
        <w:t xml:space="preserve"> </w:t>
      </w:r>
      <w:r w:rsidRPr="00C416B9">
        <w:rPr>
          <w:rFonts w:ascii="Sylfaen" w:hAnsi="Sylfaen"/>
        </w:rPr>
        <w:t>100.0</w:t>
      </w:r>
      <w:r w:rsidR="00F63CF3" w:rsidRPr="00C416B9">
        <w:rPr>
          <w:rFonts w:ascii="Sylfaen" w:hAnsi="Sylfaen"/>
        </w:rPr>
        <w:t xml:space="preserve">%-ს </w:t>
      </w:r>
      <w:proofErr w:type="spellStart"/>
      <w:r w:rsidR="00F63CF3" w:rsidRPr="00C416B9">
        <w:rPr>
          <w:rFonts w:ascii="Sylfaen" w:hAnsi="Sylfaen"/>
        </w:rPr>
        <w:t>შეადგენს</w:t>
      </w:r>
      <w:proofErr w:type="spellEnd"/>
      <w:r w:rsidR="00F63CF3" w:rsidRPr="00C416B9">
        <w:rPr>
          <w:rFonts w:ascii="Sylfaen" w:hAnsi="Sylfaen"/>
        </w:rPr>
        <w:t>;</w:t>
      </w:r>
    </w:p>
    <w:p w14:paraId="6AB71541" w14:textId="77777777" w:rsidR="00E102DF" w:rsidRDefault="00E102DF" w:rsidP="00BA5FE3">
      <w:pPr>
        <w:pStyle w:val="af1"/>
        <w:numPr>
          <w:ilvl w:val="0"/>
          <w:numId w:val="9"/>
        </w:numPr>
        <w:spacing w:line="240" w:lineRule="auto"/>
        <w:jc w:val="both"/>
        <w:rPr>
          <w:rFonts w:ascii="Sylfaen" w:hAnsi="Sylfaen"/>
          <w:lang w:val="ka-GE"/>
        </w:rPr>
      </w:pPr>
      <w:r w:rsidRPr="0015159E">
        <w:rPr>
          <w:rFonts w:ascii="Sylfaen" w:hAnsi="Sylfaen"/>
          <w:lang w:val="ka-GE"/>
        </w:rPr>
        <w:t>წყალმომარაგების ინფრასტრუქტურის აღდგენა-რეაბილიტაცია</w:t>
      </w:r>
      <w:r>
        <w:rPr>
          <w:rFonts w:ascii="Sylfaen" w:hAnsi="Sylfaen"/>
        </w:rPr>
        <w:t xml:space="preserve"> - </w:t>
      </w:r>
      <w:r w:rsidRPr="0015159E">
        <w:rPr>
          <w:rFonts w:ascii="Sylfaen" w:hAnsi="Sylfaen"/>
          <w:lang w:val="ka-GE"/>
        </w:rPr>
        <w:t xml:space="preserve">ჯამურად მიიმართა </w:t>
      </w:r>
      <w:r>
        <w:rPr>
          <w:rFonts w:ascii="Sylfaen" w:hAnsi="Sylfaen"/>
        </w:rPr>
        <w:t xml:space="preserve"> 57 546.4</w:t>
      </w:r>
      <w:r w:rsidRPr="0015159E">
        <w:rPr>
          <w:rFonts w:ascii="Sylfaen" w:hAnsi="Sylfaen"/>
          <w:lang w:val="ka-GE"/>
        </w:rPr>
        <w:t xml:space="preserve"> </w:t>
      </w:r>
      <w:r w:rsidRPr="00F922AB">
        <w:rPr>
          <w:rFonts w:ascii="Sylfaen" w:hAnsi="Sylfaen"/>
          <w:lang w:val="ka-GE"/>
        </w:rPr>
        <w:t xml:space="preserve">ათასი ლარი, რაც გეგმიური მაჩვენებლის </w:t>
      </w:r>
      <w:r>
        <w:rPr>
          <w:rFonts w:ascii="Sylfaen" w:hAnsi="Sylfaen"/>
        </w:rPr>
        <w:t>89.2</w:t>
      </w:r>
      <w:r w:rsidRPr="00F922AB">
        <w:rPr>
          <w:rFonts w:ascii="Sylfaen" w:hAnsi="Sylfaen"/>
          <w:lang w:val="ka-GE"/>
        </w:rPr>
        <w:t>%-ს შეადგენს;</w:t>
      </w:r>
    </w:p>
    <w:p w14:paraId="31503F51" w14:textId="1F6B724C" w:rsidR="003B7F9A" w:rsidRDefault="003B7F9A" w:rsidP="00BA5FE3">
      <w:pPr>
        <w:pStyle w:val="af1"/>
        <w:numPr>
          <w:ilvl w:val="0"/>
          <w:numId w:val="9"/>
        </w:numPr>
        <w:spacing w:line="240" w:lineRule="auto"/>
        <w:jc w:val="both"/>
        <w:rPr>
          <w:rFonts w:ascii="Sylfaen" w:hAnsi="Sylfaen"/>
        </w:rPr>
      </w:pPr>
      <w:proofErr w:type="spellStart"/>
      <w:r w:rsidRPr="003B7F9A">
        <w:rPr>
          <w:rFonts w:ascii="Sylfaen" w:hAnsi="Sylfaen"/>
        </w:rPr>
        <w:t>მოსახლეობის</w:t>
      </w:r>
      <w:proofErr w:type="spellEnd"/>
      <w:r w:rsidRPr="003B7F9A">
        <w:rPr>
          <w:rFonts w:ascii="Sylfaen" w:hAnsi="Sylfaen"/>
        </w:rPr>
        <w:t xml:space="preserve"> </w:t>
      </w:r>
      <w:proofErr w:type="spellStart"/>
      <w:r w:rsidRPr="003B7F9A">
        <w:rPr>
          <w:rFonts w:ascii="Sylfaen" w:hAnsi="Sylfaen"/>
        </w:rPr>
        <w:t>ელექტროენერგიითა</w:t>
      </w:r>
      <w:proofErr w:type="spellEnd"/>
      <w:r w:rsidRPr="003B7F9A">
        <w:rPr>
          <w:rFonts w:ascii="Sylfaen" w:hAnsi="Sylfaen"/>
        </w:rPr>
        <w:t xml:space="preserve"> </w:t>
      </w:r>
      <w:proofErr w:type="spellStart"/>
      <w:r w:rsidRPr="003B7F9A">
        <w:rPr>
          <w:rFonts w:ascii="Sylfaen" w:hAnsi="Sylfaen"/>
        </w:rPr>
        <w:t>და</w:t>
      </w:r>
      <w:proofErr w:type="spellEnd"/>
      <w:r w:rsidRPr="003B7F9A">
        <w:rPr>
          <w:rFonts w:ascii="Sylfaen" w:hAnsi="Sylfaen"/>
        </w:rPr>
        <w:t xml:space="preserve"> </w:t>
      </w:r>
      <w:proofErr w:type="spellStart"/>
      <w:r w:rsidRPr="003B7F9A">
        <w:rPr>
          <w:rFonts w:ascii="Sylfaen" w:hAnsi="Sylfaen"/>
        </w:rPr>
        <w:t>ბუნებრივი</w:t>
      </w:r>
      <w:proofErr w:type="spellEnd"/>
      <w:r w:rsidRPr="003B7F9A">
        <w:rPr>
          <w:rFonts w:ascii="Sylfaen" w:hAnsi="Sylfaen"/>
        </w:rPr>
        <w:t xml:space="preserve"> </w:t>
      </w:r>
      <w:proofErr w:type="spellStart"/>
      <w:r w:rsidRPr="003B7F9A">
        <w:rPr>
          <w:rFonts w:ascii="Sylfaen" w:hAnsi="Sylfaen"/>
        </w:rPr>
        <w:t>აირით</w:t>
      </w:r>
      <w:proofErr w:type="spellEnd"/>
      <w:r w:rsidRPr="003B7F9A">
        <w:rPr>
          <w:rFonts w:ascii="Sylfaen" w:hAnsi="Sylfaen"/>
        </w:rPr>
        <w:t xml:space="preserve"> </w:t>
      </w:r>
      <w:proofErr w:type="spellStart"/>
      <w:r w:rsidRPr="003B7F9A">
        <w:rPr>
          <w:rFonts w:ascii="Sylfaen" w:hAnsi="Sylfaen"/>
        </w:rPr>
        <w:t>მომარაგების</w:t>
      </w:r>
      <w:proofErr w:type="spellEnd"/>
      <w:r w:rsidRPr="003B7F9A">
        <w:rPr>
          <w:rFonts w:ascii="Sylfaen" w:hAnsi="Sylfaen"/>
        </w:rPr>
        <w:t xml:space="preserve"> </w:t>
      </w:r>
      <w:proofErr w:type="spellStart"/>
      <w:r w:rsidRPr="003B7F9A">
        <w:rPr>
          <w:rFonts w:ascii="Sylfaen" w:hAnsi="Sylfaen"/>
        </w:rPr>
        <w:t>გაუმჯობესება</w:t>
      </w:r>
      <w:proofErr w:type="spellEnd"/>
      <w:r w:rsidRPr="003B7F9A">
        <w:rPr>
          <w:rFonts w:ascii="Sylfaen" w:hAnsi="Sylfaen"/>
        </w:rPr>
        <w:t xml:space="preserve"> - </w:t>
      </w:r>
      <w:proofErr w:type="spellStart"/>
      <w:r w:rsidRPr="003B7F9A">
        <w:rPr>
          <w:rFonts w:ascii="Sylfaen" w:hAnsi="Sylfaen"/>
        </w:rPr>
        <w:t>აღნიშნული</w:t>
      </w:r>
      <w:proofErr w:type="spellEnd"/>
      <w:r w:rsidRPr="003B7F9A">
        <w:rPr>
          <w:rFonts w:ascii="Sylfaen" w:hAnsi="Sylfaen"/>
        </w:rPr>
        <w:t xml:space="preserve"> </w:t>
      </w:r>
      <w:proofErr w:type="spellStart"/>
      <w:r w:rsidRPr="003B7F9A">
        <w:rPr>
          <w:rFonts w:ascii="Sylfaen" w:hAnsi="Sylfaen"/>
        </w:rPr>
        <w:t>მიზნით</w:t>
      </w:r>
      <w:proofErr w:type="spellEnd"/>
      <w:r w:rsidRPr="003B7F9A">
        <w:rPr>
          <w:rFonts w:ascii="Sylfaen" w:hAnsi="Sylfaen"/>
        </w:rPr>
        <w:t xml:space="preserve"> </w:t>
      </w:r>
      <w:proofErr w:type="spellStart"/>
      <w:r w:rsidRPr="003B7F9A">
        <w:rPr>
          <w:rFonts w:ascii="Sylfaen" w:hAnsi="Sylfaen"/>
        </w:rPr>
        <w:t>მიიმართა</w:t>
      </w:r>
      <w:proofErr w:type="spellEnd"/>
      <w:r w:rsidRPr="003B7F9A">
        <w:rPr>
          <w:rFonts w:ascii="Sylfaen" w:hAnsi="Sylfaen"/>
          <w:lang w:val="ka-GE"/>
        </w:rPr>
        <w:t xml:space="preserve"> </w:t>
      </w:r>
      <w:r w:rsidRPr="003B7F9A">
        <w:rPr>
          <w:rFonts w:ascii="Sylfaen" w:hAnsi="Sylfaen"/>
        </w:rPr>
        <w:t>44 67</w:t>
      </w:r>
      <w:r w:rsidR="0081438D">
        <w:rPr>
          <w:rFonts w:ascii="Sylfaen" w:hAnsi="Sylfaen"/>
        </w:rPr>
        <w:t>7</w:t>
      </w:r>
      <w:r w:rsidRPr="003B7F9A">
        <w:rPr>
          <w:rFonts w:ascii="Sylfaen" w:hAnsi="Sylfaen"/>
        </w:rPr>
        <w:t>.8</w:t>
      </w:r>
      <w:r w:rsidRPr="003B7F9A">
        <w:rPr>
          <w:rFonts w:ascii="Sylfaen" w:hAnsi="Sylfaen"/>
          <w:lang w:val="ka-GE"/>
        </w:rPr>
        <w:t xml:space="preserve"> ათასი ლარი, </w:t>
      </w:r>
      <w:proofErr w:type="spellStart"/>
      <w:r w:rsidRPr="003B7F9A">
        <w:rPr>
          <w:rFonts w:ascii="Sylfaen" w:hAnsi="Sylfaen"/>
        </w:rPr>
        <w:t>რაც</w:t>
      </w:r>
      <w:proofErr w:type="spellEnd"/>
      <w:r w:rsidRPr="003B7F9A">
        <w:rPr>
          <w:rFonts w:ascii="Sylfaen" w:hAnsi="Sylfaen"/>
        </w:rPr>
        <w:t xml:space="preserve"> </w:t>
      </w:r>
      <w:proofErr w:type="spellStart"/>
      <w:r w:rsidRPr="003B7F9A">
        <w:rPr>
          <w:rFonts w:ascii="Sylfaen" w:hAnsi="Sylfaen"/>
        </w:rPr>
        <w:t>გეგმიური</w:t>
      </w:r>
      <w:proofErr w:type="spellEnd"/>
      <w:r w:rsidRPr="003B7F9A">
        <w:rPr>
          <w:rFonts w:ascii="Sylfaen" w:hAnsi="Sylfaen"/>
        </w:rPr>
        <w:t xml:space="preserve"> </w:t>
      </w:r>
      <w:proofErr w:type="spellStart"/>
      <w:r w:rsidRPr="003B7F9A">
        <w:rPr>
          <w:rFonts w:ascii="Sylfaen" w:hAnsi="Sylfaen"/>
        </w:rPr>
        <w:t>მაჩვენებლის</w:t>
      </w:r>
      <w:proofErr w:type="spellEnd"/>
      <w:r w:rsidRPr="003B7F9A">
        <w:rPr>
          <w:rFonts w:ascii="Sylfaen" w:hAnsi="Sylfaen"/>
        </w:rPr>
        <w:t xml:space="preserve"> 100.0%-ს </w:t>
      </w:r>
      <w:proofErr w:type="spellStart"/>
      <w:r w:rsidRPr="003B7F9A">
        <w:rPr>
          <w:rFonts w:ascii="Sylfaen" w:hAnsi="Sylfaen"/>
        </w:rPr>
        <w:t>შეადგენს</w:t>
      </w:r>
      <w:proofErr w:type="spellEnd"/>
      <w:r w:rsidRPr="003B7F9A">
        <w:rPr>
          <w:rFonts w:ascii="Sylfaen" w:hAnsi="Sylfaen"/>
        </w:rPr>
        <w:t>;</w:t>
      </w:r>
    </w:p>
    <w:p w14:paraId="780C978F" w14:textId="7D95AE00" w:rsidR="00BB78B5" w:rsidRPr="00BB78B5" w:rsidRDefault="00BB78B5" w:rsidP="00BA5FE3">
      <w:pPr>
        <w:pStyle w:val="af1"/>
        <w:numPr>
          <w:ilvl w:val="0"/>
          <w:numId w:val="9"/>
        </w:numPr>
        <w:spacing w:line="240" w:lineRule="auto"/>
        <w:jc w:val="both"/>
        <w:rPr>
          <w:rFonts w:ascii="Sylfaen" w:hAnsi="Sylfaen"/>
        </w:rPr>
      </w:pPr>
      <w:proofErr w:type="spellStart"/>
      <w:r w:rsidRPr="00BB78B5">
        <w:rPr>
          <w:rFonts w:ascii="Sylfaen" w:hAnsi="Sylfaen"/>
        </w:rPr>
        <w:t>სამელიორაციო</w:t>
      </w:r>
      <w:proofErr w:type="spellEnd"/>
      <w:r w:rsidRPr="00BB78B5">
        <w:rPr>
          <w:rFonts w:ascii="Sylfaen" w:hAnsi="Sylfaen"/>
        </w:rPr>
        <w:t xml:space="preserve"> </w:t>
      </w:r>
      <w:proofErr w:type="spellStart"/>
      <w:r w:rsidRPr="00BB78B5">
        <w:rPr>
          <w:rFonts w:ascii="Sylfaen" w:hAnsi="Sylfaen"/>
        </w:rPr>
        <w:t>სისტემების</w:t>
      </w:r>
      <w:proofErr w:type="spellEnd"/>
      <w:r w:rsidRPr="00BB78B5">
        <w:rPr>
          <w:rFonts w:ascii="Sylfaen" w:hAnsi="Sylfaen"/>
        </w:rPr>
        <w:t xml:space="preserve"> </w:t>
      </w:r>
      <w:proofErr w:type="spellStart"/>
      <w:r w:rsidRPr="00BB78B5">
        <w:rPr>
          <w:rFonts w:ascii="Sylfaen" w:hAnsi="Sylfaen"/>
        </w:rPr>
        <w:t>რეაბილიტაცია</w:t>
      </w:r>
      <w:proofErr w:type="spellEnd"/>
      <w:r w:rsidRPr="00BB78B5">
        <w:rPr>
          <w:rFonts w:ascii="Sylfaen" w:hAnsi="Sylfaen"/>
        </w:rPr>
        <w:t xml:space="preserve"> </w:t>
      </w:r>
      <w:proofErr w:type="spellStart"/>
      <w:r w:rsidRPr="00BB78B5">
        <w:rPr>
          <w:rFonts w:ascii="Sylfaen" w:hAnsi="Sylfaen"/>
        </w:rPr>
        <w:t>და</w:t>
      </w:r>
      <w:proofErr w:type="spellEnd"/>
      <w:r w:rsidRPr="00BB78B5">
        <w:rPr>
          <w:rFonts w:ascii="Sylfaen" w:hAnsi="Sylfaen"/>
        </w:rPr>
        <w:t xml:space="preserve"> </w:t>
      </w:r>
      <w:proofErr w:type="spellStart"/>
      <w:r w:rsidRPr="00BB78B5">
        <w:rPr>
          <w:rFonts w:ascii="Sylfaen" w:hAnsi="Sylfaen"/>
        </w:rPr>
        <w:t>ტექნიკის</w:t>
      </w:r>
      <w:proofErr w:type="spellEnd"/>
      <w:r w:rsidRPr="00BB78B5">
        <w:rPr>
          <w:rFonts w:ascii="Sylfaen" w:hAnsi="Sylfaen"/>
        </w:rPr>
        <w:t xml:space="preserve"> </w:t>
      </w:r>
      <w:proofErr w:type="spellStart"/>
      <w:r w:rsidRPr="00BB78B5">
        <w:rPr>
          <w:rFonts w:ascii="Sylfaen" w:hAnsi="Sylfaen"/>
        </w:rPr>
        <w:t>შეძენა</w:t>
      </w:r>
      <w:proofErr w:type="spellEnd"/>
      <w:r>
        <w:rPr>
          <w:rFonts w:ascii="Sylfaen" w:hAnsi="Sylfaen"/>
        </w:rPr>
        <w:t xml:space="preserve"> - </w:t>
      </w:r>
      <w:proofErr w:type="spellStart"/>
      <w:r w:rsidRPr="003B7F9A">
        <w:rPr>
          <w:rFonts w:ascii="Sylfaen" w:hAnsi="Sylfaen"/>
        </w:rPr>
        <w:t>აღნიშნული</w:t>
      </w:r>
      <w:proofErr w:type="spellEnd"/>
      <w:r w:rsidRPr="003B7F9A">
        <w:rPr>
          <w:rFonts w:ascii="Sylfaen" w:hAnsi="Sylfaen"/>
        </w:rPr>
        <w:t xml:space="preserve"> </w:t>
      </w:r>
      <w:proofErr w:type="spellStart"/>
      <w:r w:rsidRPr="003B7F9A">
        <w:rPr>
          <w:rFonts w:ascii="Sylfaen" w:hAnsi="Sylfaen"/>
        </w:rPr>
        <w:t>მიზნით</w:t>
      </w:r>
      <w:proofErr w:type="spellEnd"/>
      <w:r w:rsidRPr="003B7F9A">
        <w:rPr>
          <w:rFonts w:ascii="Sylfaen" w:hAnsi="Sylfaen"/>
        </w:rPr>
        <w:t xml:space="preserve"> </w:t>
      </w:r>
      <w:proofErr w:type="spellStart"/>
      <w:r w:rsidRPr="003B7F9A">
        <w:rPr>
          <w:rFonts w:ascii="Sylfaen" w:hAnsi="Sylfaen"/>
        </w:rPr>
        <w:t>მიიმართა</w:t>
      </w:r>
      <w:proofErr w:type="spellEnd"/>
      <w:r w:rsidRPr="003B7F9A">
        <w:rPr>
          <w:rFonts w:ascii="Sylfaen" w:hAnsi="Sylfaen"/>
          <w:lang w:val="ka-GE"/>
        </w:rPr>
        <w:t xml:space="preserve"> </w:t>
      </w:r>
      <w:r>
        <w:rPr>
          <w:rFonts w:ascii="Sylfaen" w:hAnsi="Sylfaen"/>
        </w:rPr>
        <w:t>36 000.0</w:t>
      </w:r>
      <w:r w:rsidRPr="003B7F9A">
        <w:rPr>
          <w:rFonts w:ascii="Sylfaen" w:hAnsi="Sylfaen"/>
          <w:lang w:val="ka-GE"/>
        </w:rPr>
        <w:t xml:space="preserve"> ათასი ლარი, </w:t>
      </w:r>
      <w:proofErr w:type="spellStart"/>
      <w:r w:rsidRPr="003B7F9A">
        <w:rPr>
          <w:rFonts w:ascii="Sylfaen" w:hAnsi="Sylfaen"/>
        </w:rPr>
        <w:t>რაც</w:t>
      </w:r>
      <w:proofErr w:type="spellEnd"/>
      <w:r w:rsidRPr="003B7F9A">
        <w:rPr>
          <w:rFonts w:ascii="Sylfaen" w:hAnsi="Sylfaen"/>
        </w:rPr>
        <w:t xml:space="preserve"> </w:t>
      </w:r>
      <w:proofErr w:type="spellStart"/>
      <w:r w:rsidRPr="003B7F9A">
        <w:rPr>
          <w:rFonts w:ascii="Sylfaen" w:hAnsi="Sylfaen"/>
        </w:rPr>
        <w:t>გეგმიური</w:t>
      </w:r>
      <w:proofErr w:type="spellEnd"/>
      <w:r w:rsidRPr="003B7F9A">
        <w:rPr>
          <w:rFonts w:ascii="Sylfaen" w:hAnsi="Sylfaen"/>
        </w:rPr>
        <w:t xml:space="preserve"> </w:t>
      </w:r>
      <w:proofErr w:type="spellStart"/>
      <w:r w:rsidRPr="003B7F9A">
        <w:rPr>
          <w:rFonts w:ascii="Sylfaen" w:hAnsi="Sylfaen"/>
        </w:rPr>
        <w:t>მაჩვენებლის</w:t>
      </w:r>
      <w:proofErr w:type="spellEnd"/>
      <w:r w:rsidRPr="003B7F9A">
        <w:rPr>
          <w:rFonts w:ascii="Sylfaen" w:hAnsi="Sylfaen"/>
        </w:rPr>
        <w:t xml:space="preserve"> 100.0%-ს </w:t>
      </w:r>
      <w:proofErr w:type="spellStart"/>
      <w:r w:rsidRPr="003B7F9A">
        <w:rPr>
          <w:rFonts w:ascii="Sylfaen" w:hAnsi="Sylfaen"/>
        </w:rPr>
        <w:t>შეადგენს</w:t>
      </w:r>
      <w:proofErr w:type="spellEnd"/>
      <w:r w:rsidRPr="003B7F9A">
        <w:rPr>
          <w:rFonts w:ascii="Sylfaen" w:hAnsi="Sylfaen"/>
        </w:rPr>
        <w:t>;</w:t>
      </w:r>
    </w:p>
    <w:p w14:paraId="64790CCD" w14:textId="06FF099B" w:rsidR="00C416B9" w:rsidRDefault="00C416B9" w:rsidP="00BA5FE3">
      <w:pPr>
        <w:pStyle w:val="af1"/>
        <w:numPr>
          <w:ilvl w:val="0"/>
          <w:numId w:val="9"/>
        </w:numPr>
        <w:spacing w:line="240" w:lineRule="auto"/>
        <w:jc w:val="both"/>
        <w:rPr>
          <w:rFonts w:ascii="Sylfaen" w:hAnsi="Sylfaen"/>
        </w:rPr>
      </w:pPr>
      <w:proofErr w:type="spellStart"/>
      <w:r w:rsidRPr="00C416B9">
        <w:rPr>
          <w:rFonts w:ascii="Sylfaen" w:hAnsi="Sylfaen"/>
        </w:rPr>
        <w:t>კულტურისა</w:t>
      </w:r>
      <w:proofErr w:type="spellEnd"/>
      <w:r w:rsidRPr="00C416B9">
        <w:rPr>
          <w:rFonts w:ascii="Sylfaen" w:hAnsi="Sylfaen"/>
        </w:rPr>
        <w:t xml:space="preserve"> </w:t>
      </w:r>
      <w:proofErr w:type="spellStart"/>
      <w:r w:rsidRPr="00C416B9">
        <w:rPr>
          <w:rFonts w:ascii="Sylfaen" w:hAnsi="Sylfaen"/>
        </w:rPr>
        <w:t>და</w:t>
      </w:r>
      <w:proofErr w:type="spellEnd"/>
      <w:r w:rsidRPr="00C416B9">
        <w:rPr>
          <w:rFonts w:ascii="Sylfaen" w:hAnsi="Sylfaen"/>
        </w:rPr>
        <w:t xml:space="preserve"> </w:t>
      </w:r>
      <w:proofErr w:type="spellStart"/>
      <w:r w:rsidRPr="00C416B9">
        <w:rPr>
          <w:rFonts w:ascii="Sylfaen" w:hAnsi="Sylfaen"/>
        </w:rPr>
        <w:t>სპორტის</w:t>
      </w:r>
      <w:proofErr w:type="spellEnd"/>
      <w:r w:rsidRPr="00C416B9">
        <w:rPr>
          <w:rFonts w:ascii="Sylfaen" w:hAnsi="Sylfaen"/>
        </w:rPr>
        <w:t xml:space="preserve"> </w:t>
      </w:r>
      <w:proofErr w:type="spellStart"/>
      <w:r w:rsidRPr="00C416B9">
        <w:rPr>
          <w:rFonts w:ascii="Sylfaen" w:hAnsi="Sylfaen"/>
        </w:rPr>
        <w:t>მოღვაწეთა</w:t>
      </w:r>
      <w:proofErr w:type="spellEnd"/>
      <w:r w:rsidRPr="00C416B9">
        <w:rPr>
          <w:rFonts w:ascii="Sylfaen" w:hAnsi="Sylfaen"/>
        </w:rPr>
        <w:t xml:space="preserve"> </w:t>
      </w:r>
      <w:proofErr w:type="spellStart"/>
      <w:r w:rsidRPr="00C416B9">
        <w:rPr>
          <w:rFonts w:ascii="Sylfaen" w:hAnsi="Sylfaen"/>
        </w:rPr>
        <w:t>სოციალური</w:t>
      </w:r>
      <w:proofErr w:type="spellEnd"/>
      <w:r w:rsidRPr="00C416B9">
        <w:rPr>
          <w:rFonts w:ascii="Sylfaen" w:hAnsi="Sylfaen"/>
        </w:rPr>
        <w:t xml:space="preserve"> </w:t>
      </w:r>
      <w:proofErr w:type="spellStart"/>
      <w:r w:rsidRPr="00C416B9">
        <w:rPr>
          <w:rFonts w:ascii="Sylfaen" w:hAnsi="Sylfaen"/>
        </w:rPr>
        <w:t>დაცვისა</w:t>
      </w:r>
      <w:proofErr w:type="spellEnd"/>
      <w:r w:rsidRPr="00C416B9">
        <w:rPr>
          <w:rFonts w:ascii="Sylfaen" w:hAnsi="Sylfaen"/>
        </w:rPr>
        <w:t xml:space="preserve"> </w:t>
      </w:r>
      <w:proofErr w:type="spellStart"/>
      <w:r w:rsidRPr="00C416B9">
        <w:rPr>
          <w:rFonts w:ascii="Sylfaen" w:hAnsi="Sylfaen"/>
        </w:rPr>
        <w:t>და</w:t>
      </w:r>
      <w:proofErr w:type="spellEnd"/>
      <w:r w:rsidRPr="00C416B9">
        <w:rPr>
          <w:rFonts w:ascii="Sylfaen" w:hAnsi="Sylfaen"/>
        </w:rPr>
        <w:t xml:space="preserve"> </w:t>
      </w:r>
      <w:proofErr w:type="spellStart"/>
      <w:r w:rsidRPr="00C416B9">
        <w:rPr>
          <w:rFonts w:ascii="Sylfaen" w:hAnsi="Sylfaen"/>
        </w:rPr>
        <w:t>ხელშეწყობის</w:t>
      </w:r>
      <w:proofErr w:type="spellEnd"/>
      <w:r w:rsidRPr="00C416B9">
        <w:rPr>
          <w:rFonts w:ascii="Sylfaen" w:hAnsi="Sylfaen"/>
        </w:rPr>
        <w:t xml:space="preserve"> </w:t>
      </w:r>
      <w:proofErr w:type="spellStart"/>
      <w:r w:rsidRPr="00C416B9">
        <w:rPr>
          <w:rFonts w:ascii="Sylfaen" w:hAnsi="Sylfaen"/>
        </w:rPr>
        <w:t>ღონისძიებები</w:t>
      </w:r>
      <w:proofErr w:type="spellEnd"/>
      <w:r>
        <w:rPr>
          <w:rFonts w:ascii="Sylfaen" w:hAnsi="Sylfaen"/>
        </w:rPr>
        <w:t xml:space="preserve"> - </w:t>
      </w:r>
      <w:r w:rsidRPr="0015159E">
        <w:rPr>
          <w:rFonts w:ascii="Sylfaen" w:hAnsi="Sylfaen"/>
          <w:lang w:val="ka-GE"/>
        </w:rPr>
        <w:t xml:space="preserve">ჯამურად მიიმართა </w:t>
      </w:r>
      <w:r>
        <w:rPr>
          <w:rFonts w:ascii="Sylfaen" w:hAnsi="Sylfaen"/>
        </w:rPr>
        <w:t xml:space="preserve"> 32 968.7</w:t>
      </w:r>
      <w:r w:rsidRPr="0015159E">
        <w:rPr>
          <w:rFonts w:ascii="Sylfaen" w:hAnsi="Sylfaen"/>
          <w:lang w:val="ka-GE"/>
        </w:rPr>
        <w:t xml:space="preserve"> </w:t>
      </w:r>
      <w:r w:rsidRPr="00F922AB">
        <w:rPr>
          <w:rFonts w:ascii="Sylfaen" w:hAnsi="Sylfaen"/>
          <w:lang w:val="ka-GE"/>
        </w:rPr>
        <w:t xml:space="preserve">ათასი ლარი, რაც გეგმიური მაჩვენებლის </w:t>
      </w:r>
      <w:r>
        <w:rPr>
          <w:rFonts w:ascii="Sylfaen" w:hAnsi="Sylfaen"/>
        </w:rPr>
        <w:t>113.9</w:t>
      </w:r>
      <w:r w:rsidRPr="00F922AB">
        <w:rPr>
          <w:rFonts w:ascii="Sylfaen" w:hAnsi="Sylfaen"/>
          <w:lang w:val="ka-GE"/>
        </w:rPr>
        <w:t>%-ს შეადგენს;</w:t>
      </w:r>
    </w:p>
    <w:p w14:paraId="6411C430" w14:textId="1F683B60" w:rsidR="003B7F9A" w:rsidRDefault="003B7F9A" w:rsidP="00BA5FE3">
      <w:pPr>
        <w:pStyle w:val="af1"/>
        <w:numPr>
          <w:ilvl w:val="0"/>
          <w:numId w:val="9"/>
        </w:numPr>
        <w:spacing w:line="240" w:lineRule="auto"/>
        <w:jc w:val="both"/>
        <w:rPr>
          <w:rFonts w:ascii="Sylfaen" w:hAnsi="Sylfaen"/>
          <w:lang w:val="ka-GE"/>
        </w:rPr>
      </w:pPr>
      <w:r w:rsidRPr="003B7F9A">
        <w:rPr>
          <w:rFonts w:ascii="Sylfaen" w:hAnsi="Sylfaen"/>
          <w:lang w:val="ka-GE"/>
        </w:rPr>
        <w:t>იძულებით გადაადგილებულ პირთა და მიგრანტთა ხელშეწყობა</w:t>
      </w:r>
      <w:r>
        <w:rPr>
          <w:rFonts w:ascii="Sylfaen" w:hAnsi="Sylfaen"/>
        </w:rPr>
        <w:t xml:space="preserve"> - </w:t>
      </w:r>
      <w:r w:rsidRPr="0015159E">
        <w:rPr>
          <w:rFonts w:ascii="Sylfaen" w:hAnsi="Sylfaen"/>
          <w:lang w:val="ka-GE"/>
        </w:rPr>
        <w:t xml:space="preserve">ჯამურად მიიმართა </w:t>
      </w:r>
      <w:r>
        <w:rPr>
          <w:rFonts w:ascii="Sylfaen" w:hAnsi="Sylfaen"/>
        </w:rPr>
        <w:t xml:space="preserve"> 29 448.2</w:t>
      </w:r>
      <w:r w:rsidRPr="0015159E">
        <w:rPr>
          <w:rFonts w:ascii="Sylfaen" w:hAnsi="Sylfaen"/>
          <w:lang w:val="ka-GE"/>
        </w:rPr>
        <w:t xml:space="preserve"> </w:t>
      </w:r>
      <w:r w:rsidRPr="00F922AB">
        <w:rPr>
          <w:rFonts w:ascii="Sylfaen" w:hAnsi="Sylfaen"/>
          <w:lang w:val="ka-GE"/>
        </w:rPr>
        <w:t xml:space="preserve">ათასი ლარი, რაც გეგმიური მაჩვენებლის </w:t>
      </w:r>
      <w:r>
        <w:rPr>
          <w:rFonts w:ascii="Sylfaen" w:hAnsi="Sylfaen"/>
        </w:rPr>
        <w:t>107.6</w:t>
      </w:r>
      <w:r w:rsidRPr="00F922AB">
        <w:rPr>
          <w:rFonts w:ascii="Sylfaen" w:hAnsi="Sylfaen"/>
          <w:lang w:val="ka-GE"/>
        </w:rPr>
        <w:t>%-ს შეადგენს</w:t>
      </w:r>
      <w:r w:rsidR="00F20927">
        <w:rPr>
          <w:rFonts w:ascii="Sylfaen" w:hAnsi="Sylfaen"/>
        </w:rPr>
        <w:t>.</w:t>
      </w:r>
    </w:p>
    <w:p w14:paraId="6BF80AD8" w14:textId="77777777" w:rsidR="002914B2" w:rsidRPr="00FE06F7" w:rsidRDefault="002914B2" w:rsidP="00BA5FE3">
      <w:pPr>
        <w:spacing w:after="0" w:line="240" w:lineRule="auto"/>
        <w:jc w:val="right"/>
        <w:rPr>
          <w:rFonts w:ascii="Sylfaen" w:hAnsi="Sylfaen" w:cs="Sylfaen"/>
          <w:b/>
          <w:noProof/>
          <w:color w:val="000000"/>
          <w:sz w:val="16"/>
          <w:szCs w:val="16"/>
          <w:lang w:val="ka-GE"/>
        </w:rPr>
      </w:pPr>
      <w:r w:rsidRPr="00FE06F7">
        <w:rPr>
          <w:rFonts w:ascii="Sylfaen" w:hAnsi="Sylfaen" w:cs="Sylfaen"/>
          <w:b/>
          <w:noProof/>
          <w:color w:val="000000"/>
          <w:sz w:val="16"/>
          <w:szCs w:val="16"/>
          <w:lang w:val="ka-GE"/>
        </w:rPr>
        <w:t>201</w:t>
      </w:r>
      <w:r w:rsidRPr="00FE06F7">
        <w:rPr>
          <w:rFonts w:ascii="Sylfaen" w:hAnsi="Sylfaen" w:cs="Sylfaen"/>
          <w:b/>
          <w:noProof/>
          <w:color w:val="000000"/>
          <w:sz w:val="16"/>
          <w:szCs w:val="16"/>
        </w:rPr>
        <w:t>9</w:t>
      </w:r>
      <w:r w:rsidRPr="00FE06F7">
        <w:rPr>
          <w:rFonts w:ascii="Sylfaen" w:hAnsi="Sylfaen" w:cs="Sylfaen"/>
          <w:b/>
          <w:noProof/>
          <w:color w:val="000000"/>
          <w:sz w:val="16"/>
          <w:szCs w:val="16"/>
          <w:lang w:val="ka-GE"/>
        </w:rPr>
        <w:t xml:space="preserve"> წლის ხარჯების სტრუქტურა</w:t>
      </w:r>
    </w:p>
    <w:p w14:paraId="25C4E9BF" w14:textId="77777777" w:rsidR="002914B2" w:rsidRPr="00FE06F7" w:rsidRDefault="002914B2" w:rsidP="00BA5FE3">
      <w:pPr>
        <w:tabs>
          <w:tab w:val="left" w:pos="0"/>
        </w:tabs>
        <w:spacing w:after="0" w:line="240" w:lineRule="auto"/>
        <w:ind w:right="173" w:firstLine="720"/>
        <w:jc w:val="right"/>
        <w:rPr>
          <w:rFonts w:ascii="Sylfaen" w:hAnsi="Sylfaen"/>
          <w:i/>
          <w:noProof/>
          <w:color w:val="000000"/>
          <w:sz w:val="16"/>
          <w:szCs w:val="16"/>
          <w:lang w:val="ka-GE"/>
        </w:rPr>
      </w:pPr>
      <w:r w:rsidRPr="00FE06F7">
        <w:rPr>
          <w:rFonts w:ascii="Sylfaen" w:hAnsi="Sylfaen"/>
          <w:i/>
          <w:noProof/>
          <w:color w:val="000000"/>
          <w:sz w:val="16"/>
          <w:szCs w:val="16"/>
          <w:lang w:val="ka-GE"/>
        </w:rPr>
        <w:t>(საკასო შესრულება)</w:t>
      </w:r>
    </w:p>
    <w:p w14:paraId="0E47FFCF" w14:textId="77777777" w:rsidR="002914B2" w:rsidRPr="00174D53" w:rsidRDefault="002914B2" w:rsidP="00BA5FE3">
      <w:pPr>
        <w:tabs>
          <w:tab w:val="left" w:pos="0"/>
        </w:tabs>
        <w:spacing w:after="0" w:line="240" w:lineRule="auto"/>
        <w:ind w:right="173" w:firstLine="720"/>
        <w:jc w:val="right"/>
        <w:rPr>
          <w:rFonts w:ascii="Sylfaen" w:hAnsi="Sylfaen"/>
          <w:i/>
          <w:noProof/>
          <w:color w:val="000000"/>
          <w:sz w:val="16"/>
          <w:szCs w:val="16"/>
          <w:highlight w:val="yellow"/>
          <w:lang w:val="ka-GE"/>
        </w:rPr>
      </w:pPr>
    </w:p>
    <w:p w14:paraId="7B2D5D3F" w14:textId="77777777" w:rsidR="002914B2" w:rsidRPr="00174D53" w:rsidRDefault="002914B2" w:rsidP="00BA5FE3">
      <w:pPr>
        <w:tabs>
          <w:tab w:val="left" w:pos="0"/>
        </w:tabs>
        <w:spacing w:after="0" w:line="240" w:lineRule="auto"/>
        <w:ind w:right="90"/>
        <w:jc w:val="center"/>
        <w:rPr>
          <w:rFonts w:ascii="Sylfaen" w:hAnsi="Sylfaen"/>
          <w:i/>
          <w:noProof/>
          <w:color w:val="000000"/>
          <w:sz w:val="16"/>
          <w:szCs w:val="16"/>
          <w:highlight w:val="yellow"/>
          <w:lang w:val="ka-GE"/>
        </w:rPr>
      </w:pPr>
      <w:r>
        <w:rPr>
          <w:noProof/>
        </w:rPr>
        <w:lastRenderedPageBreak/>
        <w:drawing>
          <wp:inline distT="0" distB="0" distL="0" distR="0" wp14:anchorId="165F2ACE" wp14:editId="1BBD7C3D">
            <wp:extent cx="5441950" cy="2129051"/>
            <wp:effectExtent l="0" t="0" r="6350" b="508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855090" w14:textId="77777777" w:rsidR="00B42B11" w:rsidRPr="00B75458" w:rsidRDefault="00B42B11" w:rsidP="00BA5FE3">
      <w:pPr>
        <w:pStyle w:val="a5"/>
        <w:tabs>
          <w:tab w:val="left" w:pos="0"/>
          <w:tab w:val="left" w:pos="900"/>
          <w:tab w:val="left" w:pos="1620"/>
        </w:tabs>
        <w:ind w:right="173"/>
        <w:jc w:val="center"/>
        <w:rPr>
          <w:rFonts w:ascii="Sylfaen" w:hAnsi="Sylfaen"/>
          <w:b/>
          <w:noProof/>
          <w:sz w:val="22"/>
          <w:szCs w:val="22"/>
          <w:lang w:val="pt-BR"/>
        </w:rPr>
      </w:pPr>
      <w:r w:rsidRPr="00B75458">
        <w:rPr>
          <w:rFonts w:ascii="Sylfaen" w:hAnsi="Sylfaen" w:cs="Sylfaen"/>
          <w:b/>
          <w:noProof/>
          <w:sz w:val="22"/>
          <w:szCs w:val="22"/>
          <w:lang w:val="ka-GE"/>
        </w:rPr>
        <w:t>სახელმწიფო</w:t>
      </w:r>
      <w:r w:rsidRPr="00B75458">
        <w:rPr>
          <w:rFonts w:ascii="Sylfaen" w:hAnsi="Sylfaen"/>
          <w:b/>
          <w:noProof/>
          <w:sz w:val="22"/>
          <w:szCs w:val="22"/>
          <w:lang w:val="ka-GE"/>
        </w:rPr>
        <w:t xml:space="preserve"> </w:t>
      </w:r>
      <w:r w:rsidRPr="00B75458">
        <w:rPr>
          <w:rFonts w:ascii="Sylfaen" w:hAnsi="Sylfaen" w:cs="Sylfaen"/>
          <w:b/>
          <w:noProof/>
          <w:sz w:val="22"/>
          <w:szCs w:val="22"/>
          <w:lang w:val="ka-GE"/>
        </w:rPr>
        <w:t>ბიუჯეტის</w:t>
      </w:r>
      <w:r w:rsidRPr="00B75458">
        <w:rPr>
          <w:rFonts w:ascii="Sylfaen" w:hAnsi="Sylfaen"/>
          <w:b/>
          <w:noProof/>
          <w:sz w:val="22"/>
          <w:szCs w:val="22"/>
          <w:lang w:val="ka-GE"/>
        </w:rPr>
        <w:t xml:space="preserve"> </w:t>
      </w:r>
      <w:r w:rsidRPr="00B75458">
        <w:rPr>
          <w:rFonts w:ascii="Sylfaen" w:hAnsi="Sylfaen" w:cs="Sylfaen"/>
          <w:b/>
          <w:noProof/>
          <w:sz w:val="22"/>
          <w:szCs w:val="22"/>
          <w:lang w:val="ka-GE"/>
        </w:rPr>
        <w:t>ხარჯები</w:t>
      </w:r>
      <w:r w:rsidRPr="00B75458">
        <w:rPr>
          <w:rFonts w:ascii="Sylfaen" w:hAnsi="Sylfaen"/>
          <w:b/>
          <w:noProof/>
          <w:sz w:val="22"/>
          <w:szCs w:val="22"/>
          <w:lang w:val="ka-GE"/>
        </w:rPr>
        <w:t xml:space="preserve"> </w:t>
      </w:r>
      <w:r w:rsidRPr="00B75458">
        <w:rPr>
          <w:rFonts w:ascii="Sylfaen" w:hAnsi="Sylfaen" w:cs="Sylfaen"/>
          <w:b/>
          <w:noProof/>
          <w:sz w:val="22"/>
          <w:szCs w:val="22"/>
          <w:lang w:val="ka-GE"/>
        </w:rPr>
        <w:t>და</w:t>
      </w:r>
      <w:r w:rsidRPr="00B75458">
        <w:rPr>
          <w:rFonts w:ascii="Sylfaen" w:hAnsi="Sylfaen"/>
          <w:b/>
          <w:noProof/>
          <w:sz w:val="22"/>
          <w:szCs w:val="22"/>
          <w:lang w:val="ka-GE"/>
        </w:rPr>
        <w:t xml:space="preserve"> </w:t>
      </w:r>
      <w:r w:rsidRPr="00B75458">
        <w:rPr>
          <w:rFonts w:ascii="Sylfaen" w:hAnsi="Sylfaen" w:cs="Sylfaen"/>
          <w:b/>
          <w:noProof/>
          <w:sz w:val="22"/>
          <w:szCs w:val="22"/>
          <w:lang w:val="ka-GE"/>
        </w:rPr>
        <w:t>არაფინანსური</w:t>
      </w:r>
    </w:p>
    <w:p w14:paraId="63706918" w14:textId="77777777" w:rsidR="00B42B11" w:rsidRPr="00B75458" w:rsidRDefault="00B42B11" w:rsidP="00BA5FE3">
      <w:pPr>
        <w:pStyle w:val="a5"/>
        <w:tabs>
          <w:tab w:val="left" w:pos="0"/>
          <w:tab w:val="left" w:pos="900"/>
          <w:tab w:val="left" w:pos="1620"/>
        </w:tabs>
        <w:ind w:right="173"/>
        <w:jc w:val="center"/>
        <w:rPr>
          <w:rFonts w:ascii="Sylfaen" w:hAnsi="Sylfaen" w:cs="Sylfaen"/>
          <w:b/>
          <w:noProof/>
          <w:sz w:val="22"/>
          <w:szCs w:val="22"/>
          <w:lang w:val="ka-GE"/>
        </w:rPr>
      </w:pPr>
      <w:r w:rsidRPr="00B75458">
        <w:rPr>
          <w:rFonts w:ascii="Sylfaen" w:hAnsi="Sylfaen" w:cs="Sylfaen"/>
          <w:b/>
          <w:noProof/>
          <w:sz w:val="22"/>
          <w:szCs w:val="22"/>
          <w:lang w:val="ka-GE"/>
        </w:rPr>
        <w:t>აქტივების</w:t>
      </w:r>
      <w:r w:rsidRPr="00B75458">
        <w:rPr>
          <w:rFonts w:ascii="Sylfaen" w:hAnsi="Sylfaen"/>
          <w:b/>
          <w:noProof/>
          <w:sz w:val="22"/>
          <w:szCs w:val="22"/>
          <w:lang w:val="ka-GE"/>
        </w:rPr>
        <w:t xml:space="preserve"> </w:t>
      </w:r>
      <w:r w:rsidRPr="00B75458">
        <w:rPr>
          <w:rFonts w:ascii="Sylfaen" w:hAnsi="Sylfaen" w:cs="Sylfaen"/>
          <w:b/>
          <w:noProof/>
          <w:sz w:val="22"/>
          <w:szCs w:val="22"/>
          <w:lang w:val="ka-GE"/>
        </w:rPr>
        <w:t>ზრდა</w:t>
      </w:r>
      <w:r w:rsidRPr="00B75458">
        <w:rPr>
          <w:rFonts w:ascii="Sylfaen" w:hAnsi="Sylfaen"/>
          <w:b/>
          <w:noProof/>
          <w:sz w:val="22"/>
          <w:szCs w:val="22"/>
          <w:lang w:val="fi-FI"/>
        </w:rPr>
        <w:t xml:space="preserve"> </w:t>
      </w:r>
      <w:r w:rsidRPr="00B75458">
        <w:rPr>
          <w:rFonts w:ascii="Sylfaen" w:hAnsi="Sylfaen" w:cs="Sylfaen"/>
          <w:b/>
          <w:noProof/>
          <w:sz w:val="22"/>
          <w:szCs w:val="22"/>
          <w:lang w:val="ka-GE"/>
        </w:rPr>
        <w:t>ფუნქციონალურ</w:t>
      </w:r>
      <w:r w:rsidRPr="00B75458">
        <w:rPr>
          <w:rFonts w:ascii="Sylfaen" w:hAnsi="Sylfaen"/>
          <w:b/>
          <w:noProof/>
          <w:sz w:val="22"/>
          <w:szCs w:val="22"/>
          <w:lang w:val="ka-GE"/>
        </w:rPr>
        <w:t xml:space="preserve"> </w:t>
      </w:r>
      <w:r w:rsidRPr="00B75458">
        <w:rPr>
          <w:rFonts w:ascii="Sylfaen" w:hAnsi="Sylfaen" w:cs="Sylfaen"/>
          <w:b/>
          <w:noProof/>
          <w:sz w:val="22"/>
          <w:szCs w:val="22"/>
          <w:lang w:val="ka-GE"/>
        </w:rPr>
        <w:t>ჭრილში</w:t>
      </w:r>
    </w:p>
    <w:p w14:paraId="6A7CB42E" w14:textId="77777777" w:rsidR="00440104" w:rsidRPr="00B75458" w:rsidRDefault="00440104" w:rsidP="00BA5FE3">
      <w:pPr>
        <w:pStyle w:val="a5"/>
        <w:tabs>
          <w:tab w:val="left" w:pos="0"/>
          <w:tab w:val="left" w:pos="900"/>
          <w:tab w:val="left" w:pos="1620"/>
        </w:tabs>
        <w:ind w:right="173"/>
        <w:jc w:val="center"/>
        <w:rPr>
          <w:rFonts w:ascii="Sylfaen" w:hAnsi="Sylfaen" w:cs="Sylfaen"/>
          <w:b/>
          <w:noProof/>
          <w:sz w:val="22"/>
          <w:szCs w:val="22"/>
          <w:lang w:val="ka-GE"/>
        </w:rPr>
      </w:pPr>
    </w:p>
    <w:p w14:paraId="4D192938" w14:textId="360956B4" w:rsidR="00440104" w:rsidRPr="00B75458" w:rsidRDefault="00440104" w:rsidP="00BA5FE3">
      <w:pPr>
        <w:tabs>
          <w:tab w:val="left" w:pos="0"/>
        </w:tabs>
        <w:spacing w:after="0" w:line="240" w:lineRule="auto"/>
        <w:ind w:right="173" w:firstLine="720"/>
        <w:jc w:val="right"/>
        <w:rPr>
          <w:rFonts w:ascii="Sylfaen" w:hAnsi="Sylfaen" w:cs="Sylfaen"/>
          <w:b/>
          <w:noProof/>
          <w:color w:val="000000"/>
          <w:sz w:val="16"/>
          <w:szCs w:val="16"/>
          <w:lang w:val="ka-GE"/>
        </w:rPr>
      </w:pPr>
      <w:r w:rsidRPr="00B75458">
        <w:rPr>
          <w:rFonts w:ascii="Sylfaen" w:hAnsi="Sylfaen" w:cs="Sylfaen"/>
          <w:b/>
          <w:noProof/>
          <w:color w:val="000000"/>
          <w:sz w:val="16"/>
          <w:szCs w:val="16"/>
          <w:lang w:val="ka-GE"/>
        </w:rPr>
        <w:t>201</w:t>
      </w:r>
      <w:r w:rsidR="00B75458" w:rsidRPr="00B75458">
        <w:rPr>
          <w:rFonts w:ascii="Sylfaen" w:hAnsi="Sylfaen" w:cs="Sylfaen"/>
          <w:b/>
          <w:noProof/>
          <w:color w:val="000000"/>
          <w:sz w:val="16"/>
          <w:szCs w:val="16"/>
        </w:rPr>
        <w:t>8</w:t>
      </w:r>
      <w:r w:rsidRPr="00B75458">
        <w:rPr>
          <w:rFonts w:ascii="Sylfaen" w:hAnsi="Sylfaen" w:cs="Sylfaen"/>
          <w:b/>
          <w:noProof/>
          <w:color w:val="000000"/>
          <w:sz w:val="16"/>
          <w:szCs w:val="16"/>
          <w:lang w:val="ka-GE"/>
        </w:rPr>
        <w:t>-201</w:t>
      </w:r>
      <w:r w:rsidR="00B75458" w:rsidRPr="00B75458">
        <w:rPr>
          <w:rFonts w:ascii="Sylfaen" w:hAnsi="Sylfaen" w:cs="Sylfaen"/>
          <w:b/>
          <w:noProof/>
          <w:color w:val="000000"/>
          <w:sz w:val="16"/>
          <w:szCs w:val="16"/>
        </w:rPr>
        <w:t>9</w:t>
      </w:r>
      <w:r w:rsidRPr="00B75458">
        <w:rPr>
          <w:rFonts w:ascii="Sylfaen" w:hAnsi="Sylfaen" w:cs="Sylfaen"/>
          <w:b/>
          <w:noProof/>
          <w:color w:val="000000"/>
          <w:sz w:val="16"/>
          <w:szCs w:val="16"/>
          <w:lang w:val="ka-GE"/>
        </w:rPr>
        <w:t xml:space="preserve"> წლების ფაქტიური შესრულება  </w:t>
      </w:r>
    </w:p>
    <w:p w14:paraId="594F2162" w14:textId="65AB85E9" w:rsidR="00440104" w:rsidRDefault="00440104" w:rsidP="00BA5FE3">
      <w:pPr>
        <w:tabs>
          <w:tab w:val="left" w:pos="0"/>
        </w:tabs>
        <w:spacing w:after="0" w:line="240" w:lineRule="auto"/>
        <w:ind w:right="173" w:firstLine="720"/>
        <w:jc w:val="right"/>
        <w:rPr>
          <w:rFonts w:ascii="Sylfaen" w:hAnsi="Sylfaen" w:cs="Sylfaen"/>
          <w:b/>
          <w:noProof/>
          <w:color w:val="000000"/>
          <w:sz w:val="16"/>
          <w:szCs w:val="16"/>
          <w:lang w:val="ka-GE"/>
        </w:rPr>
      </w:pPr>
      <w:r w:rsidRPr="00B75458">
        <w:rPr>
          <w:rFonts w:ascii="Sylfaen" w:hAnsi="Sylfaen" w:cs="Sylfaen"/>
          <w:b/>
          <w:noProof/>
          <w:color w:val="000000"/>
          <w:sz w:val="16"/>
          <w:szCs w:val="16"/>
          <w:lang w:val="ka-GE"/>
        </w:rPr>
        <w:t>ფუნქცი</w:t>
      </w:r>
      <w:r w:rsidR="00FB1D7D" w:rsidRPr="00B75458">
        <w:rPr>
          <w:rFonts w:ascii="Sylfaen" w:hAnsi="Sylfaen" w:cs="Sylfaen"/>
          <w:b/>
          <w:noProof/>
          <w:color w:val="000000"/>
          <w:sz w:val="16"/>
          <w:szCs w:val="16"/>
          <w:lang w:val="ka-GE"/>
        </w:rPr>
        <w:t>ო</w:t>
      </w:r>
      <w:r w:rsidRPr="00B75458">
        <w:rPr>
          <w:rFonts w:ascii="Sylfaen" w:hAnsi="Sylfaen" w:cs="Sylfaen"/>
          <w:b/>
          <w:noProof/>
          <w:color w:val="000000"/>
          <w:sz w:val="16"/>
          <w:szCs w:val="16"/>
          <w:lang w:val="ka-GE"/>
        </w:rPr>
        <w:t>ნალური კლასიფიკაციის მიხედვით</w:t>
      </w:r>
    </w:p>
    <w:p w14:paraId="003D25F9" w14:textId="77777777" w:rsidR="002327D7" w:rsidRPr="00B75458" w:rsidRDefault="002327D7" w:rsidP="00BA5FE3">
      <w:pPr>
        <w:tabs>
          <w:tab w:val="left" w:pos="0"/>
        </w:tabs>
        <w:spacing w:after="0" w:line="240" w:lineRule="auto"/>
        <w:ind w:right="173" w:firstLine="720"/>
        <w:jc w:val="right"/>
        <w:rPr>
          <w:rFonts w:ascii="Sylfaen" w:hAnsi="Sylfaen" w:cs="Sylfaen"/>
          <w:b/>
          <w:noProof/>
          <w:color w:val="000000"/>
          <w:sz w:val="16"/>
          <w:szCs w:val="16"/>
          <w:lang w:val="ka-GE"/>
        </w:rPr>
      </w:pPr>
    </w:p>
    <w:p w14:paraId="4BC096D9" w14:textId="51E3C7BE" w:rsidR="00237182" w:rsidRDefault="00060887" w:rsidP="00BA5FE3">
      <w:pPr>
        <w:tabs>
          <w:tab w:val="left" w:pos="0"/>
        </w:tabs>
        <w:spacing w:after="0" w:line="240" w:lineRule="auto"/>
        <w:ind w:right="173"/>
        <w:jc w:val="right"/>
        <w:rPr>
          <w:rFonts w:ascii="Sylfaen" w:hAnsi="Sylfaen" w:cs="Sylfaen"/>
          <w:b/>
          <w:noProof/>
          <w:color w:val="000000"/>
          <w:sz w:val="16"/>
          <w:szCs w:val="16"/>
          <w:highlight w:val="yellow"/>
          <w:lang w:val="ka-GE"/>
        </w:rPr>
      </w:pPr>
      <w:r>
        <w:rPr>
          <w:noProof/>
        </w:rPr>
        <w:drawing>
          <wp:inline distT="0" distB="0" distL="0" distR="0" wp14:anchorId="2A72A91A" wp14:editId="271EDA5A">
            <wp:extent cx="6686550" cy="4048125"/>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183274" w14:textId="77777777" w:rsidR="00BA5FE3" w:rsidRDefault="00BA5FE3" w:rsidP="00BA5FE3">
      <w:pPr>
        <w:pStyle w:val="a5"/>
        <w:tabs>
          <w:tab w:val="left" w:pos="0"/>
          <w:tab w:val="left" w:pos="900"/>
          <w:tab w:val="left" w:pos="1620"/>
        </w:tabs>
        <w:ind w:right="173"/>
        <w:rPr>
          <w:rFonts w:ascii="Sylfaen" w:hAnsi="Sylfaen" w:cs="Arial"/>
          <w:i/>
          <w:sz w:val="16"/>
          <w:szCs w:val="16"/>
          <w:lang w:val="ka-GE"/>
        </w:rPr>
      </w:pPr>
    </w:p>
    <w:p w14:paraId="2763C037" w14:textId="58DB9CB8" w:rsidR="00440104" w:rsidRPr="00B75458" w:rsidRDefault="00440104" w:rsidP="00BA5FE3">
      <w:pPr>
        <w:pStyle w:val="a5"/>
        <w:tabs>
          <w:tab w:val="left" w:pos="0"/>
          <w:tab w:val="left" w:pos="900"/>
          <w:tab w:val="left" w:pos="1620"/>
        </w:tabs>
        <w:ind w:right="173"/>
        <w:rPr>
          <w:rFonts w:ascii="Sylfaen" w:hAnsi="Sylfaen"/>
          <w:noProof/>
          <w:sz w:val="16"/>
          <w:szCs w:val="16"/>
          <w:lang w:val="ka-GE"/>
        </w:rPr>
      </w:pPr>
      <w:r w:rsidRPr="00B75458">
        <w:rPr>
          <w:rFonts w:ascii="Sylfaen" w:hAnsi="Sylfaen" w:cs="Arial"/>
          <w:i/>
          <w:sz w:val="16"/>
          <w:szCs w:val="16"/>
          <w:lang w:val="ka-GE"/>
        </w:rPr>
        <w:t xml:space="preserve">701 - </w:t>
      </w:r>
      <w:proofErr w:type="spellStart"/>
      <w:r w:rsidRPr="00B75458">
        <w:rPr>
          <w:rFonts w:ascii="Sylfaen" w:hAnsi="Sylfaen" w:cs="Arial"/>
          <w:i/>
          <w:sz w:val="16"/>
          <w:szCs w:val="16"/>
        </w:rPr>
        <w:t>საერთო</w:t>
      </w:r>
      <w:proofErr w:type="spellEnd"/>
      <w:r w:rsidRPr="00B75458">
        <w:rPr>
          <w:rFonts w:ascii="Sylfaen" w:hAnsi="Sylfaen" w:cs="Arial"/>
          <w:i/>
          <w:sz w:val="16"/>
          <w:szCs w:val="16"/>
        </w:rPr>
        <w:t xml:space="preserve"> </w:t>
      </w:r>
      <w:proofErr w:type="spellStart"/>
      <w:r w:rsidRPr="00B75458">
        <w:rPr>
          <w:rFonts w:ascii="Sylfaen" w:hAnsi="Sylfaen" w:cs="Arial"/>
          <w:i/>
          <w:sz w:val="16"/>
          <w:szCs w:val="16"/>
        </w:rPr>
        <w:t>დანიშნულების</w:t>
      </w:r>
      <w:proofErr w:type="spellEnd"/>
      <w:r w:rsidRPr="00B75458">
        <w:rPr>
          <w:rFonts w:ascii="Sylfaen" w:hAnsi="Sylfaen" w:cs="Arial"/>
          <w:i/>
          <w:sz w:val="16"/>
          <w:szCs w:val="16"/>
        </w:rPr>
        <w:t xml:space="preserve"> </w:t>
      </w:r>
      <w:proofErr w:type="spellStart"/>
      <w:r w:rsidRPr="00B75458">
        <w:rPr>
          <w:rFonts w:ascii="Sylfaen" w:hAnsi="Sylfaen" w:cs="Arial"/>
          <w:i/>
          <w:sz w:val="16"/>
          <w:szCs w:val="16"/>
        </w:rPr>
        <w:t>სახელმწიფო</w:t>
      </w:r>
      <w:proofErr w:type="spellEnd"/>
      <w:r w:rsidRPr="00B75458">
        <w:rPr>
          <w:rFonts w:ascii="Sylfaen" w:hAnsi="Sylfaen" w:cs="Arial"/>
          <w:i/>
          <w:sz w:val="16"/>
          <w:szCs w:val="16"/>
        </w:rPr>
        <w:t xml:space="preserve"> </w:t>
      </w:r>
      <w:proofErr w:type="spellStart"/>
      <w:r w:rsidRPr="00B75458">
        <w:rPr>
          <w:rFonts w:ascii="Sylfaen" w:hAnsi="Sylfaen" w:cs="Arial"/>
          <w:i/>
          <w:sz w:val="16"/>
          <w:szCs w:val="16"/>
        </w:rPr>
        <w:t>მომსახურება</w:t>
      </w:r>
      <w:proofErr w:type="spellEnd"/>
      <w:r w:rsidRPr="00B75458">
        <w:rPr>
          <w:rFonts w:ascii="Sylfaen" w:hAnsi="Sylfaen" w:cs="Arial"/>
          <w:i/>
          <w:sz w:val="16"/>
          <w:szCs w:val="16"/>
          <w:lang w:val="ka-GE"/>
        </w:rPr>
        <w:t xml:space="preserve">, </w:t>
      </w:r>
      <w:r w:rsidRPr="00B75458">
        <w:rPr>
          <w:rFonts w:ascii="Sylfaen" w:hAnsi="Sylfaen" w:cs="Arial"/>
          <w:i/>
          <w:sz w:val="16"/>
          <w:szCs w:val="16"/>
        </w:rPr>
        <w:t>702</w:t>
      </w:r>
      <w:r w:rsidRPr="00B75458">
        <w:rPr>
          <w:rFonts w:ascii="Sylfaen" w:hAnsi="Sylfaen" w:cs="Arial"/>
          <w:i/>
          <w:sz w:val="16"/>
          <w:szCs w:val="16"/>
          <w:lang w:val="ka-GE"/>
        </w:rPr>
        <w:t xml:space="preserve"> - </w:t>
      </w:r>
      <w:proofErr w:type="spellStart"/>
      <w:r w:rsidRPr="00B75458">
        <w:rPr>
          <w:rFonts w:ascii="Sylfaen" w:hAnsi="Sylfaen" w:cs="Arial"/>
          <w:i/>
          <w:sz w:val="16"/>
          <w:szCs w:val="16"/>
        </w:rPr>
        <w:t>თავდაცვა</w:t>
      </w:r>
      <w:proofErr w:type="spellEnd"/>
      <w:r w:rsidRPr="00B75458">
        <w:rPr>
          <w:rFonts w:ascii="Sylfaen" w:hAnsi="Sylfaen" w:cs="Arial"/>
          <w:i/>
          <w:sz w:val="16"/>
          <w:szCs w:val="16"/>
          <w:lang w:val="ka-GE"/>
        </w:rPr>
        <w:t xml:space="preserve">, </w:t>
      </w:r>
      <w:r w:rsidRPr="00B75458">
        <w:rPr>
          <w:rFonts w:ascii="Sylfaen" w:hAnsi="Sylfaen" w:cs="Arial"/>
          <w:i/>
          <w:sz w:val="16"/>
          <w:szCs w:val="16"/>
        </w:rPr>
        <w:t>703</w:t>
      </w:r>
      <w:r w:rsidRPr="00B75458">
        <w:rPr>
          <w:rFonts w:ascii="Sylfaen" w:hAnsi="Sylfaen" w:cs="Arial"/>
          <w:i/>
          <w:sz w:val="16"/>
          <w:szCs w:val="16"/>
          <w:lang w:val="ka-GE"/>
        </w:rPr>
        <w:t xml:space="preserve"> - </w:t>
      </w:r>
      <w:proofErr w:type="spellStart"/>
      <w:r w:rsidRPr="00B75458">
        <w:rPr>
          <w:rFonts w:ascii="Sylfaen" w:hAnsi="Sylfaen" w:cs="Arial"/>
          <w:i/>
          <w:sz w:val="16"/>
          <w:szCs w:val="16"/>
        </w:rPr>
        <w:t>საზოგადოებრივი</w:t>
      </w:r>
      <w:proofErr w:type="spellEnd"/>
      <w:r w:rsidRPr="00B75458">
        <w:rPr>
          <w:rFonts w:ascii="Sylfaen" w:hAnsi="Sylfaen" w:cs="Arial"/>
          <w:i/>
          <w:sz w:val="16"/>
          <w:szCs w:val="16"/>
        </w:rPr>
        <w:t xml:space="preserve"> </w:t>
      </w:r>
      <w:proofErr w:type="spellStart"/>
      <w:r w:rsidRPr="00B75458">
        <w:rPr>
          <w:rFonts w:ascii="Sylfaen" w:hAnsi="Sylfaen" w:cs="Arial"/>
          <w:i/>
          <w:sz w:val="16"/>
          <w:szCs w:val="16"/>
        </w:rPr>
        <w:t>წესრიგი</w:t>
      </w:r>
      <w:proofErr w:type="spellEnd"/>
      <w:r w:rsidRPr="00B75458">
        <w:rPr>
          <w:rFonts w:ascii="Sylfaen" w:hAnsi="Sylfaen" w:cs="Arial"/>
          <w:i/>
          <w:sz w:val="16"/>
          <w:szCs w:val="16"/>
        </w:rPr>
        <w:t xml:space="preserve"> </w:t>
      </w:r>
      <w:proofErr w:type="spellStart"/>
      <w:r w:rsidRPr="00B75458">
        <w:rPr>
          <w:rFonts w:ascii="Sylfaen" w:hAnsi="Sylfaen" w:cs="Arial"/>
          <w:i/>
          <w:sz w:val="16"/>
          <w:szCs w:val="16"/>
        </w:rPr>
        <w:t>და</w:t>
      </w:r>
      <w:proofErr w:type="spellEnd"/>
      <w:r w:rsidRPr="00B75458">
        <w:rPr>
          <w:rFonts w:ascii="Sylfaen" w:hAnsi="Sylfaen" w:cs="Arial"/>
          <w:i/>
          <w:sz w:val="16"/>
          <w:szCs w:val="16"/>
        </w:rPr>
        <w:t xml:space="preserve"> </w:t>
      </w:r>
      <w:proofErr w:type="spellStart"/>
      <w:r w:rsidRPr="00B75458">
        <w:rPr>
          <w:rFonts w:ascii="Sylfaen" w:hAnsi="Sylfaen" w:cs="Arial"/>
          <w:i/>
          <w:sz w:val="16"/>
          <w:szCs w:val="16"/>
        </w:rPr>
        <w:t>უსაფრთხოება</w:t>
      </w:r>
      <w:proofErr w:type="spellEnd"/>
      <w:r w:rsidRPr="00B75458">
        <w:rPr>
          <w:rFonts w:ascii="Sylfaen" w:hAnsi="Sylfaen" w:cs="Arial"/>
          <w:i/>
          <w:sz w:val="16"/>
          <w:szCs w:val="16"/>
          <w:lang w:val="ka-GE"/>
        </w:rPr>
        <w:t xml:space="preserve">, </w:t>
      </w:r>
      <w:r w:rsidRPr="00B75458">
        <w:rPr>
          <w:rFonts w:ascii="Sylfaen" w:hAnsi="Sylfaen" w:cs="Arial"/>
          <w:i/>
          <w:sz w:val="16"/>
          <w:szCs w:val="16"/>
        </w:rPr>
        <w:t>704</w:t>
      </w:r>
      <w:r w:rsidRPr="00B75458">
        <w:rPr>
          <w:rFonts w:ascii="Sylfaen" w:hAnsi="Sylfaen" w:cs="Arial"/>
          <w:i/>
          <w:sz w:val="16"/>
          <w:szCs w:val="16"/>
          <w:lang w:val="ka-GE"/>
        </w:rPr>
        <w:t xml:space="preserve"> - </w:t>
      </w:r>
      <w:proofErr w:type="spellStart"/>
      <w:r w:rsidRPr="00B75458">
        <w:rPr>
          <w:rFonts w:ascii="Sylfaen" w:hAnsi="Sylfaen" w:cs="Arial"/>
          <w:i/>
          <w:sz w:val="16"/>
          <w:szCs w:val="16"/>
        </w:rPr>
        <w:t>ეკონომიკური</w:t>
      </w:r>
      <w:proofErr w:type="spellEnd"/>
      <w:r w:rsidRPr="00B75458">
        <w:rPr>
          <w:rFonts w:ascii="Sylfaen" w:hAnsi="Sylfaen" w:cs="Arial"/>
          <w:i/>
          <w:sz w:val="16"/>
          <w:szCs w:val="16"/>
        </w:rPr>
        <w:t xml:space="preserve"> </w:t>
      </w:r>
      <w:proofErr w:type="spellStart"/>
      <w:r w:rsidRPr="00B75458">
        <w:rPr>
          <w:rFonts w:ascii="Sylfaen" w:hAnsi="Sylfaen" w:cs="Arial"/>
          <w:i/>
          <w:sz w:val="16"/>
          <w:szCs w:val="16"/>
        </w:rPr>
        <w:t>საქმიანობა</w:t>
      </w:r>
      <w:proofErr w:type="spellEnd"/>
      <w:r w:rsidRPr="00B75458">
        <w:rPr>
          <w:rFonts w:ascii="Sylfaen" w:hAnsi="Sylfaen" w:cs="Arial"/>
          <w:i/>
          <w:sz w:val="16"/>
          <w:szCs w:val="16"/>
          <w:lang w:val="ka-GE"/>
        </w:rPr>
        <w:t xml:space="preserve">, </w:t>
      </w:r>
      <w:r w:rsidRPr="00B75458">
        <w:rPr>
          <w:rFonts w:ascii="Sylfaen" w:hAnsi="Sylfaen" w:cs="Arial"/>
          <w:i/>
          <w:sz w:val="16"/>
          <w:szCs w:val="16"/>
        </w:rPr>
        <w:t>705</w:t>
      </w:r>
      <w:r w:rsidRPr="00B75458">
        <w:rPr>
          <w:rFonts w:ascii="Sylfaen" w:hAnsi="Sylfaen" w:cs="Arial"/>
          <w:i/>
          <w:sz w:val="16"/>
          <w:szCs w:val="16"/>
          <w:lang w:val="ka-GE"/>
        </w:rPr>
        <w:t xml:space="preserve"> - </w:t>
      </w:r>
      <w:proofErr w:type="spellStart"/>
      <w:r w:rsidRPr="00B75458">
        <w:rPr>
          <w:rFonts w:ascii="Sylfaen" w:hAnsi="Sylfaen" w:cs="Arial"/>
          <w:i/>
          <w:sz w:val="16"/>
          <w:szCs w:val="16"/>
        </w:rPr>
        <w:t>გარემოს</w:t>
      </w:r>
      <w:proofErr w:type="spellEnd"/>
      <w:r w:rsidRPr="00B75458">
        <w:rPr>
          <w:rFonts w:ascii="Sylfaen" w:hAnsi="Sylfaen" w:cs="Arial"/>
          <w:i/>
          <w:sz w:val="16"/>
          <w:szCs w:val="16"/>
        </w:rPr>
        <w:t xml:space="preserve"> </w:t>
      </w:r>
      <w:proofErr w:type="spellStart"/>
      <w:r w:rsidRPr="00B75458">
        <w:rPr>
          <w:rFonts w:ascii="Sylfaen" w:hAnsi="Sylfaen" w:cs="Arial"/>
          <w:i/>
          <w:sz w:val="16"/>
          <w:szCs w:val="16"/>
        </w:rPr>
        <w:t>დაცვა</w:t>
      </w:r>
      <w:proofErr w:type="spellEnd"/>
      <w:r w:rsidRPr="00B75458">
        <w:rPr>
          <w:rFonts w:ascii="Sylfaen" w:hAnsi="Sylfaen" w:cs="Arial"/>
          <w:i/>
          <w:sz w:val="16"/>
          <w:szCs w:val="16"/>
          <w:lang w:val="ka-GE"/>
        </w:rPr>
        <w:t xml:space="preserve">, </w:t>
      </w:r>
      <w:r w:rsidRPr="00B75458">
        <w:rPr>
          <w:rFonts w:ascii="Sylfaen" w:hAnsi="Sylfaen" w:cs="Arial"/>
          <w:i/>
          <w:sz w:val="16"/>
          <w:szCs w:val="16"/>
        </w:rPr>
        <w:t>706</w:t>
      </w:r>
      <w:r w:rsidRPr="00B75458">
        <w:rPr>
          <w:rFonts w:ascii="Sylfaen" w:hAnsi="Sylfaen" w:cs="Arial"/>
          <w:i/>
          <w:sz w:val="16"/>
          <w:szCs w:val="16"/>
          <w:lang w:val="ka-GE"/>
        </w:rPr>
        <w:t xml:space="preserve"> - </w:t>
      </w:r>
      <w:proofErr w:type="spellStart"/>
      <w:r w:rsidRPr="00B75458">
        <w:rPr>
          <w:rFonts w:ascii="Sylfaen" w:hAnsi="Sylfaen" w:cs="Arial"/>
          <w:i/>
          <w:sz w:val="16"/>
          <w:szCs w:val="16"/>
        </w:rPr>
        <w:t>საბინაო</w:t>
      </w:r>
      <w:proofErr w:type="spellEnd"/>
      <w:r w:rsidRPr="00B75458">
        <w:rPr>
          <w:rFonts w:ascii="Sylfaen" w:hAnsi="Sylfaen" w:cs="Arial"/>
          <w:i/>
          <w:sz w:val="16"/>
          <w:szCs w:val="16"/>
        </w:rPr>
        <w:t xml:space="preserve"> - </w:t>
      </w:r>
      <w:proofErr w:type="spellStart"/>
      <w:r w:rsidRPr="00B75458">
        <w:rPr>
          <w:rFonts w:ascii="Sylfaen" w:hAnsi="Sylfaen" w:cs="Arial"/>
          <w:i/>
          <w:sz w:val="16"/>
          <w:szCs w:val="16"/>
        </w:rPr>
        <w:t>კომუნალური</w:t>
      </w:r>
      <w:proofErr w:type="spellEnd"/>
      <w:r w:rsidRPr="00B75458">
        <w:rPr>
          <w:rFonts w:ascii="Sylfaen" w:hAnsi="Sylfaen" w:cs="Arial"/>
          <w:i/>
          <w:sz w:val="16"/>
          <w:szCs w:val="16"/>
        </w:rPr>
        <w:t xml:space="preserve"> </w:t>
      </w:r>
      <w:proofErr w:type="spellStart"/>
      <w:r w:rsidRPr="00B75458">
        <w:rPr>
          <w:rFonts w:ascii="Sylfaen" w:hAnsi="Sylfaen" w:cs="Arial"/>
          <w:i/>
          <w:sz w:val="16"/>
          <w:szCs w:val="16"/>
        </w:rPr>
        <w:t>მეურნეობა</w:t>
      </w:r>
      <w:proofErr w:type="spellEnd"/>
      <w:r w:rsidRPr="00B75458">
        <w:rPr>
          <w:rFonts w:ascii="Sylfaen" w:hAnsi="Sylfaen" w:cs="Arial"/>
          <w:i/>
          <w:sz w:val="16"/>
          <w:szCs w:val="16"/>
          <w:lang w:val="ka-GE"/>
        </w:rPr>
        <w:t xml:space="preserve">, </w:t>
      </w:r>
      <w:r w:rsidRPr="00B75458">
        <w:rPr>
          <w:rFonts w:ascii="Sylfaen" w:hAnsi="Sylfaen" w:cs="Arial"/>
          <w:i/>
          <w:sz w:val="16"/>
          <w:szCs w:val="16"/>
        </w:rPr>
        <w:t>707</w:t>
      </w:r>
      <w:r w:rsidRPr="00B75458">
        <w:rPr>
          <w:rFonts w:ascii="Sylfaen" w:hAnsi="Sylfaen" w:cs="Arial"/>
          <w:i/>
          <w:sz w:val="16"/>
          <w:szCs w:val="16"/>
          <w:lang w:val="ka-GE"/>
        </w:rPr>
        <w:t xml:space="preserve"> -</w:t>
      </w:r>
      <w:proofErr w:type="spellStart"/>
      <w:r w:rsidRPr="00B75458">
        <w:rPr>
          <w:rFonts w:ascii="Sylfaen" w:hAnsi="Sylfaen" w:cs="Arial"/>
          <w:i/>
          <w:sz w:val="16"/>
          <w:szCs w:val="16"/>
        </w:rPr>
        <w:t>ჯანმრთელობის</w:t>
      </w:r>
      <w:proofErr w:type="spellEnd"/>
      <w:r w:rsidRPr="00B75458">
        <w:rPr>
          <w:rFonts w:ascii="Sylfaen" w:hAnsi="Sylfaen" w:cs="Arial"/>
          <w:i/>
          <w:sz w:val="16"/>
          <w:szCs w:val="16"/>
          <w:lang w:val="ka-GE"/>
        </w:rPr>
        <w:t xml:space="preserve"> </w:t>
      </w:r>
      <w:proofErr w:type="spellStart"/>
      <w:r w:rsidRPr="00B75458">
        <w:rPr>
          <w:rFonts w:ascii="Sylfaen" w:hAnsi="Sylfaen" w:cs="Arial"/>
          <w:i/>
          <w:sz w:val="16"/>
          <w:szCs w:val="16"/>
        </w:rPr>
        <w:t>დაცვა</w:t>
      </w:r>
      <w:proofErr w:type="spellEnd"/>
      <w:r w:rsidRPr="00B75458">
        <w:rPr>
          <w:rFonts w:ascii="Sylfaen" w:hAnsi="Sylfaen" w:cs="Arial"/>
          <w:i/>
          <w:sz w:val="16"/>
          <w:szCs w:val="16"/>
          <w:lang w:val="ka-GE"/>
        </w:rPr>
        <w:t xml:space="preserve">, </w:t>
      </w:r>
      <w:r w:rsidRPr="00B75458">
        <w:rPr>
          <w:rFonts w:ascii="Sylfaen" w:hAnsi="Sylfaen" w:cs="Arial"/>
          <w:i/>
          <w:sz w:val="16"/>
          <w:szCs w:val="16"/>
        </w:rPr>
        <w:t>708</w:t>
      </w:r>
      <w:r w:rsidRPr="00B75458">
        <w:rPr>
          <w:rFonts w:ascii="Sylfaen" w:hAnsi="Sylfaen" w:cs="Arial"/>
          <w:i/>
          <w:sz w:val="16"/>
          <w:szCs w:val="16"/>
          <w:lang w:val="ka-GE"/>
        </w:rPr>
        <w:t>-</w:t>
      </w:r>
      <w:proofErr w:type="spellStart"/>
      <w:r w:rsidRPr="00B75458">
        <w:rPr>
          <w:rFonts w:ascii="Sylfaen" w:hAnsi="Sylfaen" w:cs="Arial"/>
          <w:i/>
          <w:sz w:val="16"/>
          <w:szCs w:val="16"/>
        </w:rPr>
        <w:t>დასვენება</w:t>
      </w:r>
      <w:proofErr w:type="spellEnd"/>
      <w:r w:rsidRPr="00B75458">
        <w:rPr>
          <w:rFonts w:ascii="Sylfaen" w:hAnsi="Sylfaen" w:cs="Arial"/>
          <w:i/>
          <w:sz w:val="16"/>
          <w:szCs w:val="16"/>
        </w:rPr>
        <w:t>,</w:t>
      </w:r>
      <w:r w:rsidRPr="00B75458">
        <w:rPr>
          <w:rFonts w:ascii="Sylfaen" w:hAnsi="Sylfaen" w:cs="Arial"/>
          <w:i/>
          <w:sz w:val="16"/>
          <w:szCs w:val="16"/>
          <w:lang w:val="ka-GE"/>
        </w:rPr>
        <w:t xml:space="preserve"> </w:t>
      </w:r>
      <w:proofErr w:type="spellStart"/>
      <w:r w:rsidRPr="00B75458">
        <w:rPr>
          <w:rFonts w:ascii="Sylfaen" w:hAnsi="Sylfaen" w:cs="Arial"/>
          <w:i/>
          <w:sz w:val="16"/>
          <w:szCs w:val="16"/>
        </w:rPr>
        <w:t>კულტურა</w:t>
      </w:r>
      <w:proofErr w:type="spellEnd"/>
      <w:r w:rsidRPr="00B75458">
        <w:rPr>
          <w:rFonts w:ascii="Sylfaen" w:hAnsi="Sylfaen" w:cs="Arial"/>
          <w:i/>
          <w:sz w:val="16"/>
          <w:szCs w:val="16"/>
          <w:lang w:val="ka-GE"/>
        </w:rPr>
        <w:t xml:space="preserve"> </w:t>
      </w:r>
      <w:proofErr w:type="spellStart"/>
      <w:r w:rsidRPr="00B75458">
        <w:rPr>
          <w:rFonts w:ascii="Sylfaen" w:hAnsi="Sylfaen" w:cs="Arial"/>
          <w:i/>
          <w:sz w:val="16"/>
          <w:szCs w:val="16"/>
        </w:rPr>
        <w:t>და</w:t>
      </w:r>
      <w:proofErr w:type="spellEnd"/>
      <w:r w:rsidRPr="00B75458">
        <w:rPr>
          <w:rFonts w:ascii="Sylfaen" w:hAnsi="Sylfaen" w:cs="Arial"/>
          <w:i/>
          <w:sz w:val="16"/>
          <w:szCs w:val="16"/>
          <w:lang w:val="ka-GE"/>
        </w:rPr>
        <w:t xml:space="preserve"> </w:t>
      </w:r>
      <w:proofErr w:type="spellStart"/>
      <w:r w:rsidRPr="00B75458">
        <w:rPr>
          <w:rFonts w:ascii="Sylfaen" w:hAnsi="Sylfaen" w:cs="Arial"/>
          <w:i/>
          <w:sz w:val="16"/>
          <w:szCs w:val="16"/>
        </w:rPr>
        <w:t>რელიგია</w:t>
      </w:r>
      <w:proofErr w:type="spellEnd"/>
      <w:r w:rsidRPr="00B75458">
        <w:rPr>
          <w:rFonts w:ascii="Sylfaen" w:hAnsi="Sylfaen" w:cs="Arial"/>
          <w:i/>
          <w:sz w:val="16"/>
          <w:szCs w:val="16"/>
          <w:lang w:val="ka-GE"/>
        </w:rPr>
        <w:t xml:space="preserve">, </w:t>
      </w:r>
      <w:r w:rsidRPr="00B75458">
        <w:rPr>
          <w:rFonts w:ascii="Sylfaen" w:hAnsi="Sylfaen" w:cs="Arial"/>
          <w:i/>
          <w:sz w:val="16"/>
          <w:szCs w:val="16"/>
        </w:rPr>
        <w:t>709</w:t>
      </w:r>
      <w:r w:rsidRPr="00B75458">
        <w:rPr>
          <w:rFonts w:ascii="Sylfaen" w:hAnsi="Sylfaen" w:cs="Arial"/>
          <w:i/>
          <w:sz w:val="16"/>
          <w:szCs w:val="16"/>
          <w:lang w:val="ka-GE"/>
        </w:rPr>
        <w:t xml:space="preserve"> - </w:t>
      </w:r>
      <w:proofErr w:type="spellStart"/>
      <w:r w:rsidRPr="00B75458">
        <w:rPr>
          <w:rFonts w:ascii="Sylfaen" w:hAnsi="Sylfaen" w:cs="Arial"/>
          <w:i/>
          <w:sz w:val="16"/>
          <w:szCs w:val="16"/>
        </w:rPr>
        <w:t>განათლება</w:t>
      </w:r>
      <w:proofErr w:type="spellEnd"/>
      <w:r w:rsidRPr="00B75458">
        <w:rPr>
          <w:rFonts w:ascii="Sylfaen" w:hAnsi="Sylfaen" w:cs="Arial"/>
          <w:i/>
          <w:sz w:val="16"/>
          <w:szCs w:val="16"/>
          <w:lang w:val="ka-GE"/>
        </w:rPr>
        <w:t xml:space="preserve">, </w:t>
      </w:r>
      <w:r w:rsidRPr="00B75458">
        <w:rPr>
          <w:rFonts w:ascii="Sylfaen" w:hAnsi="Sylfaen" w:cs="Arial"/>
          <w:i/>
          <w:sz w:val="16"/>
          <w:szCs w:val="16"/>
        </w:rPr>
        <w:t>710</w:t>
      </w:r>
      <w:r w:rsidRPr="00B75458">
        <w:rPr>
          <w:rFonts w:ascii="Sylfaen" w:hAnsi="Sylfaen" w:cs="Arial"/>
          <w:i/>
          <w:sz w:val="16"/>
          <w:szCs w:val="16"/>
          <w:lang w:val="ka-GE"/>
        </w:rPr>
        <w:t xml:space="preserve"> - </w:t>
      </w:r>
      <w:proofErr w:type="spellStart"/>
      <w:r w:rsidRPr="00B75458">
        <w:rPr>
          <w:rFonts w:ascii="Sylfaen" w:hAnsi="Sylfaen" w:cs="Arial"/>
          <w:i/>
          <w:sz w:val="16"/>
          <w:szCs w:val="16"/>
        </w:rPr>
        <w:t>სოციალური</w:t>
      </w:r>
      <w:proofErr w:type="spellEnd"/>
      <w:r w:rsidRPr="00B75458">
        <w:rPr>
          <w:rFonts w:ascii="Sylfaen" w:hAnsi="Sylfaen" w:cs="Arial"/>
          <w:i/>
          <w:sz w:val="16"/>
          <w:szCs w:val="16"/>
        </w:rPr>
        <w:t xml:space="preserve"> </w:t>
      </w:r>
      <w:proofErr w:type="spellStart"/>
      <w:r w:rsidRPr="00B75458">
        <w:rPr>
          <w:rFonts w:ascii="Sylfaen" w:hAnsi="Sylfaen" w:cs="Arial"/>
          <w:i/>
          <w:sz w:val="16"/>
          <w:szCs w:val="16"/>
        </w:rPr>
        <w:t>დაცვა</w:t>
      </w:r>
      <w:proofErr w:type="spellEnd"/>
    </w:p>
    <w:p w14:paraId="38D1C5C3" w14:textId="77777777" w:rsidR="00C67A5E" w:rsidRPr="00B75458" w:rsidRDefault="00C67A5E" w:rsidP="00BA5FE3">
      <w:pPr>
        <w:autoSpaceDE w:val="0"/>
        <w:autoSpaceDN w:val="0"/>
        <w:adjustRightInd w:val="0"/>
        <w:spacing w:after="0" w:line="240" w:lineRule="auto"/>
        <w:jc w:val="both"/>
        <w:rPr>
          <w:rFonts w:ascii="Sylfaen" w:eastAsia="Times New Roman" w:hAnsi="Sylfaen" w:cs="Arial"/>
          <w:i/>
          <w:sz w:val="16"/>
          <w:szCs w:val="16"/>
          <w:lang w:val="ka-GE"/>
        </w:rPr>
      </w:pPr>
      <w:proofErr w:type="spellStart"/>
      <w:r w:rsidRPr="00B75458">
        <w:rPr>
          <w:rFonts w:ascii="Sylfaen" w:eastAsia="Times New Roman" w:hAnsi="Sylfaen" w:cs="Arial"/>
          <w:b/>
          <w:i/>
          <w:sz w:val="16"/>
          <w:szCs w:val="16"/>
        </w:rPr>
        <w:t>შენიშვნა</w:t>
      </w:r>
      <w:proofErr w:type="spellEnd"/>
      <w:r w:rsidRPr="00B75458">
        <w:rPr>
          <w:rFonts w:ascii="Sylfaen" w:eastAsia="Times New Roman" w:hAnsi="Sylfaen" w:cs="Arial"/>
          <w:b/>
          <w:i/>
          <w:sz w:val="16"/>
          <w:szCs w:val="16"/>
        </w:rPr>
        <w:t xml:space="preserve">: </w:t>
      </w:r>
      <w:r w:rsidRPr="00B75458">
        <w:rPr>
          <w:rFonts w:ascii="Sylfaen" w:eastAsia="Times New Roman" w:hAnsi="Sylfaen" w:cs="Arial"/>
          <w:i/>
          <w:sz w:val="16"/>
          <w:szCs w:val="16"/>
        </w:rPr>
        <w:t xml:space="preserve">701* - </w:t>
      </w:r>
      <w:r w:rsidRPr="00B75458">
        <w:rPr>
          <w:rFonts w:ascii="Sylfaen" w:eastAsia="Times New Roman" w:hAnsi="Sylfaen" w:cs="Arial"/>
          <w:i/>
          <w:sz w:val="16"/>
          <w:szCs w:val="16"/>
          <w:lang w:val="ka-GE"/>
        </w:rPr>
        <w:t xml:space="preserve">გათვალისწინებული არ არის </w:t>
      </w:r>
      <w:proofErr w:type="spellStart"/>
      <w:r w:rsidRPr="00B75458">
        <w:rPr>
          <w:rFonts w:ascii="Sylfaen" w:eastAsia="Times New Roman" w:hAnsi="Sylfaen" w:cs="Arial"/>
          <w:i/>
          <w:sz w:val="16"/>
          <w:szCs w:val="16"/>
        </w:rPr>
        <w:t>ავტონომიური</w:t>
      </w:r>
      <w:proofErr w:type="spellEnd"/>
      <w:r w:rsidRPr="00B75458">
        <w:rPr>
          <w:rFonts w:ascii="Sylfaen" w:eastAsia="Times New Roman" w:hAnsi="Sylfaen" w:cs="Arial"/>
          <w:i/>
          <w:sz w:val="16"/>
          <w:szCs w:val="16"/>
        </w:rPr>
        <w:t xml:space="preserve"> </w:t>
      </w:r>
      <w:proofErr w:type="spellStart"/>
      <w:r w:rsidRPr="00B75458">
        <w:rPr>
          <w:rFonts w:ascii="Sylfaen" w:eastAsia="Times New Roman" w:hAnsi="Sylfaen" w:cs="Arial"/>
          <w:i/>
          <w:sz w:val="16"/>
          <w:szCs w:val="16"/>
        </w:rPr>
        <w:t>რესპუბლიკებისა</w:t>
      </w:r>
      <w:proofErr w:type="spellEnd"/>
      <w:r w:rsidRPr="00B75458">
        <w:rPr>
          <w:rFonts w:ascii="Sylfaen" w:eastAsia="Times New Roman" w:hAnsi="Sylfaen" w:cs="Arial"/>
          <w:i/>
          <w:sz w:val="16"/>
          <w:szCs w:val="16"/>
        </w:rPr>
        <w:t xml:space="preserve"> </w:t>
      </w:r>
      <w:proofErr w:type="spellStart"/>
      <w:r w:rsidRPr="00B75458">
        <w:rPr>
          <w:rFonts w:ascii="Sylfaen" w:eastAsia="Times New Roman" w:hAnsi="Sylfaen" w:cs="Arial"/>
          <w:i/>
          <w:sz w:val="16"/>
          <w:szCs w:val="16"/>
        </w:rPr>
        <w:t>და</w:t>
      </w:r>
      <w:proofErr w:type="spellEnd"/>
      <w:r w:rsidRPr="00B75458">
        <w:rPr>
          <w:rFonts w:ascii="Sylfaen" w:eastAsia="Times New Roman" w:hAnsi="Sylfaen" w:cs="Arial"/>
          <w:i/>
          <w:sz w:val="16"/>
          <w:szCs w:val="16"/>
        </w:rPr>
        <w:t xml:space="preserve"> </w:t>
      </w:r>
      <w:proofErr w:type="spellStart"/>
      <w:r w:rsidRPr="00B75458">
        <w:rPr>
          <w:rFonts w:ascii="Sylfaen" w:eastAsia="Times New Roman" w:hAnsi="Sylfaen" w:cs="Arial"/>
          <w:i/>
          <w:sz w:val="16"/>
          <w:szCs w:val="16"/>
        </w:rPr>
        <w:t>ადგილობრივი</w:t>
      </w:r>
      <w:proofErr w:type="spellEnd"/>
      <w:r w:rsidRPr="00B75458">
        <w:rPr>
          <w:rFonts w:ascii="Sylfaen" w:eastAsia="Times New Roman" w:hAnsi="Sylfaen" w:cs="Arial"/>
          <w:i/>
          <w:sz w:val="16"/>
          <w:szCs w:val="16"/>
        </w:rPr>
        <w:t xml:space="preserve"> </w:t>
      </w:r>
      <w:proofErr w:type="spellStart"/>
      <w:r w:rsidRPr="00B75458">
        <w:rPr>
          <w:rFonts w:ascii="Sylfaen" w:eastAsia="Times New Roman" w:hAnsi="Sylfaen" w:cs="Arial"/>
          <w:i/>
          <w:sz w:val="16"/>
          <w:szCs w:val="16"/>
        </w:rPr>
        <w:t>თვითმმართველი</w:t>
      </w:r>
      <w:proofErr w:type="spellEnd"/>
      <w:r w:rsidRPr="00B75458">
        <w:rPr>
          <w:rFonts w:ascii="Sylfaen" w:eastAsia="Times New Roman" w:hAnsi="Sylfaen" w:cs="Arial"/>
          <w:i/>
          <w:sz w:val="16"/>
          <w:szCs w:val="16"/>
        </w:rPr>
        <w:t xml:space="preserve"> </w:t>
      </w:r>
      <w:proofErr w:type="spellStart"/>
      <w:r w:rsidRPr="00B75458">
        <w:rPr>
          <w:rFonts w:ascii="Sylfaen" w:eastAsia="Times New Roman" w:hAnsi="Sylfaen" w:cs="Arial"/>
          <w:i/>
          <w:sz w:val="16"/>
          <w:szCs w:val="16"/>
        </w:rPr>
        <w:t>ერთეულებისათვის</w:t>
      </w:r>
      <w:proofErr w:type="spellEnd"/>
      <w:r w:rsidRPr="00B75458">
        <w:rPr>
          <w:rFonts w:ascii="Sylfaen" w:eastAsia="Times New Roman" w:hAnsi="Sylfaen" w:cs="Arial"/>
          <w:i/>
          <w:sz w:val="16"/>
          <w:szCs w:val="16"/>
        </w:rPr>
        <w:t xml:space="preserve"> </w:t>
      </w:r>
      <w:proofErr w:type="spellStart"/>
      <w:r w:rsidRPr="00B75458">
        <w:rPr>
          <w:rFonts w:ascii="Sylfaen" w:eastAsia="Times New Roman" w:hAnsi="Sylfaen" w:cs="Arial"/>
          <w:i/>
          <w:sz w:val="16"/>
          <w:szCs w:val="16"/>
        </w:rPr>
        <w:t>გადასაცემი</w:t>
      </w:r>
      <w:proofErr w:type="spellEnd"/>
      <w:r w:rsidRPr="00B75458">
        <w:rPr>
          <w:rFonts w:ascii="Sylfaen" w:eastAsia="Times New Roman" w:hAnsi="Sylfaen" w:cs="Arial"/>
          <w:i/>
          <w:sz w:val="16"/>
          <w:szCs w:val="16"/>
        </w:rPr>
        <w:t xml:space="preserve"> </w:t>
      </w:r>
      <w:proofErr w:type="spellStart"/>
      <w:r w:rsidRPr="00B75458">
        <w:rPr>
          <w:rFonts w:ascii="Sylfaen" w:eastAsia="Times New Roman" w:hAnsi="Sylfaen" w:cs="Arial"/>
          <w:i/>
          <w:sz w:val="16"/>
          <w:szCs w:val="16"/>
        </w:rPr>
        <w:t>ტრანსფერებ</w:t>
      </w:r>
      <w:proofErr w:type="spellEnd"/>
      <w:r w:rsidR="00407595" w:rsidRPr="00B75458">
        <w:rPr>
          <w:rFonts w:ascii="Sylfaen" w:eastAsia="Times New Roman" w:hAnsi="Sylfaen" w:cs="Arial"/>
          <w:i/>
          <w:sz w:val="16"/>
          <w:szCs w:val="16"/>
          <w:lang w:val="ka-GE"/>
        </w:rPr>
        <w:t>ი</w:t>
      </w:r>
    </w:p>
    <w:p w14:paraId="67DD2427" w14:textId="77777777" w:rsidR="00BA5FE3" w:rsidRDefault="00BA5FE3" w:rsidP="00BA5FE3">
      <w:pPr>
        <w:spacing w:line="240" w:lineRule="auto"/>
        <w:ind w:firstLine="720"/>
        <w:jc w:val="both"/>
        <w:rPr>
          <w:rFonts w:ascii="Sylfaen" w:hAnsi="Sylfaen" w:cs="Sylfaen"/>
          <w:noProof/>
        </w:rPr>
      </w:pPr>
    </w:p>
    <w:p w14:paraId="629CA420" w14:textId="4313C0ED" w:rsidR="00B42B11" w:rsidRPr="00B75458" w:rsidRDefault="00B42B11" w:rsidP="00BA5FE3">
      <w:pPr>
        <w:spacing w:line="240" w:lineRule="auto"/>
        <w:ind w:firstLine="720"/>
        <w:jc w:val="both"/>
        <w:rPr>
          <w:noProof/>
          <w:lang w:val="fi-FI"/>
        </w:rPr>
      </w:pPr>
      <w:r w:rsidRPr="00B75458">
        <w:rPr>
          <w:rFonts w:ascii="Sylfaen" w:hAnsi="Sylfaen" w:cs="Sylfaen"/>
          <w:noProof/>
        </w:rPr>
        <w:t>ძირითადი</w:t>
      </w:r>
      <w:r w:rsidRPr="00B75458">
        <w:rPr>
          <w:noProof/>
          <w:lang w:val="fi-FI"/>
        </w:rPr>
        <w:t xml:space="preserve"> </w:t>
      </w:r>
      <w:r w:rsidRPr="00B75458">
        <w:rPr>
          <w:rFonts w:ascii="Sylfaen" w:hAnsi="Sylfaen" w:cs="Sylfaen"/>
          <w:noProof/>
        </w:rPr>
        <w:t>ფუნქციონალური</w:t>
      </w:r>
      <w:r w:rsidRPr="00B75458">
        <w:rPr>
          <w:noProof/>
          <w:lang w:val="fi-FI"/>
        </w:rPr>
        <w:t xml:space="preserve"> </w:t>
      </w:r>
      <w:r w:rsidRPr="00B75458">
        <w:rPr>
          <w:rFonts w:ascii="Sylfaen" w:hAnsi="Sylfaen" w:cs="Sylfaen"/>
          <w:noProof/>
        </w:rPr>
        <w:t>კატეგორიების</w:t>
      </w:r>
      <w:r w:rsidRPr="00B75458">
        <w:rPr>
          <w:noProof/>
          <w:lang w:val="fi-FI"/>
        </w:rPr>
        <w:t xml:space="preserve"> </w:t>
      </w:r>
      <w:r w:rsidRPr="00B75458">
        <w:rPr>
          <w:rFonts w:ascii="Sylfaen" w:hAnsi="Sylfaen" w:cs="Sylfaen"/>
          <w:noProof/>
        </w:rPr>
        <w:t>მიხედვით</w:t>
      </w:r>
      <w:r w:rsidRPr="00B75458">
        <w:rPr>
          <w:noProof/>
          <w:lang w:val="fi-FI"/>
        </w:rPr>
        <w:t xml:space="preserve"> </w:t>
      </w:r>
      <w:r w:rsidRPr="00B75458">
        <w:rPr>
          <w:rFonts w:ascii="Sylfaen" w:hAnsi="Sylfaen"/>
          <w:noProof/>
          <w:lang w:val="ka-GE"/>
        </w:rPr>
        <w:t>201</w:t>
      </w:r>
      <w:r w:rsidR="00B75458" w:rsidRPr="00B75458">
        <w:rPr>
          <w:rFonts w:ascii="Sylfaen" w:hAnsi="Sylfaen"/>
          <w:noProof/>
        </w:rPr>
        <w:t>9</w:t>
      </w:r>
      <w:r w:rsidR="00D66AEC" w:rsidRPr="00B75458">
        <w:rPr>
          <w:rFonts w:ascii="Sylfaen" w:hAnsi="Sylfaen"/>
          <w:noProof/>
          <w:lang w:val="ka-GE"/>
        </w:rPr>
        <w:t xml:space="preserve"> </w:t>
      </w:r>
      <w:r w:rsidRPr="00B75458">
        <w:rPr>
          <w:rFonts w:ascii="Sylfaen" w:hAnsi="Sylfaen" w:cs="Sylfaen"/>
          <w:noProof/>
        </w:rPr>
        <w:t>წლის</w:t>
      </w:r>
      <w:r w:rsidRPr="00B75458">
        <w:rPr>
          <w:noProof/>
          <w:lang w:val="fi-FI"/>
        </w:rPr>
        <w:t xml:space="preserve"> </w:t>
      </w:r>
      <w:r w:rsidRPr="00B75458">
        <w:rPr>
          <w:rFonts w:ascii="Sylfaen" w:hAnsi="Sylfaen" w:cs="Sylfaen"/>
          <w:noProof/>
        </w:rPr>
        <w:t>სახელმწიფო</w:t>
      </w:r>
      <w:r w:rsidRPr="00B75458">
        <w:rPr>
          <w:noProof/>
          <w:lang w:val="fi-FI"/>
        </w:rPr>
        <w:t xml:space="preserve"> </w:t>
      </w:r>
      <w:r w:rsidRPr="00B75458">
        <w:rPr>
          <w:rFonts w:ascii="Sylfaen" w:hAnsi="Sylfaen" w:cs="Sylfaen"/>
          <w:noProof/>
        </w:rPr>
        <w:t>ბიუჯეტის</w:t>
      </w:r>
      <w:r w:rsidRPr="00B75458">
        <w:rPr>
          <w:noProof/>
          <w:lang w:val="fi-FI"/>
        </w:rPr>
        <w:t xml:space="preserve"> </w:t>
      </w:r>
      <w:r w:rsidR="00470359" w:rsidRPr="00B75458">
        <w:rPr>
          <w:rFonts w:ascii="Sylfaen" w:hAnsi="Sylfaen"/>
          <w:noProof/>
          <w:lang w:val="ka-GE"/>
        </w:rPr>
        <w:t xml:space="preserve"> </w:t>
      </w:r>
      <w:r w:rsidRPr="00B75458">
        <w:rPr>
          <w:rFonts w:ascii="Sylfaen" w:hAnsi="Sylfaen" w:cs="Sylfaen"/>
          <w:noProof/>
        </w:rPr>
        <w:t>შესრულება</w:t>
      </w:r>
      <w:r w:rsidRPr="00B75458">
        <w:rPr>
          <w:noProof/>
          <w:lang w:val="fi-FI"/>
        </w:rPr>
        <w:t xml:space="preserve"> </w:t>
      </w:r>
      <w:r w:rsidRPr="00B75458">
        <w:rPr>
          <w:rFonts w:ascii="Sylfaen" w:hAnsi="Sylfaen" w:cs="Sylfaen"/>
          <w:noProof/>
        </w:rPr>
        <w:t>შემდეგი</w:t>
      </w:r>
      <w:r w:rsidRPr="00B75458">
        <w:rPr>
          <w:noProof/>
          <w:lang w:val="fi-FI"/>
        </w:rPr>
        <w:t xml:space="preserve"> </w:t>
      </w:r>
      <w:r w:rsidRPr="00B75458">
        <w:rPr>
          <w:rFonts w:ascii="Sylfaen" w:hAnsi="Sylfaen" w:cs="Sylfaen"/>
          <w:noProof/>
        </w:rPr>
        <w:t>სტრუქტურით</w:t>
      </w:r>
      <w:r w:rsidRPr="00B75458">
        <w:rPr>
          <w:noProof/>
          <w:lang w:val="fi-FI"/>
        </w:rPr>
        <w:t xml:space="preserve"> </w:t>
      </w:r>
      <w:r w:rsidRPr="00B75458">
        <w:rPr>
          <w:rFonts w:ascii="Sylfaen" w:hAnsi="Sylfaen" w:cs="Sylfaen"/>
          <w:noProof/>
        </w:rPr>
        <w:t>ხასიათდება</w:t>
      </w:r>
      <w:r w:rsidRPr="00B75458">
        <w:rPr>
          <w:noProof/>
          <w:lang w:val="fi-FI"/>
        </w:rPr>
        <w:t>:</w:t>
      </w:r>
    </w:p>
    <w:p w14:paraId="0EA9960F" w14:textId="77777777" w:rsidR="00DD1B46" w:rsidRPr="00C4102E" w:rsidRDefault="00DD1B46" w:rsidP="00BA5FE3">
      <w:pPr>
        <w:pStyle w:val="af1"/>
        <w:numPr>
          <w:ilvl w:val="0"/>
          <w:numId w:val="4"/>
        </w:numPr>
        <w:spacing w:after="0" w:line="240" w:lineRule="auto"/>
        <w:ind w:left="0" w:firstLine="540"/>
        <w:jc w:val="both"/>
        <w:rPr>
          <w:rFonts w:ascii="Sylfaen" w:hAnsi="Sylfaen" w:cs="Sylfaen"/>
          <w:noProof/>
        </w:rPr>
      </w:pPr>
      <w:r w:rsidRPr="00C4102E">
        <w:rPr>
          <w:rFonts w:ascii="Sylfaen" w:hAnsi="Sylfaen" w:cs="Sylfaen"/>
          <w:noProof/>
        </w:rPr>
        <w:lastRenderedPageBreak/>
        <w:t>საერთო დანიშნულების სახელმწიფო მომსახურების სფერო</w:t>
      </w:r>
      <w:r w:rsidRPr="00C4102E">
        <w:rPr>
          <w:rFonts w:ascii="Sylfaen" w:hAnsi="Sylfaen" w:cs="Sylfaen"/>
          <w:noProof/>
          <w:lang w:val="ka-GE"/>
        </w:rPr>
        <w:t xml:space="preserve">ს დასაფინანსებლად დაგეგმილ იქნა </w:t>
      </w:r>
      <w:r>
        <w:rPr>
          <w:rFonts w:ascii="Sylfaen" w:hAnsi="Sylfaen" w:cs="Sylfaen"/>
          <w:noProof/>
          <w:lang w:val="ka-GE"/>
        </w:rPr>
        <w:t>1 687 183.9</w:t>
      </w:r>
      <w:r w:rsidRPr="00C4102E">
        <w:rPr>
          <w:rFonts w:ascii="Sylfaen" w:hAnsi="Sylfaen" w:cs="Sylfaen"/>
          <w:noProof/>
        </w:rPr>
        <w:t xml:space="preserve"> ათასი ლარი</w:t>
      </w:r>
      <w:r w:rsidRPr="00C4102E">
        <w:rPr>
          <w:rFonts w:ascii="Sylfaen" w:hAnsi="Sylfaen" w:cs="Sylfaen"/>
          <w:noProof/>
          <w:lang w:val="ka-GE"/>
        </w:rPr>
        <w:t>.</w:t>
      </w:r>
      <w:r w:rsidRPr="00C4102E">
        <w:rPr>
          <w:rFonts w:ascii="Sylfaen" w:hAnsi="Sylfaen" w:cs="Sylfaen"/>
          <w:noProof/>
        </w:rPr>
        <w:t xml:space="preserve"> საკასო შესრულებამ შეადგინა</w:t>
      </w:r>
      <w:r w:rsidRPr="00C4102E">
        <w:rPr>
          <w:rFonts w:ascii="Sylfaen" w:hAnsi="Sylfaen" w:cs="Sylfaen"/>
          <w:noProof/>
          <w:lang w:val="ka-GE"/>
        </w:rPr>
        <w:t xml:space="preserve"> </w:t>
      </w:r>
      <w:r>
        <w:rPr>
          <w:rFonts w:ascii="Sylfaen" w:hAnsi="Sylfaen" w:cs="Sylfaen"/>
          <w:noProof/>
          <w:lang w:val="ka-GE"/>
        </w:rPr>
        <w:t>1 667 581.6</w:t>
      </w:r>
      <w:r w:rsidRPr="00C4102E">
        <w:rPr>
          <w:rFonts w:ascii="Sylfaen" w:hAnsi="Sylfaen" w:cs="Sylfaen"/>
          <w:noProof/>
        </w:rPr>
        <w:t xml:space="preserve"> ათასი ლარი, ანუ </w:t>
      </w:r>
      <w:r>
        <w:rPr>
          <w:rFonts w:ascii="Sylfaen" w:hAnsi="Sylfaen" w:cs="Sylfaen"/>
          <w:noProof/>
          <w:lang w:val="ka-GE"/>
        </w:rPr>
        <w:t xml:space="preserve">წლიური </w:t>
      </w:r>
      <w:r w:rsidRPr="00C4102E">
        <w:rPr>
          <w:rFonts w:ascii="Sylfaen" w:hAnsi="Sylfaen" w:cs="Sylfaen"/>
          <w:noProof/>
        </w:rPr>
        <w:t>გეგმიური მაჩვენებლის</w:t>
      </w:r>
      <w:r w:rsidRPr="00C4102E">
        <w:rPr>
          <w:rFonts w:ascii="Sylfaen" w:hAnsi="Sylfaen" w:cs="Sylfaen"/>
          <w:noProof/>
          <w:lang w:val="ka-GE"/>
        </w:rPr>
        <w:t xml:space="preserve"> </w:t>
      </w:r>
      <w:r>
        <w:rPr>
          <w:rFonts w:ascii="Sylfaen" w:hAnsi="Sylfaen" w:cs="Sylfaen"/>
          <w:noProof/>
          <w:lang w:val="ka-GE"/>
        </w:rPr>
        <w:t>98.8</w:t>
      </w:r>
      <w:r w:rsidRPr="00C4102E">
        <w:rPr>
          <w:rFonts w:ascii="Sylfaen" w:hAnsi="Sylfaen" w:cs="Sylfaen"/>
          <w:noProof/>
        </w:rPr>
        <w:t xml:space="preserve">%, ხოლო </w:t>
      </w:r>
      <w:r w:rsidRPr="00C4102E">
        <w:rPr>
          <w:rFonts w:ascii="Sylfaen" w:hAnsi="Sylfaen" w:cs="Sylfaen"/>
          <w:noProof/>
          <w:lang w:val="ka-GE"/>
        </w:rPr>
        <w:t>სულ</w:t>
      </w:r>
      <w:r w:rsidRPr="00C4102E">
        <w:rPr>
          <w:rFonts w:ascii="Sylfaen" w:hAnsi="Sylfaen" w:cs="Sylfaen"/>
          <w:noProof/>
        </w:rPr>
        <w:t xml:space="preserve"> ხარჯები და არაფინანსური აქტივების ზრდის საკასო შესრულების</w:t>
      </w:r>
      <w:r w:rsidRPr="00C4102E">
        <w:rPr>
          <w:rFonts w:ascii="Sylfaen" w:hAnsi="Sylfaen" w:cs="Sylfaen"/>
          <w:noProof/>
          <w:lang w:val="ka-GE"/>
        </w:rPr>
        <w:t xml:space="preserve"> -</w:t>
      </w:r>
      <w:r w:rsidRPr="00C4102E">
        <w:rPr>
          <w:rFonts w:ascii="Sylfaen" w:hAnsi="Sylfaen" w:cs="Sylfaen"/>
          <w:noProof/>
        </w:rPr>
        <w:t xml:space="preserve"> </w:t>
      </w:r>
      <w:r>
        <w:rPr>
          <w:rFonts w:ascii="Sylfaen" w:hAnsi="Sylfaen" w:cs="Sylfaen"/>
          <w:noProof/>
          <w:lang w:val="ka-GE"/>
        </w:rPr>
        <w:t>13.6</w:t>
      </w:r>
      <w:r w:rsidRPr="00C4102E">
        <w:rPr>
          <w:rFonts w:ascii="Sylfaen" w:hAnsi="Sylfaen" w:cs="Sylfaen"/>
          <w:noProof/>
        </w:rPr>
        <w:t>%</w:t>
      </w:r>
      <w:r w:rsidRPr="00C4102E">
        <w:rPr>
          <w:rFonts w:ascii="Sylfaen" w:hAnsi="Sylfaen" w:cs="Sylfaen"/>
          <w:noProof/>
          <w:lang w:val="ka-GE"/>
        </w:rPr>
        <w:t>.</w:t>
      </w:r>
      <w:r w:rsidRPr="00C4102E">
        <w:rPr>
          <w:rFonts w:ascii="Sylfaen" w:hAnsi="Sylfaen" w:cs="Sylfaen"/>
          <w:noProof/>
        </w:rPr>
        <w:t xml:space="preserve"> მათ შორის:</w:t>
      </w:r>
    </w:p>
    <w:p w14:paraId="1AEE79EB" w14:textId="77777777" w:rsidR="00DD1B46" w:rsidRPr="00C4102E" w:rsidRDefault="00DD1B46" w:rsidP="00BA5FE3">
      <w:pPr>
        <w:pStyle w:val="af1"/>
        <w:numPr>
          <w:ilvl w:val="1"/>
          <w:numId w:val="5"/>
        </w:numPr>
        <w:spacing w:after="0" w:line="240" w:lineRule="auto"/>
        <w:ind w:left="720"/>
        <w:jc w:val="both"/>
        <w:rPr>
          <w:rFonts w:ascii="Sylfaen" w:hAnsi="Sylfaen" w:cs="Sylfaen"/>
          <w:noProof/>
        </w:rPr>
      </w:pPr>
      <w:r w:rsidRPr="00C4102E">
        <w:rPr>
          <w:rFonts w:ascii="Sylfaen" w:hAnsi="Sylfaen" w:cs="Sylfaen"/>
          <w:noProof/>
        </w:rPr>
        <w:t xml:space="preserve">აღმასრულებელი და წარმომადგენლობითი ორგანოების საქმიანობის უზრუნველყოფის, ფინანსური და ფისკალური საქმიანობის, საგარეო ურთიერთობების დაფინანსებამ შეადგინა </w:t>
      </w:r>
      <w:r>
        <w:rPr>
          <w:rFonts w:ascii="Sylfaen" w:hAnsi="Sylfaen" w:cs="Sylfaen"/>
          <w:noProof/>
          <w:lang w:val="ka-GE"/>
        </w:rPr>
        <w:t>364 858.7</w:t>
      </w:r>
      <w:r w:rsidRPr="00C4102E">
        <w:rPr>
          <w:rFonts w:ascii="Sylfaen" w:hAnsi="Sylfaen" w:cs="Sylfaen"/>
          <w:noProof/>
        </w:rPr>
        <w:t xml:space="preserve"> ათასი ლარი, რაც </w:t>
      </w:r>
      <w:r>
        <w:rPr>
          <w:rFonts w:ascii="Sylfaen" w:hAnsi="Sylfaen" w:cs="Sylfaen"/>
          <w:noProof/>
          <w:lang w:val="ka-GE"/>
        </w:rPr>
        <w:t xml:space="preserve">წლიური </w:t>
      </w:r>
      <w:r w:rsidRPr="00C4102E">
        <w:rPr>
          <w:rFonts w:ascii="Sylfaen" w:hAnsi="Sylfaen" w:cs="Sylfaen"/>
          <w:noProof/>
        </w:rPr>
        <w:t>გეგმის (</w:t>
      </w:r>
      <w:r>
        <w:rPr>
          <w:rFonts w:ascii="Sylfaen" w:hAnsi="Sylfaen" w:cs="Sylfaen"/>
          <w:noProof/>
          <w:lang w:val="ka-GE"/>
        </w:rPr>
        <w:t xml:space="preserve">373 790.1 </w:t>
      </w:r>
      <w:r w:rsidRPr="00C4102E">
        <w:rPr>
          <w:rFonts w:ascii="Sylfaen" w:hAnsi="Sylfaen" w:cs="Sylfaen"/>
          <w:noProof/>
        </w:rPr>
        <w:t xml:space="preserve">ათასი ლარი) </w:t>
      </w:r>
      <w:r>
        <w:rPr>
          <w:rFonts w:ascii="Sylfaen" w:hAnsi="Sylfaen" w:cs="Sylfaen"/>
          <w:noProof/>
          <w:lang w:val="ka-GE"/>
        </w:rPr>
        <w:t>97.6</w:t>
      </w:r>
      <w:r w:rsidRPr="00C4102E">
        <w:rPr>
          <w:rFonts w:ascii="Sylfaen" w:hAnsi="Sylfaen" w:cs="Sylfaen"/>
          <w:noProof/>
        </w:rPr>
        <w:t>%-ია;</w:t>
      </w:r>
    </w:p>
    <w:p w14:paraId="49C7F640"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rPr>
        <w:t xml:space="preserve">საერთო დანიშნულების მომსახურების დაფინანსებამ შეადგინა </w:t>
      </w:r>
      <w:r>
        <w:rPr>
          <w:rFonts w:ascii="Sylfaen" w:hAnsi="Sylfaen" w:cs="Sylfaen"/>
          <w:noProof/>
          <w:lang w:val="ka-GE"/>
        </w:rPr>
        <w:t>53 735.9</w:t>
      </w:r>
      <w:r w:rsidRPr="00C4102E">
        <w:rPr>
          <w:rFonts w:ascii="Sylfaen" w:hAnsi="Sylfaen" w:cs="Sylfaen"/>
          <w:noProof/>
        </w:rPr>
        <w:t xml:space="preserve"> ათასი ლარი, რაც </w:t>
      </w:r>
      <w:r>
        <w:rPr>
          <w:rFonts w:ascii="Sylfaen" w:hAnsi="Sylfaen" w:cs="Sylfaen"/>
          <w:noProof/>
          <w:lang w:val="ka-GE"/>
        </w:rPr>
        <w:t xml:space="preserve">წლიური </w:t>
      </w:r>
      <w:r w:rsidRPr="00C4102E">
        <w:rPr>
          <w:rFonts w:ascii="Sylfaen" w:hAnsi="Sylfaen" w:cs="Sylfaen"/>
          <w:noProof/>
        </w:rPr>
        <w:t>გეგმის (</w:t>
      </w:r>
      <w:r>
        <w:rPr>
          <w:rFonts w:ascii="Sylfaen" w:hAnsi="Sylfaen" w:cs="Sylfaen"/>
          <w:noProof/>
          <w:lang w:val="ka-GE"/>
        </w:rPr>
        <w:t>49 530.6</w:t>
      </w:r>
      <w:r w:rsidRPr="00C4102E">
        <w:rPr>
          <w:rFonts w:ascii="Sylfaen" w:hAnsi="Sylfaen" w:cs="Sylfaen"/>
          <w:noProof/>
        </w:rPr>
        <w:t xml:space="preserve"> ათასი ლარი) </w:t>
      </w:r>
      <w:r>
        <w:rPr>
          <w:rFonts w:ascii="Sylfaen" w:hAnsi="Sylfaen" w:cs="Sylfaen"/>
          <w:noProof/>
          <w:lang w:val="ka-GE"/>
        </w:rPr>
        <w:t>108.5</w:t>
      </w:r>
      <w:r w:rsidRPr="00C4102E">
        <w:rPr>
          <w:rFonts w:ascii="Sylfaen" w:hAnsi="Sylfaen" w:cs="Sylfaen"/>
          <w:noProof/>
        </w:rPr>
        <w:t>%-ია;</w:t>
      </w:r>
    </w:p>
    <w:p w14:paraId="173ED2D7"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rPr>
        <w:t xml:space="preserve">ვალთან დაკავშირებულ ოპერაციებზე გაწეულმა საკასო ხარჯმა შეადგინა </w:t>
      </w:r>
      <w:r>
        <w:rPr>
          <w:rFonts w:ascii="Sylfaen" w:hAnsi="Sylfaen" w:cs="Sylfaen"/>
          <w:noProof/>
          <w:lang w:val="ka-GE"/>
        </w:rPr>
        <w:t>608 139.4</w:t>
      </w:r>
      <w:r w:rsidRPr="00C4102E">
        <w:rPr>
          <w:rFonts w:ascii="Sylfaen" w:hAnsi="Sylfaen" w:cs="Sylfaen"/>
          <w:noProof/>
          <w:lang w:val="ka-GE"/>
        </w:rPr>
        <w:t xml:space="preserve"> </w:t>
      </w:r>
      <w:r w:rsidRPr="00C4102E">
        <w:rPr>
          <w:rFonts w:ascii="Sylfaen" w:hAnsi="Sylfaen" w:cs="Sylfaen"/>
          <w:noProof/>
        </w:rPr>
        <w:t xml:space="preserve">ათასი ლარი, რაც </w:t>
      </w:r>
      <w:r>
        <w:rPr>
          <w:rFonts w:ascii="Sylfaen" w:hAnsi="Sylfaen" w:cs="Sylfaen"/>
          <w:noProof/>
          <w:lang w:val="ka-GE"/>
        </w:rPr>
        <w:t xml:space="preserve">წლიური </w:t>
      </w:r>
      <w:r w:rsidRPr="00C4102E">
        <w:rPr>
          <w:rFonts w:ascii="Sylfaen" w:hAnsi="Sylfaen" w:cs="Sylfaen"/>
          <w:noProof/>
        </w:rPr>
        <w:t>გეგმის (</w:t>
      </w:r>
      <w:r>
        <w:rPr>
          <w:rFonts w:ascii="Sylfaen" w:hAnsi="Sylfaen" w:cs="Sylfaen"/>
          <w:noProof/>
          <w:lang w:val="ka-GE"/>
        </w:rPr>
        <w:t>616 641.3</w:t>
      </w:r>
      <w:r w:rsidRPr="00C4102E">
        <w:rPr>
          <w:rFonts w:ascii="Sylfaen" w:hAnsi="Sylfaen" w:cs="Sylfaen"/>
          <w:noProof/>
          <w:lang w:val="ka-GE"/>
        </w:rPr>
        <w:t xml:space="preserve"> ათასი ლარი</w:t>
      </w:r>
      <w:r w:rsidRPr="00C4102E">
        <w:rPr>
          <w:rFonts w:ascii="Sylfaen" w:hAnsi="Sylfaen" w:cs="Sylfaen"/>
          <w:noProof/>
        </w:rPr>
        <w:t xml:space="preserve">) </w:t>
      </w:r>
      <w:r>
        <w:rPr>
          <w:rFonts w:ascii="Sylfaen" w:hAnsi="Sylfaen" w:cs="Sylfaen"/>
          <w:noProof/>
          <w:lang w:val="ka-GE"/>
        </w:rPr>
        <w:t>98.6</w:t>
      </w:r>
      <w:r w:rsidRPr="00C4102E">
        <w:rPr>
          <w:rFonts w:ascii="Sylfaen" w:hAnsi="Sylfaen" w:cs="Sylfaen"/>
          <w:noProof/>
        </w:rPr>
        <w:t>%-ია;</w:t>
      </w:r>
    </w:p>
    <w:p w14:paraId="602B308F"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rPr>
        <w:t>საერთო დანიშნულების ფულადი ნაკადების</w:t>
      </w:r>
      <w:r w:rsidRPr="00C4102E">
        <w:rPr>
          <w:rFonts w:ascii="Sylfaen" w:hAnsi="Sylfaen" w:cs="Sylfaen"/>
          <w:noProof/>
          <w:lang w:val="ka-GE"/>
        </w:rPr>
        <w:t xml:space="preserve"> </w:t>
      </w:r>
      <w:r w:rsidRPr="00C4102E">
        <w:rPr>
          <w:rFonts w:ascii="Sylfaen" w:hAnsi="Sylfaen" w:cs="Sylfaen"/>
          <w:noProof/>
        </w:rPr>
        <w:t xml:space="preserve">დაფინანსებამ მთავრობის სხვადასხვა დონეებს შორის შეადგინა </w:t>
      </w:r>
      <w:r>
        <w:rPr>
          <w:rFonts w:ascii="Sylfaen" w:hAnsi="Sylfaen" w:cs="Sylfaen"/>
          <w:noProof/>
          <w:lang w:val="ka-GE"/>
        </w:rPr>
        <w:t>590 458.9</w:t>
      </w:r>
      <w:r w:rsidRPr="00C4102E">
        <w:rPr>
          <w:rFonts w:ascii="Sylfaen" w:hAnsi="Sylfaen" w:cs="Sylfaen"/>
          <w:noProof/>
        </w:rPr>
        <w:t xml:space="preserve"> ათასი ლარი, ანუ </w:t>
      </w:r>
      <w:r>
        <w:rPr>
          <w:rFonts w:ascii="Sylfaen" w:hAnsi="Sylfaen" w:cs="Sylfaen"/>
          <w:noProof/>
          <w:lang w:val="ka-GE"/>
        </w:rPr>
        <w:t xml:space="preserve">წლიური </w:t>
      </w:r>
      <w:r w:rsidRPr="00C4102E">
        <w:rPr>
          <w:rFonts w:ascii="Sylfaen" w:hAnsi="Sylfaen" w:cs="Sylfaen"/>
          <w:noProof/>
        </w:rPr>
        <w:t>გეგმის (</w:t>
      </w:r>
      <w:r>
        <w:rPr>
          <w:rFonts w:ascii="Sylfaen" w:hAnsi="Sylfaen" w:cs="Sylfaen"/>
          <w:noProof/>
          <w:lang w:val="ka-GE"/>
        </w:rPr>
        <w:t>596 963.8</w:t>
      </w:r>
      <w:r w:rsidRPr="00C4102E">
        <w:rPr>
          <w:rFonts w:ascii="Sylfaen" w:hAnsi="Sylfaen" w:cs="Sylfaen"/>
          <w:noProof/>
        </w:rPr>
        <w:t xml:space="preserve"> ათასი ლარი) </w:t>
      </w:r>
      <w:r>
        <w:rPr>
          <w:rFonts w:ascii="Sylfaen" w:hAnsi="Sylfaen" w:cs="Sylfaen"/>
          <w:noProof/>
          <w:lang w:val="ka-GE"/>
        </w:rPr>
        <w:t>98.9</w:t>
      </w:r>
      <w:r w:rsidRPr="00C4102E">
        <w:rPr>
          <w:rFonts w:ascii="Sylfaen" w:hAnsi="Sylfaen" w:cs="Sylfaen"/>
          <w:noProof/>
        </w:rPr>
        <w:t>%-</w:t>
      </w:r>
      <w:r w:rsidRPr="00C4102E">
        <w:rPr>
          <w:rFonts w:ascii="Sylfaen" w:hAnsi="Sylfaen" w:cs="Sylfaen"/>
          <w:noProof/>
          <w:lang w:val="ka-GE"/>
        </w:rPr>
        <w:t>ია</w:t>
      </w:r>
      <w:r w:rsidRPr="00C4102E">
        <w:rPr>
          <w:rFonts w:ascii="Sylfaen" w:hAnsi="Sylfaen" w:cs="Sylfaen"/>
          <w:noProof/>
        </w:rPr>
        <w:t>;</w:t>
      </w:r>
    </w:p>
    <w:p w14:paraId="73F2CF76"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rPr>
        <w:t xml:space="preserve">საერთო დანიშნულების სახელმწიფო მომსახურებაში სხვა არაკლასიფიცირებული საქმიანობის ასიგნებების დაფინანსებამ შეადგინა </w:t>
      </w:r>
      <w:r>
        <w:rPr>
          <w:rFonts w:ascii="Sylfaen" w:hAnsi="Sylfaen" w:cs="Sylfaen"/>
          <w:noProof/>
          <w:lang w:val="ka-GE"/>
        </w:rPr>
        <w:t>50 388.7</w:t>
      </w:r>
      <w:r w:rsidRPr="00C4102E">
        <w:rPr>
          <w:rFonts w:ascii="Sylfaen" w:hAnsi="Sylfaen" w:cs="Sylfaen"/>
          <w:noProof/>
          <w:lang w:val="ka-GE"/>
        </w:rPr>
        <w:t xml:space="preserve"> </w:t>
      </w:r>
      <w:r w:rsidRPr="00C4102E">
        <w:rPr>
          <w:rFonts w:ascii="Sylfaen" w:hAnsi="Sylfaen" w:cs="Sylfaen"/>
          <w:noProof/>
        </w:rPr>
        <w:t xml:space="preserve">ათასი ლარი, რაც </w:t>
      </w:r>
      <w:r>
        <w:rPr>
          <w:rFonts w:ascii="Sylfaen" w:hAnsi="Sylfaen" w:cs="Sylfaen"/>
          <w:noProof/>
          <w:lang w:val="ka-GE"/>
        </w:rPr>
        <w:t xml:space="preserve">წლიური </w:t>
      </w:r>
      <w:r w:rsidRPr="00C4102E">
        <w:rPr>
          <w:rFonts w:ascii="Sylfaen" w:hAnsi="Sylfaen" w:cs="Sylfaen"/>
          <w:noProof/>
        </w:rPr>
        <w:t>გეგმის (</w:t>
      </w:r>
      <w:r>
        <w:rPr>
          <w:rFonts w:ascii="Sylfaen" w:hAnsi="Sylfaen" w:cs="Sylfaen"/>
          <w:noProof/>
          <w:lang w:val="ka-GE"/>
        </w:rPr>
        <w:t xml:space="preserve">50 258.1 </w:t>
      </w:r>
      <w:r w:rsidRPr="00C4102E">
        <w:rPr>
          <w:rFonts w:ascii="Sylfaen" w:hAnsi="Sylfaen" w:cs="Sylfaen"/>
          <w:noProof/>
        </w:rPr>
        <w:t xml:space="preserve">ათასი ლარი) </w:t>
      </w:r>
      <w:r>
        <w:rPr>
          <w:rFonts w:ascii="Sylfaen" w:hAnsi="Sylfaen" w:cs="Sylfaen"/>
          <w:noProof/>
          <w:lang w:val="ka-GE"/>
        </w:rPr>
        <w:t>100.3</w:t>
      </w:r>
      <w:r w:rsidRPr="00C4102E">
        <w:rPr>
          <w:rFonts w:ascii="Sylfaen" w:hAnsi="Sylfaen" w:cs="Sylfaen"/>
          <w:noProof/>
        </w:rPr>
        <w:t>%-ია</w:t>
      </w:r>
      <w:r w:rsidRPr="00C4102E">
        <w:rPr>
          <w:rFonts w:ascii="Sylfaen" w:hAnsi="Sylfaen" w:cs="Sylfaen"/>
          <w:noProof/>
          <w:lang w:val="ka-GE"/>
        </w:rPr>
        <w:t>.</w:t>
      </w:r>
    </w:p>
    <w:p w14:paraId="450DE930" w14:textId="77777777" w:rsidR="00DD1B46" w:rsidRPr="00C4102E" w:rsidRDefault="00DD1B46" w:rsidP="00BA5FE3">
      <w:pPr>
        <w:pStyle w:val="af1"/>
        <w:spacing w:after="0" w:line="240" w:lineRule="auto"/>
        <w:jc w:val="both"/>
        <w:rPr>
          <w:rFonts w:ascii="Sylfaen" w:hAnsi="Sylfaen" w:cs="Sylfaen"/>
          <w:noProof/>
        </w:rPr>
      </w:pPr>
    </w:p>
    <w:p w14:paraId="41B7B213" w14:textId="77777777" w:rsidR="00DD1B46" w:rsidRPr="00C4102E" w:rsidRDefault="00DD1B46" w:rsidP="00BA5FE3">
      <w:pPr>
        <w:pStyle w:val="af1"/>
        <w:numPr>
          <w:ilvl w:val="0"/>
          <w:numId w:val="4"/>
        </w:numPr>
        <w:spacing w:after="0" w:line="240" w:lineRule="auto"/>
        <w:ind w:left="0" w:firstLine="540"/>
        <w:jc w:val="both"/>
        <w:rPr>
          <w:rFonts w:ascii="Sylfaen" w:hAnsi="Sylfaen" w:cs="Sylfaen"/>
          <w:noProof/>
        </w:rPr>
      </w:pPr>
      <w:r w:rsidRPr="00C4102E">
        <w:rPr>
          <w:rFonts w:ascii="Sylfaen" w:hAnsi="Sylfaen" w:cs="Sylfaen"/>
          <w:noProof/>
        </w:rPr>
        <w:t xml:space="preserve">თავდაცვის ღონისძიებების დასაფინანსებლად დაგეგმილ იქნა </w:t>
      </w:r>
      <w:r>
        <w:rPr>
          <w:rFonts w:ascii="Sylfaen" w:hAnsi="Sylfaen" w:cs="Sylfaen"/>
          <w:noProof/>
          <w:lang w:val="ka-GE"/>
        </w:rPr>
        <w:t>812 811.8</w:t>
      </w:r>
      <w:r w:rsidRPr="00C4102E">
        <w:rPr>
          <w:rFonts w:ascii="Sylfaen" w:hAnsi="Sylfaen" w:cs="Sylfaen"/>
          <w:noProof/>
        </w:rPr>
        <w:t xml:space="preserve"> ათასი ლარი. საკასო შესრულებამ შეადგინა </w:t>
      </w:r>
      <w:r>
        <w:rPr>
          <w:rFonts w:ascii="Sylfaen" w:hAnsi="Sylfaen" w:cs="Sylfaen"/>
          <w:noProof/>
          <w:lang w:val="ka-GE"/>
        </w:rPr>
        <w:t>800 667.3</w:t>
      </w:r>
      <w:r w:rsidRPr="00C4102E">
        <w:rPr>
          <w:rFonts w:ascii="Sylfaen" w:hAnsi="Sylfaen" w:cs="Sylfaen"/>
          <w:noProof/>
        </w:rPr>
        <w:t xml:space="preserve"> ათასი ლარი, ანუ </w:t>
      </w:r>
      <w:r>
        <w:rPr>
          <w:rFonts w:ascii="Sylfaen" w:hAnsi="Sylfaen" w:cs="Sylfaen"/>
          <w:noProof/>
          <w:lang w:val="ka-GE"/>
        </w:rPr>
        <w:t xml:space="preserve">წლიური </w:t>
      </w:r>
      <w:r w:rsidRPr="00C4102E">
        <w:rPr>
          <w:rFonts w:ascii="Sylfaen" w:hAnsi="Sylfaen" w:cs="Sylfaen"/>
          <w:noProof/>
        </w:rPr>
        <w:t xml:space="preserve">გეგმიური მაჩვენებლის </w:t>
      </w:r>
      <w:r>
        <w:rPr>
          <w:rFonts w:ascii="Sylfaen" w:hAnsi="Sylfaen" w:cs="Sylfaen"/>
          <w:noProof/>
          <w:lang w:val="ka-GE"/>
        </w:rPr>
        <w:t>98.5</w:t>
      </w:r>
      <w:r w:rsidRPr="00C4102E">
        <w:rPr>
          <w:rFonts w:ascii="Sylfaen" w:hAnsi="Sylfaen" w:cs="Sylfaen"/>
          <w:noProof/>
        </w:rPr>
        <w:t xml:space="preserve">%, ხოლო </w:t>
      </w:r>
      <w:r w:rsidRPr="00C4102E">
        <w:rPr>
          <w:rFonts w:ascii="Sylfaen" w:hAnsi="Sylfaen" w:cs="Sylfaen"/>
          <w:noProof/>
          <w:lang w:val="ka-GE"/>
        </w:rPr>
        <w:t>სულ</w:t>
      </w:r>
      <w:r w:rsidRPr="00C4102E">
        <w:rPr>
          <w:rFonts w:ascii="Sylfaen" w:hAnsi="Sylfaen" w:cs="Sylfaen"/>
          <w:noProof/>
        </w:rPr>
        <w:t xml:space="preserve"> ხარჯები და არაფინანსური აქტივების ზრდის საკასო შესრულების </w:t>
      </w:r>
      <w:r>
        <w:rPr>
          <w:rFonts w:ascii="Sylfaen" w:hAnsi="Sylfaen" w:cs="Sylfaen"/>
          <w:noProof/>
          <w:lang w:val="ka-GE"/>
        </w:rPr>
        <w:t>6.5</w:t>
      </w:r>
      <w:r w:rsidRPr="00C4102E">
        <w:rPr>
          <w:rFonts w:ascii="Sylfaen" w:hAnsi="Sylfaen" w:cs="Sylfaen"/>
          <w:noProof/>
        </w:rPr>
        <w:t>%. მათ შორის:</w:t>
      </w:r>
    </w:p>
    <w:p w14:paraId="3F37625D"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rPr>
        <w:t xml:space="preserve">შეიარაღებული ძალების დაფინანსებამ შეადგინა </w:t>
      </w:r>
      <w:r>
        <w:rPr>
          <w:rFonts w:ascii="Sylfaen" w:hAnsi="Sylfaen" w:cs="Sylfaen"/>
          <w:noProof/>
          <w:lang w:val="ka-GE"/>
        </w:rPr>
        <w:t>341 824.3</w:t>
      </w:r>
      <w:r w:rsidRPr="00C4102E">
        <w:rPr>
          <w:rFonts w:ascii="Sylfaen" w:hAnsi="Sylfaen" w:cs="Sylfaen"/>
          <w:noProof/>
        </w:rPr>
        <w:t xml:space="preserve"> ათასი ლარი, ანუ </w:t>
      </w:r>
      <w:r>
        <w:rPr>
          <w:rFonts w:ascii="Sylfaen" w:hAnsi="Sylfaen" w:cs="Sylfaen"/>
          <w:noProof/>
          <w:lang w:val="ka-GE"/>
        </w:rPr>
        <w:t xml:space="preserve">წლიური </w:t>
      </w:r>
      <w:r w:rsidRPr="00C4102E">
        <w:rPr>
          <w:rFonts w:ascii="Sylfaen" w:hAnsi="Sylfaen" w:cs="Sylfaen"/>
          <w:noProof/>
        </w:rPr>
        <w:t>გეგმის</w:t>
      </w:r>
      <w:r w:rsidRPr="00C4102E">
        <w:rPr>
          <w:rFonts w:ascii="Sylfaen" w:hAnsi="Sylfaen" w:cs="Sylfaen"/>
          <w:noProof/>
          <w:lang w:val="ka-GE"/>
        </w:rPr>
        <w:t xml:space="preserve"> </w:t>
      </w:r>
      <w:r w:rsidRPr="00C4102E">
        <w:rPr>
          <w:rFonts w:ascii="Sylfaen" w:hAnsi="Sylfaen" w:cs="Sylfaen"/>
          <w:noProof/>
        </w:rPr>
        <w:t>(</w:t>
      </w:r>
      <w:r>
        <w:rPr>
          <w:rFonts w:ascii="Sylfaen" w:hAnsi="Sylfaen" w:cs="Sylfaen"/>
          <w:noProof/>
          <w:lang w:val="ka-GE"/>
        </w:rPr>
        <w:t xml:space="preserve">356 878.2 </w:t>
      </w:r>
      <w:r w:rsidRPr="00C4102E">
        <w:rPr>
          <w:rFonts w:ascii="Sylfaen" w:hAnsi="Sylfaen" w:cs="Sylfaen"/>
          <w:noProof/>
        </w:rPr>
        <w:t xml:space="preserve">ათასი ლარი) </w:t>
      </w:r>
      <w:r>
        <w:rPr>
          <w:rFonts w:ascii="Sylfaen" w:hAnsi="Sylfaen" w:cs="Sylfaen"/>
          <w:noProof/>
          <w:lang w:val="ka-GE"/>
        </w:rPr>
        <w:t>95.8</w:t>
      </w:r>
      <w:r w:rsidRPr="00C4102E">
        <w:rPr>
          <w:rFonts w:ascii="Sylfaen" w:hAnsi="Sylfaen" w:cs="Sylfaen"/>
          <w:noProof/>
        </w:rPr>
        <w:t>%;</w:t>
      </w:r>
    </w:p>
    <w:p w14:paraId="4AC54CFF"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lang w:val="ka-GE"/>
        </w:rPr>
        <w:t xml:space="preserve">საგარეო სამხედრო დახმარების დაფინანსებამ შეადგინა </w:t>
      </w:r>
      <w:r>
        <w:rPr>
          <w:rFonts w:ascii="Sylfaen" w:hAnsi="Sylfaen" w:cs="Sylfaen"/>
          <w:noProof/>
          <w:lang w:val="ka-GE"/>
        </w:rPr>
        <w:t>43 567.4</w:t>
      </w:r>
      <w:r w:rsidRPr="00C4102E">
        <w:rPr>
          <w:rFonts w:ascii="Sylfaen" w:hAnsi="Sylfaen" w:cs="Sylfaen"/>
          <w:noProof/>
          <w:lang w:val="ka-GE"/>
        </w:rPr>
        <w:t xml:space="preserve"> ათასი ლარი, </w:t>
      </w:r>
      <w:r w:rsidRPr="00C4102E">
        <w:rPr>
          <w:rFonts w:ascii="Sylfaen" w:hAnsi="Sylfaen" w:cs="Sylfaen"/>
          <w:noProof/>
        </w:rPr>
        <w:t xml:space="preserve">ანუ </w:t>
      </w:r>
      <w:r>
        <w:rPr>
          <w:rFonts w:ascii="Sylfaen" w:hAnsi="Sylfaen" w:cs="Sylfaen"/>
          <w:noProof/>
          <w:lang w:val="ka-GE"/>
        </w:rPr>
        <w:t xml:space="preserve">წლიური </w:t>
      </w:r>
      <w:r w:rsidRPr="00C4102E">
        <w:rPr>
          <w:rFonts w:ascii="Sylfaen" w:hAnsi="Sylfaen" w:cs="Sylfaen"/>
          <w:noProof/>
        </w:rPr>
        <w:t>გეგმის (</w:t>
      </w:r>
      <w:r>
        <w:rPr>
          <w:rFonts w:ascii="Sylfaen" w:hAnsi="Sylfaen" w:cs="Sylfaen"/>
          <w:noProof/>
          <w:lang w:val="ka-GE"/>
        </w:rPr>
        <w:t>43 572.2</w:t>
      </w:r>
      <w:r w:rsidRPr="00C4102E">
        <w:rPr>
          <w:rFonts w:ascii="Sylfaen" w:hAnsi="Sylfaen" w:cs="Sylfaen"/>
          <w:noProof/>
        </w:rPr>
        <w:t xml:space="preserve"> </w:t>
      </w:r>
      <w:r w:rsidRPr="00C4102E">
        <w:rPr>
          <w:rFonts w:ascii="Sylfaen" w:hAnsi="Sylfaen" w:cs="Sylfaen"/>
          <w:noProof/>
          <w:lang w:val="ka-GE"/>
        </w:rPr>
        <w:t>ათასი ლარი</w:t>
      </w:r>
      <w:r w:rsidRPr="00C4102E">
        <w:rPr>
          <w:rFonts w:ascii="Sylfaen" w:hAnsi="Sylfaen" w:cs="Sylfaen"/>
          <w:noProof/>
        </w:rPr>
        <w:t xml:space="preserve">) </w:t>
      </w:r>
      <w:r>
        <w:rPr>
          <w:rFonts w:ascii="Sylfaen" w:hAnsi="Sylfaen" w:cs="Sylfaen"/>
          <w:noProof/>
          <w:lang w:val="ka-GE"/>
        </w:rPr>
        <w:t>100.0</w:t>
      </w:r>
      <w:r w:rsidRPr="00C4102E">
        <w:rPr>
          <w:rFonts w:ascii="Sylfaen" w:hAnsi="Sylfaen" w:cs="Sylfaen"/>
          <w:noProof/>
        </w:rPr>
        <w:t>%;</w:t>
      </w:r>
    </w:p>
    <w:p w14:paraId="0E27A9DB"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rPr>
        <w:t xml:space="preserve">თავდაცვის სფეროში გამოყენებითი კვლევების დაფინანსებამ შეადგინა </w:t>
      </w:r>
      <w:r>
        <w:rPr>
          <w:rFonts w:ascii="Sylfaen" w:hAnsi="Sylfaen" w:cs="Sylfaen"/>
          <w:noProof/>
          <w:lang w:val="ka-GE"/>
        </w:rPr>
        <w:t xml:space="preserve">37 698.9 </w:t>
      </w:r>
      <w:r w:rsidRPr="00C4102E">
        <w:rPr>
          <w:rFonts w:ascii="Sylfaen" w:hAnsi="Sylfaen" w:cs="Sylfaen"/>
          <w:noProof/>
        </w:rPr>
        <w:t xml:space="preserve">ათასი ლარი, რაც </w:t>
      </w:r>
      <w:r>
        <w:rPr>
          <w:rFonts w:ascii="Sylfaen" w:hAnsi="Sylfaen" w:cs="Sylfaen"/>
          <w:noProof/>
          <w:lang w:val="ka-GE"/>
        </w:rPr>
        <w:t xml:space="preserve">წლიური </w:t>
      </w:r>
      <w:r w:rsidRPr="00C4102E">
        <w:rPr>
          <w:rFonts w:ascii="Sylfaen" w:hAnsi="Sylfaen" w:cs="Sylfaen"/>
          <w:noProof/>
        </w:rPr>
        <w:t>გეგმის (</w:t>
      </w:r>
      <w:r>
        <w:rPr>
          <w:rFonts w:ascii="Sylfaen" w:hAnsi="Sylfaen" w:cs="Sylfaen"/>
          <w:noProof/>
          <w:lang w:val="ka-GE"/>
        </w:rPr>
        <w:t>37 550.7</w:t>
      </w:r>
      <w:r w:rsidRPr="00C4102E">
        <w:rPr>
          <w:rFonts w:ascii="Sylfaen" w:hAnsi="Sylfaen" w:cs="Sylfaen"/>
          <w:noProof/>
        </w:rPr>
        <w:t xml:space="preserve">ათასი ლარი) </w:t>
      </w:r>
      <w:r>
        <w:rPr>
          <w:rFonts w:ascii="Sylfaen" w:hAnsi="Sylfaen" w:cs="Sylfaen"/>
          <w:noProof/>
          <w:lang w:val="ka-GE"/>
        </w:rPr>
        <w:t>100.4</w:t>
      </w:r>
      <w:r w:rsidRPr="00C4102E">
        <w:rPr>
          <w:rFonts w:ascii="Sylfaen" w:hAnsi="Sylfaen" w:cs="Sylfaen"/>
          <w:noProof/>
        </w:rPr>
        <w:t>%-ს შეადგენს;</w:t>
      </w:r>
    </w:p>
    <w:p w14:paraId="22ABFA85"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lang w:val="ka-GE"/>
        </w:rPr>
        <w:t>სხვა არაკლასიფიცირებული საქმიანობის დაფინანსებამ თავდაცვის სფეროში შეადგინა</w:t>
      </w:r>
      <w:r w:rsidRPr="00C4102E">
        <w:rPr>
          <w:rFonts w:ascii="Sylfaen" w:hAnsi="Sylfaen" w:cs="Sylfaen"/>
          <w:noProof/>
        </w:rPr>
        <w:t xml:space="preserve"> </w:t>
      </w:r>
      <w:r>
        <w:rPr>
          <w:rFonts w:ascii="Sylfaen" w:hAnsi="Sylfaen" w:cs="Sylfaen"/>
          <w:noProof/>
          <w:lang w:val="ka-GE"/>
        </w:rPr>
        <w:t>377 576.7</w:t>
      </w:r>
      <w:r w:rsidRPr="00C4102E">
        <w:rPr>
          <w:rFonts w:ascii="Sylfaen" w:hAnsi="Sylfaen" w:cs="Sylfaen"/>
          <w:noProof/>
          <w:lang w:val="ka-GE"/>
        </w:rPr>
        <w:t xml:space="preserve"> ათასი ლარი, რაც </w:t>
      </w:r>
      <w:r>
        <w:rPr>
          <w:rFonts w:ascii="Sylfaen" w:hAnsi="Sylfaen" w:cs="Sylfaen"/>
          <w:noProof/>
          <w:lang w:val="ka-GE"/>
        </w:rPr>
        <w:t>წლიური</w:t>
      </w:r>
      <w:r w:rsidRPr="00C4102E">
        <w:rPr>
          <w:rFonts w:ascii="Sylfaen" w:hAnsi="Sylfaen" w:cs="Sylfaen"/>
          <w:noProof/>
          <w:lang w:val="ka-GE"/>
        </w:rPr>
        <w:t xml:space="preserve"> მაჩვენებლის (</w:t>
      </w:r>
      <w:r>
        <w:rPr>
          <w:rFonts w:ascii="Sylfaen" w:hAnsi="Sylfaen" w:cs="Sylfaen"/>
          <w:noProof/>
          <w:lang w:val="ka-GE"/>
        </w:rPr>
        <w:t>374 810.8</w:t>
      </w:r>
      <w:r w:rsidRPr="00C4102E">
        <w:rPr>
          <w:rFonts w:ascii="Sylfaen" w:hAnsi="Sylfaen" w:cs="Sylfaen"/>
          <w:noProof/>
        </w:rPr>
        <w:t xml:space="preserve"> </w:t>
      </w:r>
      <w:r w:rsidRPr="00C4102E">
        <w:rPr>
          <w:rFonts w:ascii="Sylfaen" w:hAnsi="Sylfaen" w:cs="Sylfaen"/>
          <w:noProof/>
          <w:lang w:val="ka-GE"/>
        </w:rPr>
        <w:t xml:space="preserve">ათასი ლარი) </w:t>
      </w:r>
      <w:r>
        <w:rPr>
          <w:rFonts w:ascii="Sylfaen" w:hAnsi="Sylfaen" w:cs="Sylfaen"/>
          <w:noProof/>
          <w:lang w:val="ka-GE"/>
        </w:rPr>
        <w:t>100.7</w:t>
      </w:r>
      <w:r w:rsidRPr="00C4102E">
        <w:rPr>
          <w:rFonts w:ascii="Sylfaen" w:hAnsi="Sylfaen" w:cs="Sylfaen"/>
          <w:noProof/>
          <w:lang w:val="ka-GE"/>
        </w:rPr>
        <w:t>%-ია.</w:t>
      </w:r>
    </w:p>
    <w:p w14:paraId="3AB6907E" w14:textId="77777777" w:rsidR="00DD1B46" w:rsidRPr="00C4102E" w:rsidRDefault="00DD1B46" w:rsidP="00BA5FE3">
      <w:pPr>
        <w:pStyle w:val="af1"/>
        <w:spacing w:after="0" w:line="240" w:lineRule="auto"/>
        <w:ind w:left="540"/>
        <w:jc w:val="both"/>
        <w:rPr>
          <w:rFonts w:ascii="Sylfaen" w:hAnsi="Sylfaen" w:cs="Sylfaen"/>
          <w:noProof/>
          <w:lang w:val="ka-GE"/>
        </w:rPr>
      </w:pPr>
    </w:p>
    <w:p w14:paraId="08D1F2E4" w14:textId="77777777" w:rsidR="00DD1B46" w:rsidRPr="00C4102E" w:rsidRDefault="00DD1B46" w:rsidP="00BA5FE3">
      <w:pPr>
        <w:pStyle w:val="af1"/>
        <w:numPr>
          <w:ilvl w:val="0"/>
          <w:numId w:val="4"/>
        </w:numPr>
        <w:spacing w:after="0" w:line="240" w:lineRule="auto"/>
        <w:ind w:left="0" w:firstLine="540"/>
        <w:jc w:val="both"/>
        <w:rPr>
          <w:rFonts w:ascii="Sylfaen" w:hAnsi="Sylfaen" w:cs="Sylfaen"/>
          <w:noProof/>
        </w:rPr>
      </w:pPr>
      <w:r w:rsidRPr="00C4102E">
        <w:rPr>
          <w:rFonts w:ascii="Sylfaen" w:hAnsi="Sylfaen" w:cs="Sylfaen"/>
          <w:noProof/>
        </w:rPr>
        <w:t xml:space="preserve">საზოგადოებრივი წესრიგისა და უსაფრთხოების სფეროში დაგეგმილ იქნა </w:t>
      </w:r>
      <w:r>
        <w:rPr>
          <w:rFonts w:ascii="Sylfaen" w:hAnsi="Sylfaen" w:cs="Sylfaen"/>
          <w:noProof/>
          <w:lang w:val="ka-GE"/>
        </w:rPr>
        <w:t>1 240 805.1</w:t>
      </w:r>
      <w:r w:rsidRPr="00C4102E">
        <w:rPr>
          <w:rFonts w:ascii="Sylfaen" w:hAnsi="Sylfaen" w:cs="Sylfaen"/>
          <w:noProof/>
          <w:lang w:val="ka-GE"/>
        </w:rPr>
        <w:t xml:space="preserve"> </w:t>
      </w:r>
      <w:r w:rsidRPr="00C4102E">
        <w:rPr>
          <w:rFonts w:ascii="Sylfaen" w:hAnsi="Sylfaen" w:cs="Sylfaen"/>
          <w:noProof/>
        </w:rPr>
        <w:t>ათასი ლარი</w:t>
      </w:r>
      <w:r w:rsidRPr="00C4102E">
        <w:rPr>
          <w:rFonts w:ascii="Sylfaen" w:hAnsi="Sylfaen" w:cs="Sylfaen"/>
          <w:noProof/>
          <w:lang w:val="ka-GE"/>
        </w:rPr>
        <w:t>.</w:t>
      </w:r>
      <w:r w:rsidRPr="00C4102E">
        <w:rPr>
          <w:rFonts w:ascii="Sylfaen" w:hAnsi="Sylfaen" w:cs="Sylfaen"/>
          <w:noProof/>
        </w:rPr>
        <w:t xml:space="preserve"> საკასო შესრულებამ შეადგინა </w:t>
      </w:r>
      <w:r>
        <w:rPr>
          <w:rFonts w:ascii="Sylfaen" w:hAnsi="Sylfaen" w:cs="Sylfaen"/>
          <w:noProof/>
          <w:lang w:val="ka-GE"/>
        </w:rPr>
        <w:t>1 239 476.0</w:t>
      </w:r>
      <w:r w:rsidRPr="00C4102E">
        <w:rPr>
          <w:rFonts w:ascii="Sylfaen" w:hAnsi="Sylfaen" w:cs="Sylfaen"/>
          <w:noProof/>
        </w:rPr>
        <w:t xml:space="preserve"> ათასი ლარი, ანუ </w:t>
      </w:r>
      <w:r>
        <w:rPr>
          <w:rFonts w:ascii="Sylfaen" w:hAnsi="Sylfaen" w:cs="Sylfaen"/>
          <w:noProof/>
          <w:lang w:val="ka-GE"/>
        </w:rPr>
        <w:t xml:space="preserve">წლიური </w:t>
      </w:r>
      <w:r w:rsidRPr="00C4102E">
        <w:rPr>
          <w:rFonts w:ascii="Sylfaen" w:hAnsi="Sylfaen" w:cs="Sylfaen"/>
          <w:noProof/>
        </w:rPr>
        <w:t xml:space="preserve">გეგმიური მაჩვენებლის </w:t>
      </w:r>
      <w:r>
        <w:rPr>
          <w:rFonts w:ascii="Sylfaen" w:hAnsi="Sylfaen" w:cs="Sylfaen"/>
          <w:noProof/>
          <w:lang w:val="ka-GE"/>
        </w:rPr>
        <w:t>99.9</w:t>
      </w:r>
      <w:r w:rsidRPr="00C4102E">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C4102E">
        <w:rPr>
          <w:rFonts w:ascii="Sylfaen" w:hAnsi="Sylfaen" w:cs="Sylfaen"/>
          <w:noProof/>
          <w:lang w:val="ka-GE"/>
        </w:rPr>
        <w:t>-</w:t>
      </w:r>
      <w:r w:rsidRPr="00C4102E">
        <w:rPr>
          <w:rFonts w:ascii="Sylfaen" w:hAnsi="Sylfaen" w:cs="Sylfaen"/>
          <w:noProof/>
        </w:rPr>
        <w:t xml:space="preserve"> </w:t>
      </w:r>
      <w:r>
        <w:rPr>
          <w:rFonts w:ascii="Sylfaen" w:hAnsi="Sylfaen" w:cs="Sylfaen"/>
          <w:noProof/>
          <w:lang w:val="ka-GE"/>
        </w:rPr>
        <w:t>10.1</w:t>
      </w:r>
      <w:r w:rsidRPr="00C4102E">
        <w:rPr>
          <w:rFonts w:ascii="Sylfaen" w:hAnsi="Sylfaen" w:cs="Sylfaen"/>
          <w:noProof/>
        </w:rPr>
        <w:t>%. მათ შორის:</w:t>
      </w:r>
    </w:p>
    <w:p w14:paraId="795FC262"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rPr>
        <w:t xml:space="preserve">პოლიციის სამსახურის და სახელმწიფო დაცვის დაფინანსებამ შეადგინა </w:t>
      </w:r>
      <w:r>
        <w:rPr>
          <w:rFonts w:ascii="Sylfaen" w:hAnsi="Sylfaen" w:cs="Sylfaen"/>
          <w:noProof/>
          <w:lang w:val="ka-GE"/>
        </w:rPr>
        <w:t>668 388.9</w:t>
      </w:r>
      <w:r w:rsidRPr="00C4102E">
        <w:rPr>
          <w:rFonts w:ascii="Sylfaen" w:hAnsi="Sylfaen" w:cs="Sylfaen"/>
          <w:noProof/>
        </w:rPr>
        <w:t xml:space="preserve"> ათასი ლარი, ანუ </w:t>
      </w:r>
      <w:r>
        <w:rPr>
          <w:rFonts w:ascii="Sylfaen" w:hAnsi="Sylfaen" w:cs="Sylfaen"/>
          <w:noProof/>
          <w:lang w:val="ka-GE"/>
        </w:rPr>
        <w:t xml:space="preserve">წლიური </w:t>
      </w:r>
      <w:r w:rsidRPr="00C4102E">
        <w:rPr>
          <w:rFonts w:ascii="Sylfaen" w:hAnsi="Sylfaen" w:cs="Sylfaen"/>
          <w:noProof/>
        </w:rPr>
        <w:t>გეგმის (</w:t>
      </w:r>
      <w:r>
        <w:rPr>
          <w:rFonts w:ascii="Sylfaen" w:hAnsi="Sylfaen" w:cs="Sylfaen"/>
          <w:noProof/>
          <w:lang w:val="ka-GE"/>
        </w:rPr>
        <w:t>666 021.4</w:t>
      </w:r>
      <w:r w:rsidRPr="00C4102E">
        <w:rPr>
          <w:rFonts w:ascii="Sylfaen" w:hAnsi="Sylfaen" w:cs="Sylfaen"/>
          <w:noProof/>
        </w:rPr>
        <w:t xml:space="preserve"> ათასი ლარი) </w:t>
      </w:r>
      <w:r>
        <w:rPr>
          <w:rFonts w:ascii="Sylfaen" w:hAnsi="Sylfaen" w:cs="Sylfaen"/>
          <w:noProof/>
          <w:lang w:val="ka-GE"/>
        </w:rPr>
        <w:t>100.4</w:t>
      </w:r>
      <w:r w:rsidRPr="00C4102E">
        <w:rPr>
          <w:rFonts w:ascii="Sylfaen" w:hAnsi="Sylfaen" w:cs="Sylfaen"/>
          <w:noProof/>
        </w:rPr>
        <w:t>%;</w:t>
      </w:r>
    </w:p>
    <w:p w14:paraId="69B11439"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lang w:val="ka-GE"/>
        </w:rPr>
        <w:t xml:space="preserve">სახანძრო სამაშველო სამსახურის დაფინანსებამ შეადგინა </w:t>
      </w:r>
      <w:r>
        <w:rPr>
          <w:rFonts w:ascii="Sylfaen" w:hAnsi="Sylfaen" w:cs="Sylfaen"/>
          <w:noProof/>
          <w:lang w:val="ka-GE"/>
        </w:rPr>
        <w:t>99 528.3</w:t>
      </w:r>
      <w:r w:rsidRPr="00C4102E">
        <w:rPr>
          <w:rFonts w:ascii="Sylfaen" w:hAnsi="Sylfaen" w:cs="Sylfaen"/>
          <w:noProof/>
        </w:rPr>
        <w:t xml:space="preserve"> </w:t>
      </w:r>
      <w:r w:rsidRPr="00C4102E">
        <w:rPr>
          <w:rFonts w:ascii="Sylfaen" w:hAnsi="Sylfaen" w:cs="Sylfaen"/>
          <w:noProof/>
          <w:lang w:val="ka-GE"/>
        </w:rPr>
        <w:t xml:space="preserve">ათასი ლარი, ანუ </w:t>
      </w:r>
      <w:r>
        <w:rPr>
          <w:rFonts w:ascii="Sylfaen" w:hAnsi="Sylfaen" w:cs="Sylfaen"/>
          <w:noProof/>
          <w:lang w:val="ka-GE"/>
        </w:rPr>
        <w:t xml:space="preserve">წლიური </w:t>
      </w:r>
      <w:r w:rsidRPr="00C4102E">
        <w:rPr>
          <w:rFonts w:ascii="Sylfaen" w:hAnsi="Sylfaen" w:cs="Sylfaen"/>
          <w:noProof/>
          <w:lang w:val="ka-GE"/>
        </w:rPr>
        <w:t>გეგმის (</w:t>
      </w:r>
      <w:r>
        <w:rPr>
          <w:rFonts w:ascii="Sylfaen" w:hAnsi="Sylfaen" w:cs="Sylfaen"/>
          <w:noProof/>
          <w:lang w:val="ka-GE"/>
        </w:rPr>
        <w:t>99 658.6</w:t>
      </w:r>
      <w:r w:rsidRPr="00C4102E">
        <w:rPr>
          <w:rFonts w:ascii="Sylfaen" w:hAnsi="Sylfaen" w:cs="Sylfaen"/>
          <w:noProof/>
          <w:lang w:val="ka-GE"/>
        </w:rPr>
        <w:t xml:space="preserve"> ათასი ლარი) </w:t>
      </w:r>
      <w:r>
        <w:rPr>
          <w:rFonts w:ascii="Sylfaen" w:hAnsi="Sylfaen" w:cs="Sylfaen"/>
          <w:noProof/>
          <w:lang w:val="ka-GE"/>
        </w:rPr>
        <w:t>99.9</w:t>
      </w:r>
      <w:r w:rsidRPr="00C4102E">
        <w:rPr>
          <w:rFonts w:ascii="Sylfaen" w:hAnsi="Sylfaen" w:cs="Sylfaen"/>
          <w:noProof/>
          <w:lang w:val="ka-GE"/>
        </w:rPr>
        <w:t>%;</w:t>
      </w:r>
    </w:p>
    <w:p w14:paraId="4961BAD4"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rPr>
        <w:t xml:space="preserve">სასამართლოებისა და პროკურატურის დაფინანსებამ შეადგინა </w:t>
      </w:r>
      <w:r>
        <w:rPr>
          <w:rFonts w:ascii="Sylfaen" w:hAnsi="Sylfaen" w:cs="Sylfaen"/>
          <w:noProof/>
          <w:lang w:val="ka-GE"/>
        </w:rPr>
        <w:t>134 393.7</w:t>
      </w:r>
      <w:r w:rsidRPr="00C4102E">
        <w:rPr>
          <w:rFonts w:ascii="Sylfaen" w:hAnsi="Sylfaen" w:cs="Sylfaen"/>
          <w:noProof/>
        </w:rPr>
        <w:t xml:space="preserve"> ათასი ლარი, რაც </w:t>
      </w:r>
      <w:r>
        <w:rPr>
          <w:rFonts w:ascii="Sylfaen" w:hAnsi="Sylfaen" w:cs="Sylfaen"/>
          <w:noProof/>
          <w:lang w:val="ka-GE"/>
        </w:rPr>
        <w:t xml:space="preserve">წლიური </w:t>
      </w:r>
      <w:r w:rsidRPr="00C4102E">
        <w:rPr>
          <w:rFonts w:ascii="Sylfaen" w:hAnsi="Sylfaen" w:cs="Sylfaen"/>
          <w:noProof/>
        </w:rPr>
        <w:t>გეგმის (</w:t>
      </w:r>
      <w:r>
        <w:rPr>
          <w:rFonts w:ascii="Sylfaen" w:hAnsi="Sylfaen" w:cs="Sylfaen"/>
          <w:noProof/>
          <w:lang w:val="ka-GE"/>
        </w:rPr>
        <w:t>136 682.0</w:t>
      </w:r>
      <w:r w:rsidRPr="00C4102E">
        <w:rPr>
          <w:rFonts w:ascii="Sylfaen" w:hAnsi="Sylfaen" w:cs="Sylfaen"/>
          <w:noProof/>
          <w:lang w:val="ka-GE"/>
        </w:rPr>
        <w:t xml:space="preserve"> </w:t>
      </w:r>
      <w:r w:rsidRPr="00C4102E">
        <w:rPr>
          <w:rFonts w:ascii="Sylfaen" w:hAnsi="Sylfaen" w:cs="Sylfaen"/>
          <w:noProof/>
        </w:rPr>
        <w:t xml:space="preserve">ათასი ლარი) </w:t>
      </w:r>
      <w:r>
        <w:rPr>
          <w:rFonts w:ascii="Sylfaen" w:hAnsi="Sylfaen" w:cs="Sylfaen"/>
          <w:noProof/>
          <w:lang w:val="ka-GE"/>
        </w:rPr>
        <w:t>98.3</w:t>
      </w:r>
      <w:r w:rsidRPr="00C4102E">
        <w:rPr>
          <w:rFonts w:ascii="Sylfaen" w:hAnsi="Sylfaen" w:cs="Sylfaen"/>
          <w:noProof/>
        </w:rPr>
        <w:t>%-ს შეადგენს;</w:t>
      </w:r>
    </w:p>
    <w:p w14:paraId="454934FA"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rPr>
        <w:t xml:space="preserve">სასჯელაღსრულების დაწესებულებებზე გაწეულმა დაფინანსებამ შეადგინა </w:t>
      </w:r>
      <w:r>
        <w:rPr>
          <w:rFonts w:ascii="Sylfaen" w:hAnsi="Sylfaen" w:cs="Sylfaen"/>
          <w:noProof/>
          <w:lang w:val="ka-GE"/>
        </w:rPr>
        <w:t>137 807.0</w:t>
      </w:r>
      <w:r w:rsidRPr="00C4102E">
        <w:rPr>
          <w:rFonts w:ascii="Sylfaen" w:hAnsi="Sylfaen" w:cs="Sylfaen"/>
          <w:noProof/>
        </w:rPr>
        <w:t xml:space="preserve"> ათასი ლარი, რაც</w:t>
      </w:r>
      <w:r>
        <w:rPr>
          <w:rFonts w:ascii="Sylfaen" w:hAnsi="Sylfaen" w:cs="Sylfaen"/>
          <w:noProof/>
          <w:lang w:val="ka-GE"/>
        </w:rPr>
        <w:t xml:space="preserve"> წლიური</w:t>
      </w:r>
      <w:r w:rsidRPr="00C4102E">
        <w:rPr>
          <w:rFonts w:ascii="Sylfaen" w:hAnsi="Sylfaen" w:cs="Sylfaen"/>
          <w:noProof/>
        </w:rPr>
        <w:t xml:space="preserve"> გეგმის (</w:t>
      </w:r>
      <w:r>
        <w:rPr>
          <w:rFonts w:ascii="Sylfaen" w:hAnsi="Sylfaen" w:cs="Sylfaen"/>
          <w:noProof/>
          <w:lang w:val="ka-GE"/>
        </w:rPr>
        <w:t>138 524.6</w:t>
      </w:r>
      <w:r w:rsidRPr="00C4102E">
        <w:rPr>
          <w:rFonts w:ascii="Sylfaen" w:hAnsi="Sylfaen" w:cs="Sylfaen"/>
          <w:noProof/>
        </w:rPr>
        <w:t xml:space="preserve"> ათასი ლარი) </w:t>
      </w:r>
      <w:r>
        <w:rPr>
          <w:rFonts w:ascii="Sylfaen" w:hAnsi="Sylfaen" w:cs="Sylfaen"/>
          <w:noProof/>
          <w:lang w:val="ka-GE"/>
        </w:rPr>
        <w:t>99.5</w:t>
      </w:r>
      <w:r w:rsidRPr="00C4102E">
        <w:rPr>
          <w:rFonts w:ascii="Sylfaen" w:hAnsi="Sylfaen" w:cs="Sylfaen"/>
          <w:noProof/>
        </w:rPr>
        <w:t>%-ს შეადგენს;</w:t>
      </w:r>
    </w:p>
    <w:p w14:paraId="24822C1F" w14:textId="4F38D38B" w:rsidR="00DD1B46"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rPr>
        <w:t xml:space="preserve">საზოგადოებრივი წესრიგისა და უსაფრთხოების სფეროში სხვა არაკლასიფიცირებული საქმიანობის ასიგნებების დაფინანსებამ შეადგინა </w:t>
      </w:r>
      <w:r>
        <w:rPr>
          <w:rFonts w:ascii="Sylfaen" w:hAnsi="Sylfaen" w:cs="Sylfaen"/>
          <w:noProof/>
          <w:lang w:val="ka-GE"/>
        </w:rPr>
        <w:t>199 358.1</w:t>
      </w:r>
      <w:r w:rsidRPr="00C4102E">
        <w:rPr>
          <w:rFonts w:ascii="Sylfaen" w:hAnsi="Sylfaen" w:cs="Sylfaen"/>
          <w:noProof/>
        </w:rPr>
        <w:t xml:space="preserve"> ათასი ლარი, რაც </w:t>
      </w:r>
      <w:r>
        <w:rPr>
          <w:rFonts w:ascii="Sylfaen" w:hAnsi="Sylfaen" w:cs="Sylfaen"/>
          <w:noProof/>
          <w:lang w:val="ka-GE"/>
        </w:rPr>
        <w:t xml:space="preserve">წლიური </w:t>
      </w:r>
      <w:r w:rsidRPr="00C4102E">
        <w:rPr>
          <w:rFonts w:ascii="Sylfaen" w:hAnsi="Sylfaen" w:cs="Sylfaen"/>
          <w:noProof/>
        </w:rPr>
        <w:t>გეგმის (</w:t>
      </w:r>
      <w:r>
        <w:rPr>
          <w:rFonts w:ascii="Sylfaen" w:hAnsi="Sylfaen" w:cs="Sylfaen"/>
          <w:noProof/>
          <w:lang w:val="ka-GE"/>
        </w:rPr>
        <w:t>199 918.4</w:t>
      </w:r>
      <w:r w:rsidRPr="00C4102E">
        <w:rPr>
          <w:rFonts w:ascii="Sylfaen" w:hAnsi="Sylfaen" w:cs="Sylfaen"/>
          <w:noProof/>
        </w:rPr>
        <w:t xml:space="preserve"> ათასი ლარი) </w:t>
      </w:r>
      <w:r>
        <w:rPr>
          <w:rFonts w:ascii="Sylfaen" w:hAnsi="Sylfaen" w:cs="Sylfaen"/>
          <w:noProof/>
          <w:lang w:val="ka-GE"/>
        </w:rPr>
        <w:t>99.7</w:t>
      </w:r>
      <w:r w:rsidRPr="00C4102E">
        <w:rPr>
          <w:rFonts w:ascii="Sylfaen" w:hAnsi="Sylfaen" w:cs="Sylfaen"/>
          <w:noProof/>
        </w:rPr>
        <w:t>%-ს შეადგენს.</w:t>
      </w:r>
    </w:p>
    <w:p w14:paraId="52185735" w14:textId="77777777" w:rsidR="00C40B32" w:rsidRDefault="00C40B32" w:rsidP="00BA5FE3">
      <w:pPr>
        <w:pStyle w:val="af1"/>
        <w:spacing w:after="0" w:line="240" w:lineRule="auto"/>
        <w:jc w:val="both"/>
        <w:rPr>
          <w:rFonts w:ascii="Sylfaen" w:hAnsi="Sylfaen" w:cs="Sylfaen"/>
          <w:noProof/>
        </w:rPr>
      </w:pPr>
    </w:p>
    <w:p w14:paraId="30E357D0" w14:textId="77777777" w:rsidR="00DD1B46" w:rsidRPr="00C4102E" w:rsidRDefault="00DD1B46" w:rsidP="00BA5FE3">
      <w:pPr>
        <w:pStyle w:val="af1"/>
        <w:numPr>
          <w:ilvl w:val="0"/>
          <w:numId w:val="4"/>
        </w:numPr>
        <w:spacing w:after="0" w:line="240" w:lineRule="auto"/>
        <w:ind w:left="0" w:firstLine="540"/>
        <w:jc w:val="both"/>
        <w:rPr>
          <w:rFonts w:ascii="Sylfaen" w:hAnsi="Sylfaen" w:cs="Sylfaen"/>
          <w:noProof/>
        </w:rPr>
      </w:pPr>
      <w:r w:rsidRPr="00C4102E">
        <w:rPr>
          <w:rFonts w:ascii="Sylfaen" w:hAnsi="Sylfaen" w:cs="Sylfaen"/>
          <w:noProof/>
        </w:rPr>
        <w:t xml:space="preserve">ეკონომიკური საქმიანობის სფეროს დასაფინანსებლად დაგეგმილ იქნა </w:t>
      </w:r>
      <w:r>
        <w:rPr>
          <w:rFonts w:ascii="Sylfaen" w:hAnsi="Sylfaen" w:cs="Sylfaen"/>
          <w:noProof/>
          <w:lang w:val="ka-GE"/>
        </w:rPr>
        <w:t>2 107 761.1</w:t>
      </w:r>
      <w:r w:rsidRPr="00C4102E">
        <w:rPr>
          <w:rFonts w:ascii="Sylfaen" w:hAnsi="Sylfaen" w:cs="Sylfaen"/>
          <w:noProof/>
        </w:rPr>
        <w:t xml:space="preserve"> ათასი ლარი, ხოლო საკასო შესრულებამ </w:t>
      </w:r>
      <w:r w:rsidRPr="00C4102E">
        <w:rPr>
          <w:rFonts w:ascii="Sylfaen" w:hAnsi="Sylfaen" w:cs="Sylfaen"/>
          <w:noProof/>
          <w:lang w:val="ka-GE"/>
        </w:rPr>
        <w:t>შეადგინა</w:t>
      </w:r>
      <w:r w:rsidRPr="00C4102E">
        <w:rPr>
          <w:rFonts w:ascii="Sylfaen" w:hAnsi="Sylfaen" w:cs="Sylfaen"/>
          <w:noProof/>
        </w:rPr>
        <w:t xml:space="preserve"> </w:t>
      </w:r>
      <w:r>
        <w:rPr>
          <w:rFonts w:ascii="Sylfaen" w:hAnsi="Sylfaen" w:cs="Sylfaen"/>
          <w:noProof/>
          <w:lang w:val="ka-GE"/>
        </w:rPr>
        <w:t>2 185 589.2</w:t>
      </w:r>
      <w:r w:rsidRPr="00C4102E">
        <w:rPr>
          <w:rFonts w:ascii="Sylfaen" w:hAnsi="Sylfaen" w:cs="Sylfaen"/>
          <w:noProof/>
        </w:rPr>
        <w:t xml:space="preserve"> ათასი ლარი, ანუ </w:t>
      </w:r>
      <w:r>
        <w:rPr>
          <w:rFonts w:ascii="Sylfaen" w:hAnsi="Sylfaen" w:cs="Sylfaen"/>
          <w:noProof/>
          <w:lang w:val="ka-GE"/>
        </w:rPr>
        <w:t xml:space="preserve">წლიური </w:t>
      </w:r>
      <w:r w:rsidRPr="00C4102E">
        <w:rPr>
          <w:rFonts w:ascii="Sylfaen" w:hAnsi="Sylfaen" w:cs="Sylfaen"/>
          <w:noProof/>
        </w:rPr>
        <w:t xml:space="preserve">გეგმიური მაჩვენებლის </w:t>
      </w:r>
      <w:r>
        <w:rPr>
          <w:rFonts w:ascii="Sylfaen" w:hAnsi="Sylfaen" w:cs="Sylfaen"/>
          <w:noProof/>
          <w:lang w:val="ka-GE"/>
        </w:rPr>
        <w:t>103.7</w:t>
      </w:r>
      <w:r w:rsidRPr="00C4102E">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Pr>
          <w:rFonts w:ascii="Sylfaen" w:hAnsi="Sylfaen" w:cs="Sylfaen"/>
          <w:noProof/>
          <w:lang w:val="ka-GE"/>
        </w:rPr>
        <w:t>17.9</w:t>
      </w:r>
      <w:r w:rsidRPr="00C4102E">
        <w:rPr>
          <w:rFonts w:ascii="Sylfaen" w:hAnsi="Sylfaen" w:cs="Sylfaen"/>
          <w:noProof/>
        </w:rPr>
        <w:t>%. მათ შორის:</w:t>
      </w:r>
    </w:p>
    <w:p w14:paraId="1CAC8308"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rPr>
        <w:lastRenderedPageBreak/>
        <w:t xml:space="preserve">საერთო ეკონომიკური, კომერციული და შრომით რესურსებთან დაკავშირებული საქმიანობის დაფინანსებამ შეადგინა </w:t>
      </w:r>
      <w:r>
        <w:rPr>
          <w:rFonts w:ascii="Sylfaen" w:hAnsi="Sylfaen" w:cs="Sylfaen"/>
          <w:noProof/>
          <w:lang w:val="ka-GE"/>
        </w:rPr>
        <w:t>70 129.0</w:t>
      </w:r>
      <w:r w:rsidRPr="00C4102E">
        <w:rPr>
          <w:rFonts w:ascii="Sylfaen" w:hAnsi="Sylfaen" w:cs="Sylfaen"/>
          <w:noProof/>
        </w:rPr>
        <w:t xml:space="preserve"> ათასი ლარი, ანუ </w:t>
      </w:r>
      <w:r>
        <w:rPr>
          <w:rFonts w:ascii="Sylfaen" w:hAnsi="Sylfaen" w:cs="Sylfaen"/>
          <w:noProof/>
          <w:lang w:val="ka-GE"/>
        </w:rPr>
        <w:t xml:space="preserve">წლიური </w:t>
      </w:r>
      <w:r w:rsidRPr="00C4102E">
        <w:rPr>
          <w:rFonts w:ascii="Sylfaen" w:hAnsi="Sylfaen" w:cs="Sylfaen"/>
          <w:noProof/>
        </w:rPr>
        <w:t>გეგმის (</w:t>
      </w:r>
      <w:r>
        <w:rPr>
          <w:rFonts w:ascii="Sylfaen" w:hAnsi="Sylfaen" w:cs="Sylfaen"/>
          <w:noProof/>
          <w:lang w:val="ka-GE"/>
        </w:rPr>
        <w:t>72 606.8</w:t>
      </w:r>
      <w:r w:rsidRPr="00C4102E">
        <w:rPr>
          <w:rFonts w:ascii="Sylfaen" w:hAnsi="Sylfaen" w:cs="Sylfaen"/>
          <w:noProof/>
        </w:rPr>
        <w:t xml:space="preserve"> ათასი ლარი) </w:t>
      </w:r>
      <w:r>
        <w:rPr>
          <w:rFonts w:ascii="Sylfaen" w:hAnsi="Sylfaen" w:cs="Sylfaen"/>
          <w:noProof/>
          <w:lang w:val="ka-GE"/>
        </w:rPr>
        <w:t>96.6</w:t>
      </w:r>
      <w:r w:rsidRPr="00C4102E">
        <w:rPr>
          <w:rFonts w:ascii="Sylfaen" w:hAnsi="Sylfaen" w:cs="Sylfaen"/>
          <w:noProof/>
        </w:rPr>
        <w:t>%;</w:t>
      </w:r>
    </w:p>
    <w:p w14:paraId="212B93CA"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rPr>
        <w:t xml:space="preserve">სოფლის მეურნეობის, სატყეო მეურნეობის, მეთევზეობისა და მონადირეობის დაფინანსებამ შეადგინა </w:t>
      </w:r>
      <w:r>
        <w:rPr>
          <w:rFonts w:ascii="Sylfaen" w:hAnsi="Sylfaen" w:cs="Sylfaen"/>
          <w:noProof/>
          <w:lang w:val="ka-GE"/>
        </w:rPr>
        <w:t>308 555.4</w:t>
      </w:r>
      <w:r w:rsidRPr="00C4102E">
        <w:rPr>
          <w:rFonts w:ascii="Sylfaen" w:hAnsi="Sylfaen" w:cs="Sylfaen"/>
          <w:noProof/>
        </w:rPr>
        <w:t xml:space="preserve"> ათასი ლარი, რაც</w:t>
      </w:r>
      <w:r>
        <w:rPr>
          <w:rFonts w:ascii="Sylfaen" w:hAnsi="Sylfaen" w:cs="Sylfaen"/>
          <w:noProof/>
          <w:lang w:val="ka-GE"/>
        </w:rPr>
        <w:t xml:space="preserve"> წლიური</w:t>
      </w:r>
      <w:r w:rsidRPr="00C4102E">
        <w:rPr>
          <w:rFonts w:ascii="Sylfaen" w:hAnsi="Sylfaen" w:cs="Sylfaen"/>
          <w:noProof/>
        </w:rPr>
        <w:t xml:space="preserve"> გეგმის (</w:t>
      </w:r>
      <w:r>
        <w:rPr>
          <w:rFonts w:ascii="Sylfaen" w:hAnsi="Sylfaen" w:cs="Sylfaen"/>
          <w:noProof/>
          <w:lang w:val="ka-GE"/>
        </w:rPr>
        <w:t>300 758.6</w:t>
      </w:r>
      <w:r w:rsidRPr="00C4102E">
        <w:rPr>
          <w:rFonts w:ascii="Sylfaen" w:hAnsi="Sylfaen" w:cs="Sylfaen"/>
          <w:noProof/>
        </w:rPr>
        <w:t xml:space="preserve"> ათასი ლარი) </w:t>
      </w:r>
      <w:r>
        <w:rPr>
          <w:rFonts w:ascii="Sylfaen" w:hAnsi="Sylfaen" w:cs="Sylfaen"/>
          <w:noProof/>
          <w:lang w:val="ka-GE"/>
        </w:rPr>
        <w:t>102.6</w:t>
      </w:r>
      <w:r w:rsidRPr="00C4102E">
        <w:rPr>
          <w:rFonts w:ascii="Sylfaen" w:hAnsi="Sylfaen" w:cs="Sylfaen"/>
          <w:noProof/>
        </w:rPr>
        <w:t>%-ს შეადგენს;</w:t>
      </w:r>
    </w:p>
    <w:p w14:paraId="1FD1639B"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rPr>
        <w:t xml:space="preserve">სათბობზე და ენერგეტიკაზე გაწეულმა დაფინანსებამ შეადგინა </w:t>
      </w:r>
      <w:r>
        <w:rPr>
          <w:rFonts w:ascii="Sylfaen" w:hAnsi="Sylfaen" w:cs="Sylfaen"/>
          <w:noProof/>
          <w:lang w:val="ka-GE"/>
        </w:rPr>
        <w:t>61 201.9</w:t>
      </w:r>
      <w:r w:rsidRPr="00C4102E">
        <w:rPr>
          <w:rFonts w:ascii="Sylfaen" w:hAnsi="Sylfaen" w:cs="Sylfaen"/>
          <w:noProof/>
        </w:rPr>
        <w:t xml:space="preserve"> ათასი ლარი, რაც </w:t>
      </w:r>
      <w:r>
        <w:rPr>
          <w:rFonts w:ascii="Sylfaen" w:hAnsi="Sylfaen" w:cs="Sylfaen"/>
          <w:noProof/>
          <w:lang w:val="ka-GE"/>
        </w:rPr>
        <w:t xml:space="preserve">წლიური </w:t>
      </w:r>
      <w:r w:rsidRPr="000E5AF2">
        <w:rPr>
          <w:rFonts w:ascii="Sylfaen" w:hAnsi="Sylfaen" w:cs="Sylfaen"/>
          <w:noProof/>
        </w:rPr>
        <w:t>გეგმის</w:t>
      </w:r>
      <w:r w:rsidRPr="000E5AF2">
        <w:rPr>
          <w:rFonts w:ascii="Sylfaen" w:hAnsi="Sylfaen" w:cs="Sylfaen"/>
          <w:noProof/>
          <w:lang w:val="ka-GE"/>
        </w:rPr>
        <w:t xml:space="preserve"> </w:t>
      </w:r>
      <w:r w:rsidRPr="000E5AF2">
        <w:rPr>
          <w:rFonts w:ascii="Sylfaen" w:hAnsi="Sylfaen" w:cs="Sylfaen"/>
          <w:noProof/>
        </w:rPr>
        <w:t>(</w:t>
      </w:r>
      <w:r>
        <w:rPr>
          <w:rFonts w:ascii="Sylfaen" w:hAnsi="Sylfaen" w:cs="Sylfaen"/>
          <w:noProof/>
          <w:lang w:val="ka-GE"/>
        </w:rPr>
        <w:t>61 219.3</w:t>
      </w:r>
      <w:r w:rsidRPr="000E5AF2">
        <w:rPr>
          <w:rFonts w:ascii="Sylfaen" w:hAnsi="Sylfaen" w:cs="Sylfaen"/>
          <w:noProof/>
        </w:rPr>
        <w:t xml:space="preserve"> ათასი</w:t>
      </w:r>
      <w:r w:rsidRPr="00C4102E">
        <w:rPr>
          <w:rFonts w:ascii="Sylfaen" w:hAnsi="Sylfaen" w:cs="Sylfaen"/>
          <w:noProof/>
        </w:rPr>
        <w:t xml:space="preserve"> ლარი) </w:t>
      </w:r>
      <w:r>
        <w:rPr>
          <w:rFonts w:ascii="Sylfaen" w:hAnsi="Sylfaen" w:cs="Sylfaen"/>
          <w:noProof/>
          <w:lang w:val="ka-GE"/>
        </w:rPr>
        <w:t>100.0</w:t>
      </w:r>
      <w:r w:rsidRPr="00C4102E">
        <w:rPr>
          <w:rFonts w:ascii="Sylfaen" w:hAnsi="Sylfaen" w:cs="Sylfaen"/>
          <w:noProof/>
        </w:rPr>
        <w:t>%-ს შეადგენს;</w:t>
      </w:r>
    </w:p>
    <w:p w14:paraId="3EE70621" w14:textId="18C40D44"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rPr>
        <w:t xml:space="preserve">სამთომომპოვებელ და გადამამუშავებელ მრეწველობაზე და მშენებლობაზე მიმართულ </w:t>
      </w:r>
      <w:r w:rsidRPr="00C4102E">
        <w:rPr>
          <w:rFonts w:ascii="Sylfaen" w:hAnsi="Sylfaen" w:cs="Sylfaen"/>
          <w:noProof/>
          <w:lang w:val="ka-GE"/>
        </w:rPr>
        <w:t>იქნა</w:t>
      </w:r>
      <w:r w:rsidR="00D661D4">
        <w:rPr>
          <w:rFonts w:ascii="Sylfaen" w:hAnsi="Sylfaen" w:cs="Sylfaen"/>
          <w:noProof/>
          <w:lang w:val="ka-GE"/>
        </w:rPr>
        <w:t xml:space="preserve"> </w:t>
      </w:r>
      <w:r w:rsidRPr="00C4102E">
        <w:rPr>
          <w:rFonts w:ascii="Sylfaen" w:hAnsi="Sylfaen" w:cs="Sylfaen"/>
          <w:noProof/>
        </w:rPr>
        <w:t xml:space="preserve"> </w:t>
      </w:r>
      <w:r>
        <w:rPr>
          <w:rFonts w:ascii="Sylfaen" w:hAnsi="Sylfaen" w:cs="Sylfaen"/>
          <w:noProof/>
          <w:lang w:val="ka-GE"/>
        </w:rPr>
        <w:t>2 088.5</w:t>
      </w:r>
      <w:r w:rsidRPr="00C4102E">
        <w:rPr>
          <w:rFonts w:ascii="Sylfaen" w:hAnsi="Sylfaen" w:cs="Sylfaen"/>
          <w:noProof/>
        </w:rPr>
        <w:t xml:space="preserve"> ათასი ლარი, ანუ </w:t>
      </w:r>
      <w:r>
        <w:rPr>
          <w:rFonts w:ascii="Sylfaen" w:hAnsi="Sylfaen" w:cs="Sylfaen"/>
          <w:noProof/>
          <w:lang w:val="ka-GE"/>
        </w:rPr>
        <w:t xml:space="preserve">წლიური </w:t>
      </w:r>
      <w:r w:rsidRPr="00C4102E">
        <w:rPr>
          <w:rFonts w:ascii="Sylfaen" w:hAnsi="Sylfaen" w:cs="Sylfaen"/>
          <w:noProof/>
        </w:rPr>
        <w:t>გეგმის (</w:t>
      </w:r>
      <w:r>
        <w:rPr>
          <w:rFonts w:ascii="Sylfaen" w:hAnsi="Sylfaen" w:cs="Sylfaen"/>
          <w:noProof/>
          <w:lang w:val="ka-GE"/>
        </w:rPr>
        <w:t>2 158.0</w:t>
      </w:r>
      <w:r w:rsidRPr="00C4102E">
        <w:rPr>
          <w:rFonts w:ascii="Sylfaen" w:hAnsi="Sylfaen" w:cs="Sylfaen"/>
          <w:noProof/>
        </w:rPr>
        <w:t xml:space="preserve"> ათასი ლარი) </w:t>
      </w:r>
      <w:r>
        <w:rPr>
          <w:rFonts w:ascii="Sylfaen" w:hAnsi="Sylfaen" w:cs="Sylfaen"/>
          <w:noProof/>
          <w:lang w:val="ka-GE"/>
        </w:rPr>
        <w:t>96.8</w:t>
      </w:r>
      <w:r w:rsidRPr="00C4102E">
        <w:rPr>
          <w:rFonts w:ascii="Sylfaen" w:hAnsi="Sylfaen" w:cs="Sylfaen"/>
          <w:noProof/>
        </w:rPr>
        <w:t>%;</w:t>
      </w:r>
    </w:p>
    <w:p w14:paraId="3FE2EB24"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rPr>
        <w:t xml:space="preserve">ტრანსპორტის დაფინანსებამ შეადგინა </w:t>
      </w:r>
      <w:r>
        <w:rPr>
          <w:rFonts w:ascii="Sylfaen" w:hAnsi="Sylfaen" w:cs="Sylfaen"/>
          <w:noProof/>
          <w:lang w:val="ka-GE"/>
        </w:rPr>
        <w:t>1 380 920.1</w:t>
      </w:r>
      <w:r w:rsidRPr="00C4102E">
        <w:rPr>
          <w:rFonts w:ascii="Sylfaen" w:hAnsi="Sylfaen" w:cs="Sylfaen"/>
          <w:noProof/>
        </w:rPr>
        <w:t xml:space="preserve"> ათასი ლარი, ანუ </w:t>
      </w:r>
      <w:r>
        <w:rPr>
          <w:rFonts w:ascii="Sylfaen" w:hAnsi="Sylfaen" w:cs="Sylfaen"/>
          <w:noProof/>
          <w:lang w:val="ka-GE"/>
        </w:rPr>
        <w:t xml:space="preserve">წლიური </w:t>
      </w:r>
      <w:r w:rsidRPr="00C4102E">
        <w:rPr>
          <w:rFonts w:ascii="Sylfaen" w:hAnsi="Sylfaen" w:cs="Sylfaen"/>
          <w:noProof/>
        </w:rPr>
        <w:t>გეგმის (</w:t>
      </w:r>
      <w:r>
        <w:rPr>
          <w:rFonts w:ascii="Sylfaen" w:hAnsi="Sylfaen" w:cs="Sylfaen"/>
          <w:noProof/>
          <w:lang w:val="ka-GE"/>
        </w:rPr>
        <w:t>1 316 963.0</w:t>
      </w:r>
      <w:r w:rsidRPr="00C4102E">
        <w:rPr>
          <w:rFonts w:ascii="Sylfaen" w:hAnsi="Sylfaen" w:cs="Sylfaen"/>
          <w:noProof/>
          <w:lang w:val="ka-GE"/>
        </w:rPr>
        <w:t xml:space="preserve"> </w:t>
      </w:r>
      <w:r w:rsidRPr="00C4102E">
        <w:rPr>
          <w:rFonts w:ascii="Sylfaen" w:hAnsi="Sylfaen" w:cs="Sylfaen"/>
          <w:noProof/>
        </w:rPr>
        <w:t>ათასი ლარი)</w:t>
      </w:r>
      <w:r w:rsidRPr="00C4102E">
        <w:rPr>
          <w:rFonts w:ascii="Sylfaen" w:hAnsi="Sylfaen" w:cs="Sylfaen"/>
          <w:noProof/>
          <w:lang w:val="ka-GE"/>
        </w:rPr>
        <w:t xml:space="preserve"> </w:t>
      </w:r>
      <w:r>
        <w:rPr>
          <w:rFonts w:ascii="Sylfaen" w:hAnsi="Sylfaen" w:cs="Sylfaen"/>
          <w:noProof/>
          <w:lang w:val="ka-GE"/>
        </w:rPr>
        <w:t>104.9</w:t>
      </w:r>
      <w:r w:rsidRPr="00C4102E">
        <w:rPr>
          <w:rFonts w:ascii="Sylfaen" w:hAnsi="Sylfaen" w:cs="Sylfaen"/>
          <w:noProof/>
        </w:rPr>
        <w:t>%;</w:t>
      </w:r>
    </w:p>
    <w:p w14:paraId="7F63A508"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rPr>
        <w:t xml:space="preserve">ეკონომიკის სხვა დარგების დაფინანსებამ შეადგინა </w:t>
      </w:r>
      <w:r>
        <w:rPr>
          <w:rFonts w:ascii="Sylfaen" w:hAnsi="Sylfaen" w:cs="Sylfaen"/>
          <w:noProof/>
          <w:lang w:val="ka-GE"/>
        </w:rPr>
        <w:t>309 377.0</w:t>
      </w:r>
      <w:r w:rsidRPr="00C4102E">
        <w:rPr>
          <w:rFonts w:ascii="Sylfaen" w:hAnsi="Sylfaen" w:cs="Sylfaen"/>
          <w:noProof/>
        </w:rPr>
        <w:t xml:space="preserve"> ათასი ლარი, ანუ </w:t>
      </w:r>
      <w:r>
        <w:rPr>
          <w:rFonts w:ascii="Sylfaen" w:hAnsi="Sylfaen" w:cs="Sylfaen"/>
          <w:noProof/>
          <w:lang w:val="ka-GE"/>
        </w:rPr>
        <w:t xml:space="preserve">წლიური </w:t>
      </w:r>
      <w:r w:rsidRPr="00C4102E">
        <w:rPr>
          <w:rFonts w:ascii="Sylfaen" w:hAnsi="Sylfaen" w:cs="Sylfaen"/>
          <w:noProof/>
        </w:rPr>
        <w:t>გეგმის</w:t>
      </w:r>
      <w:r w:rsidRPr="00C4102E">
        <w:rPr>
          <w:rFonts w:ascii="Sylfaen" w:hAnsi="Sylfaen" w:cs="Sylfaen"/>
          <w:noProof/>
          <w:lang w:val="ka-GE"/>
        </w:rPr>
        <w:t xml:space="preserve"> </w:t>
      </w:r>
      <w:r w:rsidRPr="00C4102E">
        <w:rPr>
          <w:rFonts w:ascii="Sylfaen" w:hAnsi="Sylfaen" w:cs="Sylfaen"/>
          <w:noProof/>
        </w:rPr>
        <w:t>(</w:t>
      </w:r>
      <w:r>
        <w:rPr>
          <w:rFonts w:ascii="Sylfaen" w:hAnsi="Sylfaen" w:cs="Sylfaen"/>
          <w:noProof/>
          <w:lang w:val="ka-GE"/>
        </w:rPr>
        <w:t xml:space="preserve">299 343.9 </w:t>
      </w:r>
      <w:r w:rsidRPr="00C4102E">
        <w:rPr>
          <w:rFonts w:ascii="Sylfaen" w:hAnsi="Sylfaen" w:cs="Sylfaen"/>
          <w:noProof/>
        </w:rPr>
        <w:t xml:space="preserve">ათასი ლარი) </w:t>
      </w:r>
      <w:r>
        <w:rPr>
          <w:rFonts w:ascii="Sylfaen" w:hAnsi="Sylfaen" w:cs="Sylfaen"/>
          <w:noProof/>
          <w:lang w:val="ka-GE"/>
        </w:rPr>
        <w:t>103.4</w:t>
      </w:r>
      <w:r w:rsidRPr="00C4102E">
        <w:rPr>
          <w:rFonts w:ascii="Sylfaen" w:hAnsi="Sylfaen" w:cs="Sylfaen"/>
          <w:noProof/>
        </w:rPr>
        <w:t>%;</w:t>
      </w:r>
    </w:p>
    <w:p w14:paraId="2CBF25C2"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rPr>
        <w:t xml:space="preserve">ეკონომიკური საქმიანობის სფეროში სხვა არაკლასიფიცირებული ასიგნებების დაფინანსებამ შეადგინა </w:t>
      </w:r>
      <w:r>
        <w:rPr>
          <w:rFonts w:ascii="Sylfaen" w:hAnsi="Sylfaen" w:cs="Sylfaen"/>
          <w:noProof/>
          <w:lang w:val="ka-GE"/>
        </w:rPr>
        <w:t>53 317.3</w:t>
      </w:r>
      <w:r w:rsidRPr="00C4102E">
        <w:rPr>
          <w:rFonts w:ascii="Sylfaen" w:hAnsi="Sylfaen" w:cs="Sylfaen"/>
          <w:noProof/>
          <w:lang w:val="ka-GE"/>
        </w:rPr>
        <w:t xml:space="preserve"> </w:t>
      </w:r>
      <w:r w:rsidRPr="00C4102E">
        <w:rPr>
          <w:rFonts w:ascii="Sylfaen" w:hAnsi="Sylfaen" w:cs="Sylfaen"/>
          <w:noProof/>
        </w:rPr>
        <w:t xml:space="preserve">ათასი ლარი, რაც </w:t>
      </w:r>
      <w:r>
        <w:rPr>
          <w:rFonts w:ascii="Sylfaen" w:hAnsi="Sylfaen" w:cs="Sylfaen"/>
          <w:noProof/>
          <w:lang w:val="ka-GE"/>
        </w:rPr>
        <w:t xml:space="preserve">წლიური </w:t>
      </w:r>
      <w:r w:rsidRPr="00C4102E">
        <w:rPr>
          <w:rFonts w:ascii="Sylfaen" w:hAnsi="Sylfaen" w:cs="Sylfaen"/>
          <w:noProof/>
        </w:rPr>
        <w:t>გეგმის (</w:t>
      </w:r>
      <w:r>
        <w:rPr>
          <w:rFonts w:ascii="Sylfaen" w:hAnsi="Sylfaen" w:cs="Sylfaen"/>
          <w:noProof/>
          <w:lang w:val="ka-GE"/>
        </w:rPr>
        <w:t>54 711.5</w:t>
      </w:r>
      <w:r w:rsidRPr="00C4102E">
        <w:rPr>
          <w:rFonts w:ascii="Sylfaen" w:hAnsi="Sylfaen" w:cs="Sylfaen"/>
          <w:noProof/>
          <w:lang w:val="ka-GE"/>
        </w:rPr>
        <w:t xml:space="preserve"> </w:t>
      </w:r>
      <w:r w:rsidRPr="00C4102E">
        <w:rPr>
          <w:rFonts w:ascii="Sylfaen" w:hAnsi="Sylfaen" w:cs="Sylfaen"/>
          <w:noProof/>
        </w:rPr>
        <w:t xml:space="preserve">ათასი ლარი) </w:t>
      </w:r>
      <w:r>
        <w:rPr>
          <w:rFonts w:ascii="Sylfaen" w:hAnsi="Sylfaen" w:cs="Sylfaen"/>
          <w:noProof/>
          <w:lang w:val="ka-GE"/>
        </w:rPr>
        <w:t>97.5</w:t>
      </w:r>
      <w:r w:rsidRPr="00C4102E">
        <w:rPr>
          <w:rFonts w:ascii="Sylfaen" w:hAnsi="Sylfaen" w:cs="Sylfaen"/>
          <w:noProof/>
        </w:rPr>
        <w:t>%-ს შეადგენს.</w:t>
      </w:r>
    </w:p>
    <w:p w14:paraId="3C185513" w14:textId="77777777" w:rsidR="00DD1B46" w:rsidRPr="00C4102E" w:rsidRDefault="00DD1B46" w:rsidP="00BA5FE3">
      <w:pPr>
        <w:pStyle w:val="af1"/>
        <w:spacing w:after="0" w:line="240" w:lineRule="auto"/>
        <w:jc w:val="both"/>
        <w:rPr>
          <w:rFonts w:ascii="Sylfaen" w:hAnsi="Sylfaen" w:cs="Sylfaen"/>
          <w:noProof/>
        </w:rPr>
      </w:pPr>
    </w:p>
    <w:p w14:paraId="0C848C54" w14:textId="77777777" w:rsidR="00DD1B46" w:rsidRDefault="00DD1B46" w:rsidP="00BA5FE3">
      <w:pPr>
        <w:pStyle w:val="af1"/>
        <w:numPr>
          <w:ilvl w:val="0"/>
          <w:numId w:val="4"/>
        </w:numPr>
        <w:spacing w:after="0" w:line="240" w:lineRule="auto"/>
        <w:ind w:left="0" w:firstLine="540"/>
        <w:jc w:val="both"/>
        <w:rPr>
          <w:rFonts w:ascii="Sylfaen" w:hAnsi="Sylfaen" w:cs="Sylfaen"/>
          <w:noProof/>
        </w:rPr>
      </w:pPr>
      <w:r w:rsidRPr="00C4102E">
        <w:rPr>
          <w:rFonts w:ascii="Sylfaen" w:hAnsi="Sylfaen" w:cs="Sylfaen"/>
          <w:noProof/>
        </w:rPr>
        <w:t xml:space="preserve">გარემოს დაცვის სფეროს დასაფინანსებლად დაგეგმილ იქნა </w:t>
      </w:r>
      <w:r>
        <w:rPr>
          <w:rFonts w:ascii="Sylfaen" w:hAnsi="Sylfaen" w:cs="Sylfaen"/>
          <w:noProof/>
          <w:lang w:val="ka-GE"/>
        </w:rPr>
        <w:t>87 917.9</w:t>
      </w:r>
      <w:r w:rsidRPr="00C4102E">
        <w:rPr>
          <w:rFonts w:ascii="Sylfaen" w:hAnsi="Sylfaen" w:cs="Sylfaen"/>
          <w:noProof/>
          <w:lang w:val="ka-GE"/>
        </w:rPr>
        <w:t xml:space="preserve"> </w:t>
      </w:r>
      <w:r w:rsidRPr="00C4102E">
        <w:rPr>
          <w:rFonts w:ascii="Sylfaen" w:hAnsi="Sylfaen" w:cs="Sylfaen"/>
          <w:noProof/>
        </w:rPr>
        <w:t xml:space="preserve">ათასი ლარი, ხოლო საკასო შესრულებამ </w:t>
      </w:r>
      <w:r w:rsidRPr="00C4102E">
        <w:rPr>
          <w:rFonts w:ascii="Sylfaen" w:hAnsi="Sylfaen" w:cs="Sylfaen"/>
          <w:noProof/>
          <w:lang w:val="ka-GE"/>
        </w:rPr>
        <w:t>შეადგინა</w:t>
      </w:r>
      <w:r w:rsidRPr="00C4102E">
        <w:rPr>
          <w:rFonts w:ascii="Sylfaen" w:hAnsi="Sylfaen" w:cs="Sylfaen"/>
          <w:noProof/>
        </w:rPr>
        <w:t xml:space="preserve"> </w:t>
      </w:r>
      <w:r>
        <w:rPr>
          <w:rFonts w:ascii="Sylfaen" w:hAnsi="Sylfaen" w:cs="Sylfaen"/>
          <w:noProof/>
          <w:lang w:val="ka-GE"/>
        </w:rPr>
        <w:t>91 999.9</w:t>
      </w:r>
      <w:r w:rsidRPr="00C4102E">
        <w:rPr>
          <w:rFonts w:ascii="Sylfaen" w:hAnsi="Sylfaen" w:cs="Sylfaen"/>
          <w:noProof/>
          <w:lang w:val="ka-GE"/>
        </w:rPr>
        <w:t xml:space="preserve"> </w:t>
      </w:r>
      <w:r w:rsidRPr="00C4102E">
        <w:rPr>
          <w:rFonts w:ascii="Sylfaen" w:hAnsi="Sylfaen" w:cs="Sylfaen"/>
          <w:noProof/>
        </w:rPr>
        <w:t xml:space="preserve">ათასი ლარი, ანუ </w:t>
      </w:r>
      <w:r>
        <w:rPr>
          <w:rFonts w:ascii="Sylfaen" w:hAnsi="Sylfaen" w:cs="Sylfaen"/>
          <w:noProof/>
          <w:lang w:val="ka-GE"/>
        </w:rPr>
        <w:t xml:space="preserve">წლიური </w:t>
      </w:r>
      <w:r w:rsidRPr="00C4102E">
        <w:rPr>
          <w:rFonts w:ascii="Sylfaen" w:hAnsi="Sylfaen" w:cs="Sylfaen"/>
          <w:noProof/>
        </w:rPr>
        <w:t xml:space="preserve">გეგმიური მაჩვენებლის </w:t>
      </w:r>
      <w:r>
        <w:rPr>
          <w:rFonts w:ascii="Sylfaen" w:hAnsi="Sylfaen" w:cs="Sylfaen"/>
          <w:noProof/>
          <w:lang w:val="ka-GE"/>
        </w:rPr>
        <w:t>104.6</w:t>
      </w:r>
      <w:r w:rsidRPr="00C4102E">
        <w:rPr>
          <w:rFonts w:ascii="Sylfaen" w:hAnsi="Sylfaen" w:cs="Sylfaen"/>
          <w:noProof/>
        </w:rPr>
        <w:t xml:space="preserve">%, ხოლო სულ ხარჯები და არაფინანსური აქტივების ზრდის საკასო შესრულების - </w:t>
      </w:r>
      <w:r>
        <w:rPr>
          <w:rFonts w:ascii="Sylfaen" w:hAnsi="Sylfaen" w:cs="Sylfaen"/>
          <w:noProof/>
          <w:lang w:val="ka-GE"/>
        </w:rPr>
        <w:t>0.8</w:t>
      </w:r>
      <w:r w:rsidRPr="00C4102E">
        <w:rPr>
          <w:rFonts w:ascii="Sylfaen" w:hAnsi="Sylfaen" w:cs="Sylfaen"/>
          <w:noProof/>
        </w:rPr>
        <w:t>%. მათ შორის:</w:t>
      </w:r>
    </w:p>
    <w:p w14:paraId="54081E7F" w14:textId="77777777" w:rsidR="00DD1B46" w:rsidRDefault="00DD1B46" w:rsidP="00BA5FE3">
      <w:pPr>
        <w:pStyle w:val="af1"/>
        <w:numPr>
          <w:ilvl w:val="1"/>
          <w:numId w:val="3"/>
        </w:numPr>
        <w:spacing w:after="0" w:line="240" w:lineRule="auto"/>
        <w:ind w:left="720"/>
        <w:jc w:val="both"/>
        <w:rPr>
          <w:rFonts w:ascii="Sylfaen" w:hAnsi="Sylfaen" w:cs="Sylfaen"/>
          <w:noProof/>
          <w:lang w:val="ka-GE"/>
        </w:rPr>
      </w:pPr>
      <w:r w:rsidRPr="00B66CE1">
        <w:rPr>
          <w:rFonts w:ascii="Sylfaen" w:hAnsi="Sylfaen" w:cs="Sylfaen"/>
          <w:noProof/>
          <w:lang w:val="ka-GE"/>
        </w:rPr>
        <w:t xml:space="preserve">ნარჩენების შეგროვების, გადამუშავებისა და განადგურების დაფინანსებამ შეადგინა </w:t>
      </w:r>
      <w:r>
        <w:rPr>
          <w:rFonts w:ascii="Sylfaen" w:hAnsi="Sylfaen" w:cs="Sylfaen"/>
          <w:noProof/>
          <w:lang w:val="ka-GE"/>
        </w:rPr>
        <w:t xml:space="preserve">19 774.7 </w:t>
      </w:r>
      <w:r w:rsidRPr="00B66CE1">
        <w:rPr>
          <w:rFonts w:ascii="Sylfaen" w:hAnsi="Sylfaen" w:cs="Sylfaen"/>
          <w:noProof/>
          <w:lang w:val="ka-GE"/>
        </w:rPr>
        <w:t xml:space="preserve">ათასი ლარი, რაც </w:t>
      </w:r>
      <w:r>
        <w:rPr>
          <w:rFonts w:ascii="Sylfaen" w:hAnsi="Sylfaen" w:cs="Sylfaen"/>
          <w:noProof/>
          <w:lang w:val="ka-GE"/>
        </w:rPr>
        <w:t xml:space="preserve">წლიური </w:t>
      </w:r>
      <w:r w:rsidRPr="00B66CE1">
        <w:rPr>
          <w:rFonts w:ascii="Sylfaen" w:hAnsi="Sylfaen" w:cs="Sylfaen"/>
          <w:noProof/>
          <w:lang w:val="ka-GE"/>
        </w:rPr>
        <w:t>გეგმის (</w:t>
      </w:r>
      <w:r>
        <w:rPr>
          <w:rFonts w:ascii="Sylfaen" w:hAnsi="Sylfaen" w:cs="Sylfaen"/>
          <w:noProof/>
          <w:lang w:val="ka-GE"/>
        </w:rPr>
        <w:t xml:space="preserve">18 481.5 </w:t>
      </w:r>
      <w:r w:rsidRPr="00B66CE1">
        <w:rPr>
          <w:rFonts w:ascii="Sylfaen" w:hAnsi="Sylfaen" w:cs="Sylfaen"/>
          <w:noProof/>
          <w:lang w:val="ka-GE"/>
        </w:rPr>
        <w:t xml:space="preserve">ათასი ლარი) </w:t>
      </w:r>
      <w:r>
        <w:rPr>
          <w:rFonts w:ascii="Sylfaen" w:hAnsi="Sylfaen" w:cs="Sylfaen"/>
          <w:noProof/>
          <w:lang w:val="ka-GE"/>
        </w:rPr>
        <w:t>107.0</w:t>
      </w:r>
      <w:r w:rsidRPr="00B66CE1">
        <w:rPr>
          <w:rFonts w:ascii="Sylfaen" w:hAnsi="Sylfaen" w:cs="Sylfaen"/>
          <w:noProof/>
          <w:lang w:val="ka-GE"/>
        </w:rPr>
        <w:t>%-ს შეადგენს;</w:t>
      </w:r>
    </w:p>
    <w:p w14:paraId="5686DFE0" w14:textId="77777777" w:rsidR="00DD1B46" w:rsidRPr="00143664" w:rsidRDefault="00DD1B46" w:rsidP="00BA5FE3">
      <w:pPr>
        <w:pStyle w:val="af1"/>
        <w:numPr>
          <w:ilvl w:val="1"/>
          <w:numId w:val="3"/>
        </w:numPr>
        <w:spacing w:after="0" w:line="240" w:lineRule="auto"/>
        <w:ind w:left="720"/>
        <w:jc w:val="both"/>
        <w:rPr>
          <w:rFonts w:ascii="Sylfaen" w:hAnsi="Sylfaen" w:cs="Sylfaen"/>
          <w:noProof/>
          <w:lang w:val="ka-GE"/>
        </w:rPr>
      </w:pPr>
      <w:r w:rsidRPr="00143664">
        <w:rPr>
          <w:rFonts w:ascii="Sylfaen" w:hAnsi="Sylfaen" w:cs="Sylfaen"/>
          <w:noProof/>
          <w:lang w:val="ka-GE"/>
        </w:rPr>
        <w:t xml:space="preserve">ჩამდინარე წყლების მართვის დაფინანსებამ შეადგინა </w:t>
      </w:r>
      <w:r>
        <w:rPr>
          <w:rFonts w:ascii="Sylfaen" w:hAnsi="Sylfaen" w:cs="Sylfaen"/>
          <w:noProof/>
          <w:lang w:val="ka-GE"/>
        </w:rPr>
        <w:t>6 516.7</w:t>
      </w:r>
      <w:r w:rsidRPr="00143664">
        <w:rPr>
          <w:rFonts w:ascii="Sylfaen" w:hAnsi="Sylfaen" w:cs="Sylfaen"/>
          <w:noProof/>
          <w:lang w:val="ka-GE"/>
        </w:rPr>
        <w:t xml:space="preserve"> ათასი ლარი, რაც </w:t>
      </w:r>
      <w:r>
        <w:rPr>
          <w:rFonts w:ascii="Sylfaen" w:hAnsi="Sylfaen" w:cs="Sylfaen"/>
          <w:noProof/>
          <w:lang w:val="ka-GE"/>
        </w:rPr>
        <w:t xml:space="preserve">წლიური </w:t>
      </w:r>
      <w:r w:rsidRPr="00143664">
        <w:rPr>
          <w:rFonts w:ascii="Sylfaen" w:hAnsi="Sylfaen" w:cs="Sylfaen"/>
          <w:noProof/>
          <w:lang w:val="ka-GE"/>
        </w:rPr>
        <w:t>გეგმის (</w:t>
      </w:r>
      <w:r>
        <w:rPr>
          <w:rFonts w:ascii="Sylfaen" w:hAnsi="Sylfaen" w:cs="Sylfaen"/>
          <w:noProof/>
          <w:lang w:val="ka-GE"/>
        </w:rPr>
        <w:t xml:space="preserve">5 389.0 </w:t>
      </w:r>
      <w:r w:rsidRPr="00143664">
        <w:rPr>
          <w:rFonts w:ascii="Sylfaen" w:hAnsi="Sylfaen" w:cs="Sylfaen"/>
          <w:noProof/>
          <w:lang w:val="ka-GE"/>
        </w:rPr>
        <w:t xml:space="preserve">ათასი ლარი) </w:t>
      </w:r>
      <w:r>
        <w:rPr>
          <w:rFonts w:ascii="Sylfaen" w:hAnsi="Sylfaen" w:cs="Sylfaen"/>
          <w:noProof/>
          <w:lang w:val="ka-GE"/>
        </w:rPr>
        <w:t>120.9</w:t>
      </w:r>
      <w:r w:rsidRPr="00143664">
        <w:rPr>
          <w:rFonts w:ascii="Sylfaen" w:hAnsi="Sylfaen" w:cs="Sylfaen"/>
          <w:noProof/>
          <w:lang w:val="ka-GE"/>
        </w:rPr>
        <w:t>%-ს შეადგენს;</w:t>
      </w:r>
    </w:p>
    <w:p w14:paraId="0F478A3E" w14:textId="77777777" w:rsidR="00DD1B46" w:rsidRPr="00C4102E" w:rsidRDefault="00DD1B46" w:rsidP="00BA5FE3">
      <w:pPr>
        <w:pStyle w:val="af1"/>
        <w:numPr>
          <w:ilvl w:val="1"/>
          <w:numId w:val="3"/>
        </w:numPr>
        <w:spacing w:after="0" w:line="240" w:lineRule="auto"/>
        <w:ind w:left="720"/>
        <w:jc w:val="both"/>
        <w:rPr>
          <w:rFonts w:ascii="Sylfaen" w:hAnsi="Sylfaen" w:cs="Sylfaen"/>
          <w:noProof/>
          <w:lang w:val="ka-GE"/>
        </w:rPr>
      </w:pPr>
      <w:r w:rsidRPr="00C4102E">
        <w:rPr>
          <w:rFonts w:ascii="Sylfaen" w:hAnsi="Sylfaen" w:cs="Sylfaen"/>
          <w:noProof/>
          <w:lang w:val="ka-GE"/>
        </w:rPr>
        <w:t xml:space="preserve">გარემოს დაბინძურების წინააღმდეგ ბრძოლის დაფინანსებამ შეადგინა </w:t>
      </w:r>
      <w:r>
        <w:rPr>
          <w:rFonts w:ascii="Sylfaen" w:hAnsi="Sylfaen" w:cs="Sylfaen"/>
          <w:noProof/>
          <w:lang w:val="ka-GE"/>
        </w:rPr>
        <w:t>1 042.7</w:t>
      </w:r>
      <w:r w:rsidRPr="00C4102E">
        <w:rPr>
          <w:rFonts w:ascii="Sylfaen" w:hAnsi="Sylfaen" w:cs="Sylfaen"/>
          <w:noProof/>
          <w:lang w:val="ka-GE"/>
        </w:rPr>
        <w:t xml:space="preserve"> ათასი ლარი, რაც </w:t>
      </w:r>
      <w:r>
        <w:rPr>
          <w:rFonts w:ascii="Sylfaen" w:hAnsi="Sylfaen" w:cs="Sylfaen"/>
          <w:noProof/>
          <w:lang w:val="ka-GE"/>
        </w:rPr>
        <w:t xml:space="preserve">წლიური </w:t>
      </w:r>
      <w:r w:rsidRPr="00C4102E">
        <w:rPr>
          <w:rFonts w:ascii="Sylfaen" w:hAnsi="Sylfaen" w:cs="Sylfaen"/>
          <w:noProof/>
          <w:lang w:val="ka-GE"/>
        </w:rPr>
        <w:t>გეგმის (</w:t>
      </w:r>
      <w:r>
        <w:rPr>
          <w:rFonts w:ascii="Sylfaen" w:hAnsi="Sylfaen" w:cs="Sylfaen"/>
          <w:noProof/>
          <w:lang w:val="ka-GE"/>
        </w:rPr>
        <w:t>953.3</w:t>
      </w:r>
      <w:r w:rsidRPr="00C4102E">
        <w:rPr>
          <w:rFonts w:ascii="Sylfaen" w:hAnsi="Sylfaen" w:cs="Sylfaen"/>
          <w:noProof/>
        </w:rPr>
        <w:t xml:space="preserve"> </w:t>
      </w:r>
      <w:r w:rsidRPr="00C4102E">
        <w:rPr>
          <w:rFonts w:ascii="Sylfaen" w:hAnsi="Sylfaen" w:cs="Sylfaen"/>
          <w:noProof/>
          <w:lang w:val="ka-GE"/>
        </w:rPr>
        <w:t xml:space="preserve">ათასი ლარი) </w:t>
      </w:r>
      <w:r>
        <w:rPr>
          <w:rFonts w:ascii="Sylfaen" w:hAnsi="Sylfaen" w:cs="Sylfaen"/>
          <w:noProof/>
          <w:lang w:val="ka-GE"/>
        </w:rPr>
        <w:t>109.4</w:t>
      </w:r>
      <w:r w:rsidRPr="00C4102E">
        <w:rPr>
          <w:rFonts w:ascii="Sylfaen" w:hAnsi="Sylfaen" w:cs="Sylfaen"/>
          <w:noProof/>
          <w:lang w:val="ka-GE"/>
        </w:rPr>
        <w:t>%-ს შეადგენს;</w:t>
      </w:r>
    </w:p>
    <w:p w14:paraId="468F1549"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rPr>
        <w:t xml:space="preserve">ბიომრავალფეროვნებისა და ლანდშაფტების დაცვის დაფინანსებამ შეადგინა </w:t>
      </w:r>
      <w:r>
        <w:rPr>
          <w:rFonts w:ascii="Sylfaen" w:hAnsi="Sylfaen" w:cs="Sylfaen"/>
          <w:noProof/>
          <w:lang w:val="ka-GE"/>
        </w:rPr>
        <w:t>23 188.3</w:t>
      </w:r>
      <w:r w:rsidRPr="00C4102E">
        <w:rPr>
          <w:rFonts w:ascii="Sylfaen" w:hAnsi="Sylfaen" w:cs="Sylfaen"/>
          <w:noProof/>
          <w:lang w:val="ka-GE"/>
        </w:rPr>
        <w:t xml:space="preserve"> </w:t>
      </w:r>
      <w:r w:rsidRPr="00C4102E">
        <w:rPr>
          <w:rFonts w:ascii="Sylfaen" w:hAnsi="Sylfaen" w:cs="Sylfaen"/>
          <w:noProof/>
        </w:rPr>
        <w:t xml:space="preserve">ათასი ლარი, რაც </w:t>
      </w:r>
      <w:r>
        <w:rPr>
          <w:rFonts w:ascii="Sylfaen" w:hAnsi="Sylfaen" w:cs="Sylfaen"/>
          <w:noProof/>
          <w:lang w:val="ka-GE"/>
        </w:rPr>
        <w:t xml:space="preserve">წლიური </w:t>
      </w:r>
      <w:r w:rsidRPr="00C4102E">
        <w:rPr>
          <w:rFonts w:ascii="Sylfaen" w:hAnsi="Sylfaen" w:cs="Sylfaen"/>
          <w:noProof/>
        </w:rPr>
        <w:t>გეგმის (</w:t>
      </w:r>
      <w:r>
        <w:rPr>
          <w:rFonts w:ascii="Sylfaen" w:hAnsi="Sylfaen" w:cs="Sylfaen"/>
          <w:noProof/>
          <w:lang w:val="ka-GE"/>
        </w:rPr>
        <w:t>23 542.3</w:t>
      </w:r>
      <w:r w:rsidRPr="00C4102E">
        <w:rPr>
          <w:rFonts w:ascii="Sylfaen" w:hAnsi="Sylfaen" w:cs="Sylfaen"/>
          <w:noProof/>
          <w:lang w:val="ka-GE"/>
        </w:rPr>
        <w:t xml:space="preserve"> </w:t>
      </w:r>
      <w:r w:rsidRPr="00C4102E">
        <w:rPr>
          <w:rFonts w:ascii="Sylfaen" w:hAnsi="Sylfaen" w:cs="Sylfaen"/>
          <w:noProof/>
        </w:rPr>
        <w:t>ათასი ლარი)</w:t>
      </w:r>
      <w:r w:rsidRPr="00C4102E">
        <w:rPr>
          <w:rFonts w:ascii="Sylfaen" w:hAnsi="Sylfaen" w:cs="Sylfaen"/>
          <w:noProof/>
          <w:lang w:val="ka-GE"/>
        </w:rPr>
        <w:t xml:space="preserve"> </w:t>
      </w:r>
      <w:r>
        <w:rPr>
          <w:rFonts w:ascii="Sylfaen" w:hAnsi="Sylfaen" w:cs="Sylfaen"/>
          <w:noProof/>
          <w:lang w:val="ka-GE"/>
        </w:rPr>
        <w:t>98.5</w:t>
      </w:r>
      <w:r w:rsidRPr="00C4102E">
        <w:rPr>
          <w:rFonts w:ascii="Sylfaen" w:hAnsi="Sylfaen" w:cs="Sylfaen"/>
          <w:noProof/>
        </w:rPr>
        <w:t>%-ს შეადგენს;</w:t>
      </w:r>
    </w:p>
    <w:p w14:paraId="7A30642A"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rPr>
        <w:t xml:space="preserve">გარემოს დაცვის სფეროში სხვა არაკლასიფიცირებული საქმიანობის დაფინანსებამ შეადგინა </w:t>
      </w:r>
      <w:r>
        <w:rPr>
          <w:rFonts w:ascii="Sylfaen" w:hAnsi="Sylfaen" w:cs="Sylfaen"/>
          <w:noProof/>
          <w:lang w:val="ka-GE"/>
        </w:rPr>
        <w:t>41 477.5</w:t>
      </w:r>
      <w:r w:rsidRPr="00C4102E">
        <w:rPr>
          <w:rFonts w:ascii="Sylfaen" w:hAnsi="Sylfaen" w:cs="Sylfaen"/>
          <w:noProof/>
          <w:lang w:val="ka-GE"/>
        </w:rPr>
        <w:t xml:space="preserve"> </w:t>
      </w:r>
      <w:r w:rsidRPr="00C4102E">
        <w:rPr>
          <w:rFonts w:ascii="Sylfaen" w:hAnsi="Sylfaen" w:cs="Sylfaen"/>
          <w:noProof/>
        </w:rPr>
        <w:t xml:space="preserve">ათასი ლარი, რაც </w:t>
      </w:r>
      <w:r>
        <w:rPr>
          <w:rFonts w:ascii="Sylfaen" w:hAnsi="Sylfaen" w:cs="Sylfaen"/>
          <w:noProof/>
          <w:lang w:val="ka-GE"/>
        </w:rPr>
        <w:t xml:space="preserve">წლიური </w:t>
      </w:r>
      <w:r w:rsidRPr="00C4102E">
        <w:rPr>
          <w:rFonts w:ascii="Sylfaen" w:hAnsi="Sylfaen" w:cs="Sylfaen"/>
          <w:noProof/>
        </w:rPr>
        <w:t>გეგმის (</w:t>
      </w:r>
      <w:r>
        <w:rPr>
          <w:rFonts w:ascii="Sylfaen" w:hAnsi="Sylfaen" w:cs="Sylfaen"/>
          <w:noProof/>
          <w:lang w:val="ka-GE"/>
        </w:rPr>
        <w:t>39 551.8</w:t>
      </w:r>
      <w:r w:rsidRPr="00C4102E">
        <w:rPr>
          <w:rFonts w:ascii="Sylfaen" w:hAnsi="Sylfaen" w:cs="Sylfaen"/>
          <w:noProof/>
        </w:rPr>
        <w:t xml:space="preserve"> ათასი ლარი) </w:t>
      </w:r>
      <w:r>
        <w:rPr>
          <w:rFonts w:ascii="Sylfaen" w:hAnsi="Sylfaen" w:cs="Sylfaen"/>
          <w:noProof/>
          <w:lang w:val="ka-GE"/>
        </w:rPr>
        <w:t>104.9</w:t>
      </w:r>
      <w:r w:rsidRPr="00C4102E">
        <w:rPr>
          <w:rFonts w:ascii="Sylfaen" w:hAnsi="Sylfaen" w:cs="Sylfaen"/>
          <w:noProof/>
        </w:rPr>
        <w:t>%-ს შეადგენს.</w:t>
      </w:r>
    </w:p>
    <w:p w14:paraId="2D7F8683" w14:textId="77777777" w:rsidR="00DD1B46" w:rsidRPr="00C4102E" w:rsidRDefault="00DD1B46" w:rsidP="00BA5FE3">
      <w:pPr>
        <w:spacing w:after="0" w:line="240" w:lineRule="auto"/>
        <w:jc w:val="both"/>
        <w:rPr>
          <w:rFonts w:ascii="Sylfaen" w:hAnsi="Sylfaen" w:cs="Sylfaen"/>
          <w:noProof/>
          <w:lang w:val="ka-GE"/>
        </w:rPr>
      </w:pPr>
    </w:p>
    <w:p w14:paraId="10580EC2" w14:textId="77777777" w:rsidR="00DD1B46" w:rsidRPr="00C4102E" w:rsidRDefault="00DD1B46" w:rsidP="00BA5FE3">
      <w:pPr>
        <w:pStyle w:val="af1"/>
        <w:numPr>
          <w:ilvl w:val="0"/>
          <w:numId w:val="4"/>
        </w:numPr>
        <w:spacing w:after="0" w:line="240" w:lineRule="auto"/>
        <w:ind w:left="0" w:firstLine="540"/>
        <w:jc w:val="both"/>
        <w:rPr>
          <w:rFonts w:ascii="Sylfaen" w:hAnsi="Sylfaen" w:cs="Sylfaen"/>
          <w:noProof/>
        </w:rPr>
      </w:pPr>
      <w:r w:rsidRPr="00C4102E">
        <w:rPr>
          <w:rFonts w:ascii="Sylfaen" w:hAnsi="Sylfaen" w:cs="Sylfaen"/>
          <w:noProof/>
        </w:rPr>
        <w:t xml:space="preserve">საბინაო-კომუნალური მეურნეობის სფეროს დასაფინანსებლად დაგეგმილი იყო </w:t>
      </w:r>
      <w:r>
        <w:rPr>
          <w:rFonts w:ascii="Sylfaen" w:hAnsi="Sylfaen" w:cs="Sylfaen"/>
          <w:noProof/>
          <w:lang w:val="ka-GE"/>
        </w:rPr>
        <w:t xml:space="preserve">103 301.5 </w:t>
      </w:r>
      <w:r w:rsidRPr="00C4102E">
        <w:rPr>
          <w:rFonts w:ascii="Sylfaen" w:hAnsi="Sylfaen" w:cs="Sylfaen"/>
          <w:noProof/>
        </w:rPr>
        <w:t xml:space="preserve">ათასი ლარი, საკასო შესრულებამ შეადგინა </w:t>
      </w:r>
      <w:r>
        <w:rPr>
          <w:rFonts w:ascii="Sylfaen" w:hAnsi="Sylfaen" w:cs="Sylfaen"/>
          <w:noProof/>
          <w:lang w:val="ka-GE"/>
        </w:rPr>
        <w:t>97 205.5</w:t>
      </w:r>
      <w:r w:rsidRPr="00C4102E">
        <w:rPr>
          <w:rFonts w:ascii="Sylfaen" w:hAnsi="Sylfaen" w:cs="Sylfaen"/>
          <w:noProof/>
          <w:lang w:val="ka-GE"/>
        </w:rPr>
        <w:t xml:space="preserve"> </w:t>
      </w:r>
      <w:r w:rsidRPr="00C4102E">
        <w:rPr>
          <w:rFonts w:ascii="Sylfaen" w:hAnsi="Sylfaen" w:cs="Sylfaen"/>
          <w:noProof/>
        </w:rPr>
        <w:t xml:space="preserve">ათასი ლარი, ანუ </w:t>
      </w:r>
      <w:r>
        <w:rPr>
          <w:rFonts w:ascii="Sylfaen" w:hAnsi="Sylfaen" w:cs="Sylfaen"/>
          <w:noProof/>
          <w:lang w:val="ka-GE"/>
        </w:rPr>
        <w:t xml:space="preserve">წლიური </w:t>
      </w:r>
      <w:r w:rsidRPr="00C4102E">
        <w:rPr>
          <w:rFonts w:ascii="Sylfaen" w:hAnsi="Sylfaen" w:cs="Sylfaen"/>
          <w:noProof/>
        </w:rPr>
        <w:t xml:space="preserve">გეგმიური მაჩვენებლის </w:t>
      </w:r>
      <w:r>
        <w:rPr>
          <w:rFonts w:ascii="Sylfaen" w:hAnsi="Sylfaen" w:cs="Sylfaen"/>
          <w:noProof/>
          <w:lang w:val="ka-GE"/>
        </w:rPr>
        <w:t>94.1</w:t>
      </w:r>
      <w:r w:rsidRPr="00C4102E">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C4102E">
        <w:rPr>
          <w:rFonts w:ascii="Sylfaen" w:hAnsi="Sylfaen" w:cs="Sylfaen"/>
          <w:noProof/>
          <w:lang w:val="ka-GE"/>
        </w:rPr>
        <w:t>-</w:t>
      </w:r>
      <w:r w:rsidRPr="00C4102E">
        <w:rPr>
          <w:rFonts w:ascii="Sylfaen" w:hAnsi="Sylfaen" w:cs="Sylfaen"/>
          <w:noProof/>
        </w:rPr>
        <w:t xml:space="preserve"> </w:t>
      </w:r>
      <w:r>
        <w:rPr>
          <w:rFonts w:ascii="Sylfaen" w:hAnsi="Sylfaen" w:cs="Sylfaen"/>
          <w:noProof/>
          <w:lang w:val="ka-GE"/>
        </w:rPr>
        <w:t>0.8</w:t>
      </w:r>
      <w:r w:rsidRPr="00C4102E">
        <w:rPr>
          <w:rFonts w:ascii="Sylfaen" w:hAnsi="Sylfaen" w:cs="Sylfaen"/>
          <w:noProof/>
        </w:rPr>
        <w:t>%. მათ შორის:</w:t>
      </w:r>
    </w:p>
    <w:p w14:paraId="1D3AE0AD"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rPr>
        <w:t xml:space="preserve">კომუნალური მეურნეობის განვითარების დაფინანსებამ შეადგინა </w:t>
      </w:r>
      <w:r>
        <w:rPr>
          <w:rFonts w:ascii="Sylfaen" w:hAnsi="Sylfaen" w:cs="Sylfaen"/>
          <w:noProof/>
          <w:lang w:val="ka-GE"/>
        </w:rPr>
        <w:t>9 472.4</w:t>
      </w:r>
      <w:r w:rsidRPr="00C4102E">
        <w:rPr>
          <w:rFonts w:ascii="Sylfaen" w:hAnsi="Sylfaen" w:cs="Sylfaen"/>
          <w:noProof/>
          <w:lang w:val="ka-GE"/>
        </w:rPr>
        <w:t xml:space="preserve"> </w:t>
      </w:r>
      <w:r w:rsidRPr="00C4102E">
        <w:rPr>
          <w:rFonts w:ascii="Sylfaen" w:hAnsi="Sylfaen" w:cs="Sylfaen"/>
          <w:noProof/>
        </w:rPr>
        <w:t xml:space="preserve">ათასი ლარი, რაც </w:t>
      </w:r>
      <w:r>
        <w:rPr>
          <w:rFonts w:ascii="Sylfaen" w:hAnsi="Sylfaen" w:cs="Sylfaen"/>
          <w:noProof/>
          <w:lang w:val="ka-GE"/>
        </w:rPr>
        <w:t xml:space="preserve">წლიური </w:t>
      </w:r>
      <w:r w:rsidRPr="00C4102E">
        <w:rPr>
          <w:rFonts w:ascii="Sylfaen" w:hAnsi="Sylfaen" w:cs="Sylfaen"/>
          <w:noProof/>
        </w:rPr>
        <w:t>გეგმის (</w:t>
      </w:r>
      <w:r>
        <w:rPr>
          <w:rFonts w:ascii="Sylfaen" w:hAnsi="Sylfaen" w:cs="Sylfaen"/>
          <w:noProof/>
          <w:lang w:val="ka-GE"/>
        </w:rPr>
        <w:t>8 484.2</w:t>
      </w:r>
      <w:r w:rsidRPr="00C4102E">
        <w:rPr>
          <w:rFonts w:ascii="Sylfaen" w:hAnsi="Sylfaen" w:cs="Sylfaen"/>
          <w:noProof/>
        </w:rPr>
        <w:t xml:space="preserve"> ათასი ლარი) </w:t>
      </w:r>
      <w:r>
        <w:rPr>
          <w:rFonts w:ascii="Sylfaen" w:hAnsi="Sylfaen" w:cs="Sylfaen"/>
          <w:noProof/>
          <w:lang w:val="ka-GE"/>
        </w:rPr>
        <w:t>111.6</w:t>
      </w:r>
      <w:r w:rsidRPr="00C4102E">
        <w:rPr>
          <w:rFonts w:ascii="Sylfaen" w:hAnsi="Sylfaen" w:cs="Sylfaen"/>
          <w:noProof/>
        </w:rPr>
        <w:t>%-ს შეადგენს;</w:t>
      </w:r>
    </w:p>
    <w:p w14:paraId="76CA0929"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rPr>
        <w:t xml:space="preserve">წყალმომარაგების დაფინანსებამ შეადგინა </w:t>
      </w:r>
      <w:r>
        <w:rPr>
          <w:rFonts w:ascii="Sylfaen" w:hAnsi="Sylfaen" w:cs="Sylfaen"/>
          <w:noProof/>
          <w:lang w:val="ka-GE"/>
        </w:rPr>
        <w:t>87 733.0</w:t>
      </w:r>
      <w:r w:rsidRPr="00C4102E">
        <w:rPr>
          <w:rFonts w:ascii="Sylfaen" w:hAnsi="Sylfaen" w:cs="Sylfaen"/>
          <w:noProof/>
          <w:lang w:val="ka-GE"/>
        </w:rPr>
        <w:t xml:space="preserve"> </w:t>
      </w:r>
      <w:r w:rsidRPr="00C4102E">
        <w:rPr>
          <w:rFonts w:ascii="Sylfaen" w:hAnsi="Sylfaen" w:cs="Sylfaen"/>
          <w:noProof/>
        </w:rPr>
        <w:t xml:space="preserve">ათასი ლარი, რაც </w:t>
      </w:r>
      <w:r>
        <w:rPr>
          <w:rFonts w:ascii="Sylfaen" w:hAnsi="Sylfaen" w:cs="Sylfaen"/>
          <w:noProof/>
          <w:lang w:val="ka-GE"/>
        </w:rPr>
        <w:t xml:space="preserve">წლიური </w:t>
      </w:r>
      <w:r w:rsidRPr="00C4102E">
        <w:rPr>
          <w:rFonts w:ascii="Sylfaen" w:hAnsi="Sylfaen" w:cs="Sylfaen"/>
          <w:noProof/>
        </w:rPr>
        <w:t>გეგმის (</w:t>
      </w:r>
      <w:r>
        <w:rPr>
          <w:rFonts w:ascii="Sylfaen" w:hAnsi="Sylfaen" w:cs="Sylfaen"/>
          <w:noProof/>
          <w:lang w:val="ka-GE"/>
        </w:rPr>
        <w:t>94 817.3</w:t>
      </w:r>
      <w:r w:rsidRPr="00C4102E">
        <w:rPr>
          <w:rFonts w:ascii="Sylfaen" w:hAnsi="Sylfaen" w:cs="Sylfaen"/>
          <w:noProof/>
        </w:rPr>
        <w:t xml:space="preserve"> ათასი ლარი) </w:t>
      </w:r>
      <w:r>
        <w:rPr>
          <w:rFonts w:ascii="Sylfaen" w:hAnsi="Sylfaen" w:cs="Sylfaen"/>
          <w:noProof/>
          <w:lang w:val="ka-GE"/>
        </w:rPr>
        <w:t>92.5</w:t>
      </w:r>
      <w:r w:rsidRPr="00C4102E">
        <w:rPr>
          <w:rFonts w:ascii="Sylfaen" w:hAnsi="Sylfaen" w:cs="Sylfaen"/>
          <w:noProof/>
        </w:rPr>
        <w:t>%-ს შეადგენს</w:t>
      </w:r>
      <w:r>
        <w:rPr>
          <w:rFonts w:ascii="Sylfaen" w:hAnsi="Sylfaen" w:cs="Sylfaen"/>
          <w:noProof/>
        </w:rPr>
        <w:t>.</w:t>
      </w:r>
    </w:p>
    <w:p w14:paraId="3FCE7290" w14:textId="77777777" w:rsidR="00DD1B46" w:rsidRPr="00C4102E" w:rsidRDefault="00DD1B46" w:rsidP="00BA5FE3">
      <w:pPr>
        <w:pStyle w:val="af1"/>
        <w:numPr>
          <w:ilvl w:val="0"/>
          <w:numId w:val="4"/>
        </w:numPr>
        <w:spacing w:after="0" w:line="240" w:lineRule="auto"/>
        <w:ind w:left="0" w:firstLine="540"/>
        <w:jc w:val="both"/>
        <w:rPr>
          <w:rFonts w:ascii="Sylfaen" w:hAnsi="Sylfaen" w:cs="Sylfaen"/>
          <w:noProof/>
        </w:rPr>
      </w:pPr>
      <w:r w:rsidRPr="00C4102E">
        <w:rPr>
          <w:rFonts w:ascii="Sylfaen" w:hAnsi="Sylfaen" w:cs="Sylfaen"/>
          <w:noProof/>
        </w:rPr>
        <w:t xml:space="preserve">ჯანმრთელობის დაცვის სფეროს დასაფინანსებლად გეგმა განისაზღვრა </w:t>
      </w:r>
      <w:r>
        <w:rPr>
          <w:rFonts w:ascii="Sylfaen" w:hAnsi="Sylfaen" w:cs="Sylfaen"/>
          <w:noProof/>
          <w:lang w:val="ka-GE"/>
        </w:rPr>
        <w:t>1 197 697.3</w:t>
      </w:r>
      <w:r w:rsidRPr="00C4102E">
        <w:rPr>
          <w:rFonts w:ascii="Sylfaen" w:hAnsi="Sylfaen" w:cs="Sylfaen"/>
          <w:noProof/>
          <w:lang w:val="ka-GE"/>
        </w:rPr>
        <w:t xml:space="preserve"> </w:t>
      </w:r>
      <w:r w:rsidRPr="00C4102E">
        <w:rPr>
          <w:rFonts w:ascii="Sylfaen" w:hAnsi="Sylfaen" w:cs="Sylfaen"/>
          <w:noProof/>
        </w:rPr>
        <w:t xml:space="preserve">ათასი ლარით, საკასო შესრულებამ შეადგინა </w:t>
      </w:r>
      <w:r>
        <w:rPr>
          <w:rFonts w:ascii="Sylfaen" w:hAnsi="Sylfaen" w:cs="Sylfaen"/>
          <w:noProof/>
          <w:lang w:val="ka-GE"/>
        </w:rPr>
        <w:t>1 233 931.6</w:t>
      </w:r>
      <w:r w:rsidRPr="00C4102E">
        <w:rPr>
          <w:rFonts w:ascii="Sylfaen" w:hAnsi="Sylfaen" w:cs="Sylfaen"/>
          <w:noProof/>
          <w:lang w:val="ka-GE"/>
        </w:rPr>
        <w:t xml:space="preserve"> </w:t>
      </w:r>
      <w:r w:rsidRPr="00C4102E">
        <w:rPr>
          <w:rFonts w:ascii="Sylfaen" w:hAnsi="Sylfaen" w:cs="Sylfaen"/>
          <w:noProof/>
        </w:rPr>
        <w:t xml:space="preserve">ათასი ლარი, ანუ </w:t>
      </w:r>
      <w:r>
        <w:rPr>
          <w:rFonts w:ascii="Sylfaen" w:hAnsi="Sylfaen" w:cs="Sylfaen"/>
          <w:noProof/>
          <w:lang w:val="ka-GE"/>
        </w:rPr>
        <w:t xml:space="preserve">წლიური </w:t>
      </w:r>
      <w:r w:rsidRPr="00C4102E">
        <w:rPr>
          <w:rFonts w:ascii="Sylfaen" w:hAnsi="Sylfaen" w:cs="Sylfaen"/>
          <w:noProof/>
        </w:rPr>
        <w:t xml:space="preserve">გეგმიური მაჩვენებელის </w:t>
      </w:r>
      <w:r>
        <w:rPr>
          <w:rFonts w:ascii="Sylfaen" w:hAnsi="Sylfaen" w:cs="Sylfaen"/>
          <w:noProof/>
          <w:lang w:val="ka-GE"/>
        </w:rPr>
        <w:t>103.0</w:t>
      </w:r>
      <w:r w:rsidRPr="00C4102E">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C4102E">
        <w:rPr>
          <w:rFonts w:ascii="Sylfaen" w:hAnsi="Sylfaen" w:cs="Sylfaen"/>
          <w:noProof/>
          <w:lang w:val="ka-GE"/>
        </w:rPr>
        <w:t>-</w:t>
      </w:r>
      <w:r w:rsidRPr="00C4102E">
        <w:rPr>
          <w:rFonts w:ascii="Sylfaen" w:hAnsi="Sylfaen" w:cs="Sylfaen"/>
          <w:noProof/>
        </w:rPr>
        <w:t xml:space="preserve"> </w:t>
      </w:r>
      <w:r>
        <w:rPr>
          <w:rFonts w:ascii="Sylfaen" w:hAnsi="Sylfaen" w:cs="Sylfaen"/>
          <w:noProof/>
          <w:lang w:val="ka-GE"/>
        </w:rPr>
        <w:t>10.1</w:t>
      </w:r>
      <w:r w:rsidRPr="00C4102E">
        <w:rPr>
          <w:rFonts w:ascii="Sylfaen" w:hAnsi="Sylfaen" w:cs="Sylfaen"/>
          <w:noProof/>
        </w:rPr>
        <w:t>%. მათ შორის:</w:t>
      </w:r>
    </w:p>
    <w:p w14:paraId="6E0DE423"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rPr>
        <w:t xml:space="preserve">სამედიცინო პროდუქციის, მოწყობილობების და აპარატების დაფინანსებამ შეადგინა </w:t>
      </w:r>
      <w:r>
        <w:rPr>
          <w:rFonts w:ascii="Sylfaen" w:hAnsi="Sylfaen" w:cs="Sylfaen"/>
          <w:noProof/>
          <w:lang w:val="ka-GE"/>
        </w:rPr>
        <w:t xml:space="preserve">13 288.2 </w:t>
      </w:r>
      <w:r w:rsidRPr="00C4102E">
        <w:rPr>
          <w:rFonts w:ascii="Sylfaen" w:hAnsi="Sylfaen" w:cs="Sylfaen"/>
          <w:noProof/>
        </w:rPr>
        <w:t xml:space="preserve">ათასი ლარი, ანუ </w:t>
      </w:r>
      <w:r>
        <w:rPr>
          <w:rFonts w:ascii="Sylfaen" w:hAnsi="Sylfaen" w:cs="Sylfaen"/>
          <w:noProof/>
          <w:lang w:val="ka-GE"/>
        </w:rPr>
        <w:t xml:space="preserve">წლიური </w:t>
      </w:r>
      <w:r w:rsidRPr="00C4102E">
        <w:rPr>
          <w:rFonts w:ascii="Sylfaen" w:hAnsi="Sylfaen" w:cs="Sylfaen"/>
          <w:noProof/>
        </w:rPr>
        <w:t>გეგმის (</w:t>
      </w:r>
      <w:r>
        <w:rPr>
          <w:rFonts w:ascii="Sylfaen" w:hAnsi="Sylfaen" w:cs="Sylfaen"/>
          <w:noProof/>
          <w:lang w:val="ka-GE"/>
        </w:rPr>
        <w:t xml:space="preserve">13 307.2 </w:t>
      </w:r>
      <w:r w:rsidRPr="00C4102E">
        <w:rPr>
          <w:rFonts w:ascii="Sylfaen" w:hAnsi="Sylfaen" w:cs="Sylfaen"/>
          <w:noProof/>
        </w:rPr>
        <w:t xml:space="preserve">ათასი ლარი) </w:t>
      </w:r>
      <w:r>
        <w:rPr>
          <w:rFonts w:ascii="Sylfaen" w:hAnsi="Sylfaen" w:cs="Sylfaen"/>
          <w:noProof/>
          <w:lang w:val="ka-GE"/>
        </w:rPr>
        <w:t>99.9</w:t>
      </w:r>
      <w:r w:rsidRPr="00C4102E">
        <w:rPr>
          <w:rFonts w:ascii="Sylfaen" w:hAnsi="Sylfaen" w:cs="Sylfaen"/>
          <w:noProof/>
        </w:rPr>
        <w:t>%;</w:t>
      </w:r>
    </w:p>
    <w:p w14:paraId="25F60D26"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rPr>
        <w:t xml:space="preserve">ამბულატორიული მომსახურების დაფინანსებამ შეადგინა </w:t>
      </w:r>
      <w:r>
        <w:rPr>
          <w:rFonts w:ascii="Sylfaen" w:hAnsi="Sylfaen" w:cs="Sylfaen"/>
          <w:noProof/>
          <w:lang w:val="ka-GE"/>
        </w:rPr>
        <w:t>876 413.2</w:t>
      </w:r>
      <w:r w:rsidRPr="00C4102E">
        <w:rPr>
          <w:rFonts w:ascii="Sylfaen" w:hAnsi="Sylfaen" w:cs="Sylfaen"/>
          <w:noProof/>
          <w:lang w:val="ka-GE"/>
        </w:rPr>
        <w:t xml:space="preserve"> </w:t>
      </w:r>
      <w:r w:rsidRPr="00C4102E">
        <w:rPr>
          <w:rFonts w:ascii="Sylfaen" w:hAnsi="Sylfaen" w:cs="Sylfaen"/>
          <w:noProof/>
        </w:rPr>
        <w:t xml:space="preserve">ათასი ლარი, რაც </w:t>
      </w:r>
      <w:r>
        <w:rPr>
          <w:rFonts w:ascii="Sylfaen" w:hAnsi="Sylfaen" w:cs="Sylfaen"/>
          <w:noProof/>
          <w:lang w:val="ka-GE"/>
        </w:rPr>
        <w:t xml:space="preserve">წლიური </w:t>
      </w:r>
      <w:r w:rsidRPr="00C4102E">
        <w:rPr>
          <w:rFonts w:ascii="Sylfaen" w:hAnsi="Sylfaen" w:cs="Sylfaen"/>
          <w:noProof/>
        </w:rPr>
        <w:t>გეგმის (</w:t>
      </w:r>
      <w:r>
        <w:rPr>
          <w:rFonts w:ascii="Sylfaen" w:hAnsi="Sylfaen" w:cs="Sylfaen"/>
          <w:noProof/>
          <w:lang w:val="ka-GE"/>
        </w:rPr>
        <w:t xml:space="preserve">876 528.3 </w:t>
      </w:r>
      <w:r w:rsidRPr="00C4102E">
        <w:rPr>
          <w:rFonts w:ascii="Sylfaen" w:hAnsi="Sylfaen" w:cs="Sylfaen"/>
          <w:noProof/>
        </w:rPr>
        <w:t xml:space="preserve">ათასი ლარი) </w:t>
      </w:r>
      <w:r>
        <w:rPr>
          <w:rFonts w:ascii="Sylfaen" w:hAnsi="Sylfaen" w:cs="Sylfaen"/>
          <w:noProof/>
          <w:lang w:val="ka-GE"/>
        </w:rPr>
        <w:t>100.0</w:t>
      </w:r>
      <w:r w:rsidRPr="00C4102E">
        <w:rPr>
          <w:rFonts w:ascii="Sylfaen" w:hAnsi="Sylfaen" w:cs="Sylfaen"/>
          <w:noProof/>
        </w:rPr>
        <w:t>%-ს შეადგენს;</w:t>
      </w:r>
    </w:p>
    <w:p w14:paraId="6B633D26"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rPr>
        <w:t xml:space="preserve">საავადმყოფოების მომსახურების დაფინანსებამ შეადგინა </w:t>
      </w:r>
      <w:r>
        <w:rPr>
          <w:rFonts w:ascii="Sylfaen" w:hAnsi="Sylfaen" w:cs="Sylfaen"/>
          <w:noProof/>
          <w:lang w:val="ka-GE"/>
        </w:rPr>
        <w:t>202 549.1</w:t>
      </w:r>
      <w:r w:rsidRPr="00C4102E">
        <w:rPr>
          <w:rFonts w:ascii="Sylfaen" w:hAnsi="Sylfaen" w:cs="Sylfaen"/>
          <w:noProof/>
          <w:lang w:val="ka-GE"/>
        </w:rPr>
        <w:t xml:space="preserve"> </w:t>
      </w:r>
      <w:r w:rsidRPr="00C4102E">
        <w:rPr>
          <w:rFonts w:ascii="Sylfaen" w:hAnsi="Sylfaen" w:cs="Sylfaen"/>
          <w:noProof/>
        </w:rPr>
        <w:t xml:space="preserve">ათასი ლარი, ანუ </w:t>
      </w:r>
      <w:r>
        <w:rPr>
          <w:rFonts w:ascii="Sylfaen" w:hAnsi="Sylfaen" w:cs="Sylfaen"/>
          <w:noProof/>
          <w:lang w:val="ka-GE"/>
        </w:rPr>
        <w:t xml:space="preserve">წლიური </w:t>
      </w:r>
      <w:r w:rsidRPr="00C4102E">
        <w:rPr>
          <w:rFonts w:ascii="Sylfaen" w:hAnsi="Sylfaen" w:cs="Sylfaen"/>
          <w:noProof/>
        </w:rPr>
        <w:t>გეგმის (</w:t>
      </w:r>
      <w:r>
        <w:rPr>
          <w:rFonts w:ascii="Sylfaen" w:hAnsi="Sylfaen" w:cs="Sylfaen"/>
          <w:noProof/>
          <w:lang w:val="ka-GE"/>
        </w:rPr>
        <w:t>173 313.8</w:t>
      </w:r>
      <w:r w:rsidRPr="00C4102E">
        <w:rPr>
          <w:rFonts w:ascii="Sylfaen" w:hAnsi="Sylfaen" w:cs="Sylfaen"/>
          <w:noProof/>
        </w:rPr>
        <w:t xml:space="preserve"> ათასი ლარი) </w:t>
      </w:r>
      <w:r>
        <w:rPr>
          <w:rFonts w:ascii="Sylfaen" w:hAnsi="Sylfaen" w:cs="Sylfaen"/>
          <w:noProof/>
          <w:lang w:val="ka-GE"/>
        </w:rPr>
        <w:t>116.9</w:t>
      </w:r>
      <w:r w:rsidRPr="00C4102E">
        <w:rPr>
          <w:rFonts w:ascii="Sylfaen" w:hAnsi="Sylfaen" w:cs="Sylfaen"/>
          <w:noProof/>
        </w:rPr>
        <w:t>%;</w:t>
      </w:r>
    </w:p>
    <w:p w14:paraId="592DCC8B"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rPr>
        <w:t xml:space="preserve">საზოგადოებრივი ჯანდაცვის მომსახურების დაფინანსებამ შეადგინა </w:t>
      </w:r>
      <w:r>
        <w:rPr>
          <w:rFonts w:ascii="Sylfaen" w:hAnsi="Sylfaen" w:cs="Sylfaen"/>
          <w:noProof/>
          <w:lang w:val="ka-GE"/>
        </w:rPr>
        <w:t>54 395.8</w:t>
      </w:r>
      <w:r w:rsidRPr="00C4102E">
        <w:rPr>
          <w:rFonts w:ascii="Sylfaen" w:hAnsi="Sylfaen" w:cs="Sylfaen"/>
          <w:noProof/>
          <w:lang w:val="ka-GE"/>
        </w:rPr>
        <w:t xml:space="preserve"> </w:t>
      </w:r>
      <w:r w:rsidRPr="00C4102E">
        <w:rPr>
          <w:rFonts w:ascii="Sylfaen" w:hAnsi="Sylfaen" w:cs="Sylfaen"/>
          <w:noProof/>
        </w:rPr>
        <w:t xml:space="preserve">ათასი ლარი, რაც </w:t>
      </w:r>
      <w:r>
        <w:rPr>
          <w:rFonts w:ascii="Sylfaen" w:hAnsi="Sylfaen" w:cs="Sylfaen"/>
          <w:noProof/>
          <w:lang w:val="ka-GE"/>
        </w:rPr>
        <w:t xml:space="preserve">წლიური </w:t>
      </w:r>
      <w:r w:rsidRPr="00C4102E">
        <w:rPr>
          <w:rFonts w:ascii="Sylfaen" w:hAnsi="Sylfaen" w:cs="Sylfaen"/>
          <w:noProof/>
        </w:rPr>
        <w:t>გეგმის (</w:t>
      </w:r>
      <w:r>
        <w:rPr>
          <w:rFonts w:ascii="Sylfaen" w:hAnsi="Sylfaen" w:cs="Sylfaen"/>
          <w:noProof/>
          <w:lang w:val="ka-GE"/>
        </w:rPr>
        <w:t>54 600.5</w:t>
      </w:r>
      <w:r w:rsidRPr="00C4102E">
        <w:rPr>
          <w:rFonts w:ascii="Sylfaen" w:hAnsi="Sylfaen" w:cs="Sylfaen"/>
          <w:noProof/>
        </w:rPr>
        <w:t xml:space="preserve"> ათასი ლარი) </w:t>
      </w:r>
      <w:r>
        <w:rPr>
          <w:rFonts w:ascii="Sylfaen" w:hAnsi="Sylfaen" w:cs="Sylfaen"/>
          <w:noProof/>
          <w:lang w:val="ka-GE"/>
        </w:rPr>
        <w:t>99.6</w:t>
      </w:r>
      <w:r w:rsidRPr="00C4102E">
        <w:rPr>
          <w:rFonts w:ascii="Sylfaen" w:hAnsi="Sylfaen" w:cs="Sylfaen"/>
          <w:noProof/>
        </w:rPr>
        <w:t>%-ს შეადგენს;</w:t>
      </w:r>
    </w:p>
    <w:p w14:paraId="4D0CE682"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rPr>
        <w:lastRenderedPageBreak/>
        <w:t xml:space="preserve">ჯანმრთელობის დაცვის სფეროში სხვა არაკლასიფიცირებული საქმიანობის ასიგნებების დაფინანსებამ შეადგინა </w:t>
      </w:r>
      <w:r>
        <w:rPr>
          <w:rFonts w:ascii="Sylfaen" w:hAnsi="Sylfaen" w:cs="Sylfaen"/>
          <w:noProof/>
          <w:lang w:val="ka-GE"/>
        </w:rPr>
        <w:t>87 285.3</w:t>
      </w:r>
      <w:r w:rsidRPr="00C4102E">
        <w:rPr>
          <w:rFonts w:ascii="Sylfaen" w:hAnsi="Sylfaen" w:cs="Sylfaen"/>
          <w:noProof/>
          <w:lang w:val="ka-GE"/>
        </w:rPr>
        <w:t xml:space="preserve"> </w:t>
      </w:r>
      <w:r w:rsidRPr="00C4102E">
        <w:rPr>
          <w:rFonts w:ascii="Sylfaen" w:hAnsi="Sylfaen" w:cs="Sylfaen"/>
          <w:noProof/>
        </w:rPr>
        <w:t xml:space="preserve">ათასი ლარი, რაც </w:t>
      </w:r>
      <w:r>
        <w:rPr>
          <w:rFonts w:ascii="Sylfaen" w:hAnsi="Sylfaen" w:cs="Sylfaen"/>
          <w:noProof/>
          <w:lang w:val="ka-GE"/>
        </w:rPr>
        <w:t xml:space="preserve">წლიური </w:t>
      </w:r>
      <w:r w:rsidRPr="00C4102E">
        <w:rPr>
          <w:rFonts w:ascii="Sylfaen" w:hAnsi="Sylfaen" w:cs="Sylfaen"/>
          <w:noProof/>
        </w:rPr>
        <w:t>გეგმის (</w:t>
      </w:r>
      <w:r>
        <w:rPr>
          <w:rFonts w:ascii="Sylfaen" w:hAnsi="Sylfaen" w:cs="Sylfaen"/>
          <w:noProof/>
          <w:lang w:val="ka-GE"/>
        </w:rPr>
        <w:t>79 947.4</w:t>
      </w:r>
      <w:r w:rsidRPr="00C4102E">
        <w:rPr>
          <w:rFonts w:ascii="Sylfaen" w:hAnsi="Sylfaen" w:cs="Sylfaen"/>
          <w:noProof/>
        </w:rPr>
        <w:t xml:space="preserve"> ათასი ლარი) </w:t>
      </w:r>
      <w:r>
        <w:rPr>
          <w:rFonts w:ascii="Sylfaen" w:hAnsi="Sylfaen" w:cs="Sylfaen"/>
          <w:noProof/>
          <w:lang w:val="ka-GE"/>
        </w:rPr>
        <w:t>109.2</w:t>
      </w:r>
      <w:r w:rsidRPr="00C4102E">
        <w:rPr>
          <w:rFonts w:ascii="Sylfaen" w:hAnsi="Sylfaen" w:cs="Sylfaen"/>
          <w:noProof/>
        </w:rPr>
        <w:t>%-ს შეადგენს.</w:t>
      </w:r>
    </w:p>
    <w:p w14:paraId="02F3E64B" w14:textId="77777777" w:rsidR="00DD1B46" w:rsidRPr="00C4102E" w:rsidRDefault="00DD1B46" w:rsidP="00BA5FE3">
      <w:pPr>
        <w:pStyle w:val="af1"/>
        <w:spacing w:after="0" w:line="240" w:lineRule="auto"/>
        <w:jc w:val="both"/>
        <w:rPr>
          <w:rFonts w:ascii="Sylfaen" w:hAnsi="Sylfaen" w:cs="Sylfaen"/>
          <w:noProof/>
        </w:rPr>
      </w:pPr>
    </w:p>
    <w:p w14:paraId="61D66F49" w14:textId="77777777" w:rsidR="00DD1B46" w:rsidRPr="00C4102E" w:rsidRDefault="00DD1B46" w:rsidP="00BA5FE3">
      <w:pPr>
        <w:pStyle w:val="af1"/>
        <w:numPr>
          <w:ilvl w:val="0"/>
          <w:numId w:val="4"/>
        </w:numPr>
        <w:spacing w:after="0" w:line="240" w:lineRule="auto"/>
        <w:ind w:left="0" w:firstLine="540"/>
        <w:jc w:val="both"/>
        <w:rPr>
          <w:rFonts w:ascii="Sylfaen" w:hAnsi="Sylfaen"/>
          <w:noProof/>
          <w:lang w:val="fi-FI"/>
        </w:rPr>
      </w:pPr>
      <w:r w:rsidRPr="00C4102E">
        <w:rPr>
          <w:rFonts w:ascii="Sylfaen" w:hAnsi="Sylfaen" w:cs="Sylfaen"/>
          <w:noProof/>
        </w:rPr>
        <w:t>დასვენების</w:t>
      </w:r>
      <w:r w:rsidRPr="00C4102E">
        <w:rPr>
          <w:rFonts w:ascii="Sylfaen" w:hAnsi="Sylfaen"/>
          <w:noProof/>
          <w:lang w:val="fi-FI"/>
        </w:rPr>
        <w:t xml:space="preserve">, </w:t>
      </w:r>
      <w:r w:rsidRPr="00C4102E">
        <w:rPr>
          <w:rFonts w:ascii="Sylfaen" w:hAnsi="Sylfaen" w:cs="Sylfaen"/>
          <w:noProof/>
        </w:rPr>
        <w:t>კულტურის</w:t>
      </w:r>
      <w:r w:rsidRPr="00C4102E">
        <w:rPr>
          <w:rFonts w:ascii="Sylfaen" w:hAnsi="Sylfaen"/>
          <w:noProof/>
          <w:lang w:val="fi-FI"/>
        </w:rPr>
        <w:t xml:space="preserve"> </w:t>
      </w:r>
      <w:r w:rsidRPr="00C4102E">
        <w:rPr>
          <w:rFonts w:ascii="Sylfaen" w:hAnsi="Sylfaen" w:cs="Sylfaen"/>
          <w:noProof/>
        </w:rPr>
        <w:t>და</w:t>
      </w:r>
      <w:r w:rsidRPr="00C4102E">
        <w:rPr>
          <w:rFonts w:ascii="Sylfaen" w:hAnsi="Sylfaen"/>
          <w:noProof/>
          <w:lang w:val="fi-FI"/>
        </w:rPr>
        <w:t xml:space="preserve"> </w:t>
      </w:r>
      <w:r w:rsidRPr="00C4102E">
        <w:rPr>
          <w:rFonts w:ascii="Sylfaen" w:hAnsi="Sylfaen" w:cs="Sylfaen"/>
          <w:noProof/>
        </w:rPr>
        <w:t>რელიგიის</w:t>
      </w:r>
      <w:r w:rsidRPr="00C4102E">
        <w:rPr>
          <w:rFonts w:ascii="Sylfaen" w:hAnsi="Sylfaen"/>
          <w:noProof/>
          <w:lang w:val="fi-FI"/>
        </w:rPr>
        <w:t xml:space="preserve"> </w:t>
      </w:r>
      <w:r w:rsidRPr="00C4102E">
        <w:rPr>
          <w:rFonts w:ascii="Sylfaen" w:hAnsi="Sylfaen" w:cs="Sylfaen"/>
          <w:noProof/>
        </w:rPr>
        <w:t>სფეროს</w:t>
      </w:r>
      <w:r w:rsidRPr="00C4102E">
        <w:rPr>
          <w:rFonts w:ascii="Sylfaen" w:hAnsi="Sylfaen"/>
          <w:noProof/>
          <w:lang w:val="fi-FI"/>
        </w:rPr>
        <w:t xml:space="preserve"> </w:t>
      </w:r>
      <w:r w:rsidRPr="00C4102E">
        <w:rPr>
          <w:rFonts w:ascii="Sylfaen" w:hAnsi="Sylfaen" w:cs="Sylfaen"/>
          <w:noProof/>
        </w:rPr>
        <w:t>დასაფინანსებლად</w:t>
      </w:r>
      <w:r w:rsidRPr="00C4102E">
        <w:rPr>
          <w:rFonts w:ascii="Sylfaen" w:hAnsi="Sylfaen"/>
          <w:noProof/>
          <w:lang w:val="fi-FI"/>
        </w:rPr>
        <w:t xml:space="preserve"> </w:t>
      </w:r>
      <w:r w:rsidRPr="00C4102E">
        <w:rPr>
          <w:rFonts w:ascii="Sylfaen" w:hAnsi="Sylfaen" w:cs="Sylfaen"/>
          <w:noProof/>
        </w:rPr>
        <w:t>განსაზღვრული</w:t>
      </w:r>
      <w:r w:rsidRPr="00C4102E">
        <w:rPr>
          <w:rFonts w:ascii="Sylfaen" w:hAnsi="Sylfaen"/>
          <w:noProof/>
          <w:lang w:val="fi-FI"/>
        </w:rPr>
        <w:t xml:space="preserve"> </w:t>
      </w:r>
      <w:r w:rsidRPr="00C4102E">
        <w:rPr>
          <w:rFonts w:ascii="Sylfaen" w:hAnsi="Sylfaen" w:cs="Sylfaen"/>
          <w:noProof/>
        </w:rPr>
        <w:t>იყო</w:t>
      </w:r>
      <w:r w:rsidRPr="00C4102E">
        <w:rPr>
          <w:rFonts w:ascii="Sylfaen" w:hAnsi="Sylfaen" w:cs="Sylfaen"/>
          <w:noProof/>
          <w:lang w:val="ka-GE"/>
        </w:rPr>
        <w:t xml:space="preserve"> </w:t>
      </w:r>
      <w:r>
        <w:rPr>
          <w:rFonts w:ascii="Sylfaen" w:hAnsi="Sylfaen"/>
          <w:noProof/>
          <w:lang w:val="ka-GE"/>
        </w:rPr>
        <w:t xml:space="preserve">320 555.9 </w:t>
      </w:r>
      <w:r w:rsidRPr="00C4102E">
        <w:rPr>
          <w:rFonts w:ascii="Sylfaen" w:hAnsi="Sylfaen"/>
          <w:noProof/>
          <w:lang w:val="ka-GE"/>
        </w:rPr>
        <w:t xml:space="preserve"> ა</w:t>
      </w:r>
      <w:r w:rsidRPr="00C4102E">
        <w:rPr>
          <w:rFonts w:ascii="Sylfaen" w:hAnsi="Sylfaen" w:cs="Sylfaen"/>
          <w:noProof/>
        </w:rPr>
        <w:t>თასი</w:t>
      </w:r>
      <w:r w:rsidRPr="00C4102E">
        <w:rPr>
          <w:rFonts w:ascii="Sylfaen" w:hAnsi="Sylfaen"/>
          <w:noProof/>
          <w:lang w:val="fi-FI"/>
        </w:rPr>
        <w:t xml:space="preserve"> </w:t>
      </w:r>
      <w:r w:rsidRPr="00C4102E">
        <w:rPr>
          <w:rFonts w:ascii="Sylfaen" w:hAnsi="Sylfaen" w:cs="Sylfaen"/>
          <w:noProof/>
        </w:rPr>
        <w:t>ლარი</w:t>
      </w:r>
      <w:r w:rsidRPr="00C4102E">
        <w:rPr>
          <w:rFonts w:ascii="Sylfaen" w:hAnsi="Sylfaen"/>
          <w:noProof/>
          <w:lang w:val="fi-FI"/>
        </w:rPr>
        <w:t xml:space="preserve">, </w:t>
      </w:r>
      <w:r w:rsidRPr="00C4102E">
        <w:rPr>
          <w:rFonts w:ascii="Sylfaen" w:hAnsi="Sylfaen" w:cs="Sylfaen"/>
          <w:noProof/>
        </w:rPr>
        <w:t>საკასო</w:t>
      </w:r>
      <w:r w:rsidRPr="00C4102E">
        <w:rPr>
          <w:rFonts w:ascii="Sylfaen" w:hAnsi="Sylfaen"/>
          <w:noProof/>
          <w:lang w:val="fi-FI"/>
        </w:rPr>
        <w:t xml:space="preserve"> </w:t>
      </w:r>
      <w:r w:rsidRPr="00C4102E">
        <w:rPr>
          <w:rFonts w:ascii="Sylfaen" w:hAnsi="Sylfaen" w:cs="Sylfaen"/>
          <w:noProof/>
        </w:rPr>
        <w:t>შესრულებამ</w:t>
      </w:r>
      <w:r w:rsidRPr="00C4102E">
        <w:rPr>
          <w:rFonts w:ascii="Sylfaen" w:hAnsi="Sylfaen"/>
          <w:noProof/>
          <w:lang w:val="fi-FI"/>
        </w:rPr>
        <w:t xml:space="preserve"> </w:t>
      </w:r>
      <w:r w:rsidRPr="00C4102E">
        <w:rPr>
          <w:rFonts w:ascii="Sylfaen" w:hAnsi="Sylfaen" w:cs="Sylfaen"/>
          <w:noProof/>
        </w:rPr>
        <w:t>შეადგინა</w:t>
      </w:r>
      <w:r w:rsidRPr="00C4102E">
        <w:rPr>
          <w:rFonts w:ascii="Sylfaen" w:hAnsi="Sylfaen"/>
          <w:noProof/>
          <w:lang w:val="fi-FI"/>
        </w:rPr>
        <w:t xml:space="preserve"> </w:t>
      </w:r>
      <w:r>
        <w:rPr>
          <w:rFonts w:ascii="Sylfaen" w:hAnsi="Sylfaen"/>
          <w:noProof/>
          <w:lang w:val="ka-GE"/>
        </w:rPr>
        <w:t>321 336.1</w:t>
      </w:r>
      <w:r w:rsidRPr="00C4102E">
        <w:rPr>
          <w:rFonts w:ascii="Sylfaen" w:hAnsi="Sylfaen"/>
          <w:noProof/>
          <w:lang w:val="ka-GE"/>
        </w:rPr>
        <w:t xml:space="preserve"> </w:t>
      </w:r>
      <w:r w:rsidRPr="00C4102E">
        <w:rPr>
          <w:rFonts w:ascii="Sylfaen" w:hAnsi="Sylfaen" w:cs="Sylfaen"/>
          <w:noProof/>
        </w:rPr>
        <w:t>ათასი</w:t>
      </w:r>
      <w:r w:rsidRPr="00C4102E">
        <w:rPr>
          <w:rFonts w:ascii="Sylfaen" w:hAnsi="Sylfaen"/>
          <w:noProof/>
          <w:lang w:val="fi-FI"/>
        </w:rPr>
        <w:t xml:space="preserve"> </w:t>
      </w:r>
      <w:r w:rsidRPr="00C4102E">
        <w:rPr>
          <w:rFonts w:ascii="Sylfaen" w:hAnsi="Sylfaen" w:cs="Sylfaen"/>
          <w:noProof/>
        </w:rPr>
        <w:t>ლარი</w:t>
      </w:r>
      <w:r w:rsidRPr="00C4102E">
        <w:rPr>
          <w:rFonts w:ascii="Sylfaen" w:hAnsi="Sylfaen"/>
          <w:noProof/>
          <w:lang w:val="fi-FI"/>
        </w:rPr>
        <w:t xml:space="preserve">, </w:t>
      </w:r>
      <w:r w:rsidRPr="00C4102E">
        <w:rPr>
          <w:rFonts w:ascii="Sylfaen" w:hAnsi="Sylfaen" w:cs="Sylfaen"/>
          <w:noProof/>
        </w:rPr>
        <w:t>ანუ</w:t>
      </w:r>
      <w:r w:rsidRPr="00C4102E">
        <w:rPr>
          <w:rFonts w:ascii="Sylfaen" w:hAnsi="Sylfaen"/>
          <w:noProof/>
          <w:lang w:val="fi-FI"/>
        </w:rPr>
        <w:t xml:space="preserve"> </w:t>
      </w:r>
      <w:r>
        <w:rPr>
          <w:rFonts w:ascii="Sylfaen" w:hAnsi="Sylfaen" w:cs="Sylfaen"/>
          <w:noProof/>
          <w:lang w:val="ka-GE"/>
        </w:rPr>
        <w:t xml:space="preserve">წლიური </w:t>
      </w:r>
      <w:r w:rsidRPr="00C4102E">
        <w:rPr>
          <w:rFonts w:ascii="Sylfaen" w:hAnsi="Sylfaen" w:cs="Sylfaen"/>
          <w:noProof/>
        </w:rPr>
        <w:t>გეგმიური</w:t>
      </w:r>
      <w:r w:rsidRPr="00C4102E">
        <w:rPr>
          <w:rFonts w:ascii="Sylfaen" w:hAnsi="Sylfaen"/>
          <w:noProof/>
          <w:lang w:val="fi-FI"/>
        </w:rPr>
        <w:t xml:space="preserve"> </w:t>
      </w:r>
      <w:r w:rsidRPr="00C4102E">
        <w:rPr>
          <w:rFonts w:ascii="Sylfaen" w:hAnsi="Sylfaen" w:cs="Sylfaen"/>
          <w:noProof/>
        </w:rPr>
        <w:t>მაჩვენებელის</w:t>
      </w:r>
      <w:r w:rsidRPr="00C4102E">
        <w:rPr>
          <w:rFonts w:ascii="Sylfaen" w:hAnsi="Sylfaen"/>
          <w:noProof/>
          <w:lang w:val="fi-FI"/>
        </w:rPr>
        <w:t xml:space="preserve"> </w:t>
      </w:r>
      <w:r>
        <w:rPr>
          <w:rFonts w:ascii="Sylfaen" w:hAnsi="Sylfaen"/>
          <w:noProof/>
          <w:lang w:val="ka-GE"/>
        </w:rPr>
        <w:t>100.2</w:t>
      </w:r>
      <w:r w:rsidRPr="00C4102E">
        <w:rPr>
          <w:rFonts w:ascii="Sylfaen" w:hAnsi="Sylfaen"/>
          <w:noProof/>
          <w:lang w:val="fi-FI"/>
        </w:rPr>
        <w:t xml:space="preserve">%, </w:t>
      </w:r>
      <w:r w:rsidRPr="00C4102E">
        <w:rPr>
          <w:rFonts w:ascii="Sylfaen" w:hAnsi="Sylfaen" w:cs="Sylfaen"/>
          <w:noProof/>
        </w:rPr>
        <w:t>ხოლო</w:t>
      </w:r>
      <w:r w:rsidRPr="00C4102E">
        <w:rPr>
          <w:rFonts w:ascii="Sylfaen" w:hAnsi="Sylfaen"/>
          <w:noProof/>
          <w:lang w:val="fi-FI"/>
        </w:rPr>
        <w:t xml:space="preserve"> </w:t>
      </w:r>
      <w:r w:rsidRPr="00C4102E">
        <w:rPr>
          <w:rFonts w:ascii="Sylfaen" w:hAnsi="Sylfaen" w:cs="Sylfaen"/>
          <w:noProof/>
        </w:rPr>
        <w:t>სულ</w:t>
      </w:r>
      <w:r w:rsidRPr="00C4102E">
        <w:rPr>
          <w:rFonts w:ascii="Sylfaen" w:hAnsi="Sylfaen"/>
          <w:noProof/>
          <w:lang w:val="fi-FI"/>
        </w:rPr>
        <w:t xml:space="preserve"> </w:t>
      </w:r>
      <w:r w:rsidRPr="00C4102E">
        <w:rPr>
          <w:rFonts w:ascii="Sylfaen" w:hAnsi="Sylfaen" w:cs="Sylfaen"/>
          <w:noProof/>
        </w:rPr>
        <w:t>ხარჯები</w:t>
      </w:r>
      <w:r w:rsidRPr="00C4102E">
        <w:rPr>
          <w:rFonts w:ascii="Sylfaen" w:hAnsi="Sylfaen"/>
          <w:noProof/>
          <w:lang w:val="fi-FI"/>
        </w:rPr>
        <w:t xml:space="preserve"> </w:t>
      </w:r>
      <w:r w:rsidRPr="00C4102E">
        <w:rPr>
          <w:rFonts w:ascii="Sylfaen" w:hAnsi="Sylfaen" w:cs="Sylfaen"/>
          <w:noProof/>
        </w:rPr>
        <w:t>და</w:t>
      </w:r>
      <w:r w:rsidRPr="00C4102E">
        <w:rPr>
          <w:rFonts w:ascii="Sylfaen" w:hAnsi="Sylfaen"/>
          <w:noProof/>
          <w:lang w:val="fi-FI"/>
        </w:rPr>
        <w:t xml:space="preserve"> </w:t>
      </w:r>
      <w:r w:rsidRPr="00C4102E">
        <w:rPr>
          <w:rFonts w:ascii="Sylfaen" w:hAnsi="Sylfaen" w:cs="Sylfaen"/>
          <w:noProof/>
        </w:rPr>
        <w:t>არაფინანსური</w:t>
      </w:r>
      <w:r w:rsidRPr="00C4102E">
        <w:rPr>
          <w:rFonts w:ascii="Sylfaen" w:hAnsi="Sylfaen"/>
          <w:noProof/>
          <w:lang w:val="fi-FI"/>
        </w:rPr>
        <w:t xml:space="preserve"> </w:t>
      </w:r>
      <w:r w:rsidRPr="00C4102E">
        <w:rPr>
          <w:rFonts w:ascii="Sylfaen" w:hAnsi="Sylfaen" w:cs="Sylfaen"/>
          <w:noProof/>
        </w:rPr>
        <w:t>აქტივების</w:t>
      </w:r>
      <w:r w:rsidRPr="00C4102E">
        <w:rPr>
          <w:rFonts w:ascii="Sylfaen" w:hAnsi="Sylfaen"/>
          <w:noProof/>
          <w:lang w:val="fi-FI"/>
        </w:rPr>
        <w:t xml:space="preserve"> </w:t>
      </w:r>
      <w:r w:rsidRPr="00C4102E">
        <w:rPr>
          <w:rFonts w:ascii="Sylfaen" w:hAnsi="Sylfaen" w:cs="Sylfaen"/>
          <w:noProof/>
        </w:rPr>
        <w:t>ზრდის</w:t>
      </w:r>
      <w:r w:rsidRPr="00C4102E">
        <w:rPr>
          <w:rFonts w:ascii="Sylfaen" w:hAnsi="Sylfaen"/>
          <w:noProof/>
          <w:lang w:val="fi-FI"/>
        </w:rPr>
        <w:t xml:space="preserve"> </w:t>
      </w:r>
      <w:r w:rsidRPr="00C4102E">
        <w:rPr>
          <w:rFonts w:ascii="Sylfaen" w:hAnsi="Sylfaen" w:cs="Sylfaen"/>
          <w:noProof/>
        </w:rPr>
        <w:t>საკასო</w:t>
      </w:r>
      <w:r w:rsidRPr="00C4102E">
        <w:rPr>
          <w:rFonts w:ascii="Sylfaen" w:hAnsi="Sylfaen"/>
          <w:noProof/>
          <w:lang w:val="fi-FI"/>
        </w:rPr>
        <w:t xml:space="preserve"> </w:t>
      </w:r>
      <w:r w:rsidRPr="00C4102E">
        <w:rPr>
          <w:rFonts w:ascii="Sylfaen" w:hAnsi="Sylfaen" w:cs="Sylfaen"/>
          <w:noProof/>
        </w:rPr>
        <w:t>შესრულების</w:t>
      </w:r>
      <w:r w:rsidRPr="00C4102E">
        <w:rPr>
          <w:rFonts w:ascii="Sylfaen" w:hAnsi="Sylfaen"/>
          <w:noProof/>
          <w:lang w:val="fi-FI"/>
        </w:rPr>
        <w:t xml:space="preserve"> </w:t>
      </w:r>
      <w:r w:rsidRPr="00C4102E">
        <w:rPr>
          <w:rFonts w:ascii="Sylfaen" w:hAnsi="Sylfaen"/>
          <w:noProof/>
          <w:lang w:val="ka-GE"/>
        </w:rPr>
        <w:t>-</w:t>
      </w:r>
      <w:r w:rsidRPr="00C4102E">
        <w:rPr>
          <w:rFonts w:ascii="Sylfaen" w:hAnsi="Sylfaen"/>
          <w:noProof/>
          <w:lang w:val="fi-FI"/>
        </w:rPr>
        <w:t xml:space="preserve"> </w:t>
      </w:r>
      <w:r>
        <w:rPr>
          <w:rFonts w:ascii="Sylfaen" w:hAnsi="Sylfaen"/>
          <w:noProof/>
          <w:lang w:val="ka-GE"/>
        </w:rPr>
        <w:t>2.6</w:t>
      </w:r>
      <w:r w:rsidRPr="00C4102E">
        <w:rPr>
          <w:rFonts w:ascii="Sylfaen" w:hAnsi="Sylfaen"/>
          <w:noProof/>
          <w:lang w:val="fi-FI"/>
        </w:rPr>
        <w:t xml:space="preserve">%. </w:t>
      </w:r>
      <w:r w:rsidRPr="00C4102E">
        <w:rPr>
          <w:rFonts w:ascii="Sylfaen" w:hAnsi="Sylfaen" w:cs="Sylfaen"/>
          <w:noProof/>
        </w:rPr>
        <w:t>მათ</w:t>
      </w:r>
      <w:r w:rsidRPr="00C4102E">
        <w:rPr>
          <w:rFonts w:ascii="Sylfaen" w:hAnsi="Sylfaen"/>
          <w:noProof/>
          <w:lang w:val="fi-FI"/>
        </w:rPr>
        <w:t xml:space="preserve"> </w:t>
      </w:r>
      <w:r w:rsidRPr="00C4102E">
        <w:rPr>
          <w:rFonts w:ascii="Sylfaen" w:hAnsi="Sylfaen" w:cs="Sylfaen"/>
          <w:noProof/>
        </w:rPr>
        <w:t>შორის</w:t>
      </w:r>
      <w:r w:rsidRPr="00C4102E">
        <w:rPr>
          <w:rFonts w:ascii="Sylfaen" w:hAnsi="Sylfaen"/>
          <w:noProof/>
          <w:lang w:val="fi-FI"/>
        </w:rPr>
        <w:t>:</w:t>
      </w:r>
    </w:p>
    <w:p w14:paraId="7A782B85" w14:textId="77777777" w:rsidR="00DD1B46" w:rsidRPr="00C4102E" w:rsidRDefault="00DD1B46" w:rsidP="00BA5FE3">
      <w:pPr>
        <w:pStyle w:val="af1"/>
        <w:numPr>
          <w:ilvl w:val="1"/>
          <w:numId w:val="3"/>
        </w:numPr>
        <w:spacing w:after="0" w:line="240" w:lineRule="auto"/>
        <w:ind w:left="720"/>
        <w:jc w:val="both"/>
        <w:rPr>
          <w:rFonts w:ascii="Sylfaen" w:hAnsi="Sylfaen" w:cs="Sylfaen"/>
          <w:b/>
          <w:noProof/>
        </w:rPr>
      </w:pPr>
      <w:r w:rsidRPr="00C4102E">
        <w:rPr>
          <w:rFonts w:ascii="Sylfaen" w:hAnsi="Sylfaen" w:cs="Sylfaen"/>
          <w:noProof/>
        </w:rPr>
        <w:t xml:space="preserve">დასვენებისა და სპორტის სფეროში მომსახურების დაფინანსებამ შეადგინა </w:t>
      </w:r>
      <w:r>
        <w:rPr>
          <w:rFonts w:ascii="Sylfaen" w:hAnsi="Sylfaen" w:cs="Sylfaen"/>
          <w:noProof/>
          <w:lang w:val="ka-GE"/>
        </w:rPr>
        <w:t>134 744.0</w:t>
      </w:r>
      <w:r w:rsidRPr="00C4102E">
        <w:rPr>
          <w:rFonts w:ascii="Sylfaen" w:hAnsi="Sylfaen" w:cs="Sylfaen"/>
          <w:noProof/>
          <w:lang w:val="ka-GE"/>
        </w:rPr>
        <w:t xml:space="preserve"> </w:t>
      </w:r>
      <w:r w:rsidRPr="00C4102E">
        <w:rPr>
          <w:rFonts w:ascii="Sylfaen" w:hAnsi="Sylfaen" w:cs="Sylfaen"/>
          <w:noProof/>
        </w:rPr>
        <w:t xml:space="preserve">ათასი ლარი, ანუ </w:t>
      </w:r>
      <w:r>
        <w:rPr>
          <w:rFonts w:ascii="Sylfaen" w:hAnsi="Sylfaen" w:cs="Sylfaen"/>
          <w:noProof/>
          <w:lang w:val="ka-GE"/>
        </w:rPr>
        <w:t xml:space="preserve">წლიური </w:t>
      </w:r>
      <w:r w:rsidRPr="00C4102E">
        <w:rPr>
          <w:rFonts w:ascii="Sylfaen" w:hAnsi="Sylfaen" w:cs="Sylfaen"/>
          <w:noProof/>
        </w:rPr>
        <w:t>გეგმის (</w:t>
      </w:r>
      <w:r>
        <w:rPr>
          <w:rFonts w:ascii="Sylfaen" w:hAnsi="Sylfaen" w:cs="Sylfaen"/>
          <w:noProof/>
          <w:lang w:val="ka-GE"/>
        </w:rPr>
        <w:t>132 207.0</w:t>
      </w:r>
      <w:r w:rsidRPr="00C4102E">
        <w:rPr>
          <w:rFonts w:ascii="Sylfaen" w:hAnsi="Sylfaen" w:cs="Sylfaen"/>
          <w:noProof/>
          <w:lang w:val="ka-GE"/>
        </w:rPr>
        <w:t xml:space="preserve"> </w:t>
      </w:r>
      <w:r w:rsidRPr="00C4102E">
        <w:rPr>
          <w:rFonts w:ascii="Sylfaen" w:hAnsi="Sylfaen" w:cs="Sylfaen"/>
          <w:noProof/>
        </w:rPr>
        <w:t xml:space="preserve">ათასი ლარი) </w:t>
      </w:r>
      <w:r>
        <w:rPr>
          <w:rFonts w:ascii="Sylfaen" w:hAnsi="Sylfaen" w:cs="Sylfaen"/>
          <w:noProof/>
          <w:lang w:val="ka-GE"/>
        </w:rPr>
        <w:t>101.9</w:t>
      </w:r>
      <w:r w:rsidRPr="00C4102E">
        <w:rPr>
          <w:rFonts w:ascii="Sylfaen" w:hAnsi="Sylfaen" w:cs="Sylfaen"/>
          <w:noProof/>
        </w:rPr>
        <w:t>%;</w:t>
      </w:r>
    </w:p>
    <w:p w14:paraId="6F2A82A7"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lang w:val="ka-GE"/>
        </w:rPr>
        <w:t>კ</w:t>
      </w:r>
      <w:r w:rsidRPr="00C4102E">
        <w:rPr>
          <w:rFonts w:ascii="Sylfaen" w:hAnsi="Sylfaen" w:cs="Sylfaen"/>
          <w:noProof/>
        </w:rPr>
        <w:t xml:space="preserve">ულტურის სფეროში მომსახურების დაფინანსებამ შეადგინა </w:t>
      </w:r>
      <w:r>
        <w:rPr>
          <w:rFonts w:ascii="Sylfaen" w:hAnsi="Sylfaen" w:cs="Sylfaen"/>
          <w:noProof/>
          <w:lang w:val="ka-GE"/>
        </w:rPr>
        <w:t>104 612.7</w:t>
      </w:r>
      <w:r w:rsidRPr="00C4102E">
        <w:rPr>
          <w:rFonts w:ascii="Sylfaen" w:hAnsi="Sylfaen" w:cs="Sylfaen"/>
          <w:noProof/>
          <w:lang w:val="ka-GE"/>
        </w:rPr>
        <w:t xml:space="preserve"> </w:t>
      </w:r>
      <w:r w:rsidRPr="00C4102E">
        <w:rPr>
          <w:rFonts w:ascii="Sylfaen" w:hAnsi="Sylfaen" w:cs="Sylfaen"/>
          <w:noProof/>
        </w:rPr>
        <w:t xml:space="preserve">ათასი ლარი, რაც </w:t>
      </w:r>
      <w:r>
        <w:rPr>
          <w:rFonts w:ascii="Sylfaen" w:hAnsi="Sylfaen" w:cs="Sylfaen"/>
          <w:noProof/>
          <w:lang w:val="ka-GE"/>
        </w:rPr>
        <w:t xml:space="preserve">წლიური </w:t>
      </w:r>
      <w:r w:rsidRPr="00C4102E">
        <w:rPr>
          <w:rFonts w:ascii="Sylfaen" w:hAnsi="Sylfaen" w:cs="Sylfaen"/>
          <w:noProof/>
        </w:rPr>
        <w:t>გეგმის</w:t>
      </w:r>
      <w:r w:rsidRPr="00C4102E">
        <w:rPr>
          <w:rFonts w:ascii="Sylfaen" w:hAnsi="Sylfaen" w:cs="Sylfaen"/>
          <w:noProof/>
          <w:lang w:val="ka-GE"/>
        </w:rPr>
        <w:t xml:space="preserve"> </w:t>
      </w:r>
      <w:r w:rsidRPr="00C4102E">
        <w:rPr>
          <w:rFonts w:ascii="Sylfaen" w:hAnsi="Sylfaen" w:cs="Sylfaen"/>
          <w:noProof/>
        </w:rPr>
        <w:t>(</w:t>
      </w:r>
      <w:r>
        <w:rPr>
          <w:rFonts w:ascii="Sylfaen" w:hAnsi="Sylfaen" w:cs="Sylfaen"/>
          <w:noProof/>
          <w:lang w:val="ka-GE"/>
        </w:rPr>
        <w:t xml:space="preserve">100 302.5 </w:t>
      </w:r>
      <w:r w:rsidRPr="00C4102E">
        <w:rPr>
          <w:rFonts w:ascii="Sylfaen" w:hAnsi="Sylfaen" w:cs="Sylfaen"/>
          <w:noProof/>
        </w:rPr>
        <w:t xml:space="preserve">ათასი ლარი) </w:t>
      </w:r>
      <w:r>
        <w:rPr>
          <w:rFonts w:ascii="Sylfaen" w:hAnsi="Sylfaen" w:cs="Sylfaen"/>
          <w:noProof/>
          <w:lang w:val="ka-GE"/>
        </w:rPr>
        <w:t>104.3</w:t>
      </w:r>
      <w:r w:rsidRPr="00C4102E">
        <w:rPr>
          <w:rFonts w:ascii="Sylfaen" w:hAnsi="Sylfaen" w:cs="Sylfaen"/>
          <w:noProof/>
        </w:rPr>
        <w:t>%-ს შეადგენს;</w:t>
      </w:r>
    </w:p>
    <w:p w14:paraId="4CE32BE4"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rPr>
        <w:t xml:space="preserve">ტელე-რადიო მაუწყებლობის და საგამომცემლო საქმიანობის დაფინანსებამ შეადგინა </w:t>
      </w:r>
      <w:r>
        <w:rPr>
          <w:rFonts w:ascii="Sylfaen" w:hAnsi="Sylfaen" w:cs="Sylfaen"/>
          <w:noProof/>
          <w:lang w:val="ka-GE"/>
        </w:rPr>
        <w:t>59 744.3</w:t>
      </w:r>
      <w:r w:rsidRPr="00C4102E">
        <w:rPr>
          <w:rFonts w:ascii="Sylfaen" w:hAnsi="Sylfaen" w:cs="Sylfaen"/>
          <w:noProof/>
          <w:lang w:val="ka-GE"/>
        </w:rPr>
        <w:t xml:space="preserve"> </w:t>
      </w:r>
      <w:r w:rsidRPr="00C4102E">
        <w:rPr>
          <w:rFonts w:ascii="Sylfaen" w:hAnsi="Sylfaen" w:cs="Sylfaen"/>
          <w:noProof/>
        </w:rPr>
        <w:t xml:space="preserve">ათასი ლარი, რაც </w:t>
      </w:r>
      <w:r>
        <w:rPr>
          <w:rFonts w:ascii="Sylfaen" w:hAnsi="Sylfaen" w:cs="Sylfaen"/>
          <w:noProof/>
          <w:lang w:val="ka-GE"/>
        </w:rPr>
        <w:t xml:space="preserve">წლიური </w:t>
      </w:r>
      <w:r w:rsidRPr="00C4102E">
        <w:rPr>
          <w:rFonts w:ascii="Sylfaen" w:hAnsi="Sylfaen" w:cs="Sylfaen"/>
          <w:noProof/>
        </w:rPr>
        <w:t>გეგმის (</w:t>
      </w:r>
      <w:r>
        <w:rPr>
          <w:rFonts w:ascii="Sylfaen" w:hAnsi="Sylfaen" w:cs="Sylfaen"/>
          <w:noProof/>
          <w:lang w:val="ka-GE"/>
        </w:rPr>
        <w:t>59 200.0</w:t>
      </w:r>
      <w:r w:rsidRPr="00C4102E">
        <w:rPr>
          <w:rFonts w:ascii="Sylfaen" w:hAnsi="Sylfaen" w:cs="Sylfaen"/>
          <w:noProof/>
          <w:lang w:val="ka-GE"/>
        </w:rPr>
        <w:t xml:space="preserve"> </w:t>
      </w:r>
      <w:r w:rsidRPr="00C4102E">
        <w:rPr>
          <w:rFonts w:ascii="Sylfaen" w:hAnsi="Sylfaen" w:cs="Sylfaen"/>
          <w:noProof/>
        </w:rPr>
        <w:t xml:space="preserve">ათასი ლარი) </w:t>
      </w:r>
      <w:r>
        <w:rPr>
          <w:rFonts w:ascii="Sylfaen" w:hAnsi="Sylfaen" w:cs="Sylfaen"/>
          <w:noProof/>
          <w:lang w:val="ka-GE"/>
        </w:rPr>
        <w:t>100.9</w:t>
      </w:r>
      <w:r w:rsidRPr="00C4102E">
        <w:rPr>
          <w:rFonts w:ascii="Sylfaen" w:hAnsi="Sylfaen" w:cs="Sylfaen"/>
          <w:noProof/>
        </w:rPr>
        <w:t>%-ს შეადგენს;</w:t>
      </w:r>
    </w:p>
    <w:p w14:paraId="4217A0F8"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rPr>
        <w:t xml:space="preserve">რელიგიური და სხვა სახის საზოგადოებრივი საქმიანობის დაფინანსებამ შეადგინა </w:t>
      </w:r>
      <w:r>
        <w:rPr>
          <w:rFonts w:ascii="Sylfaen" w:hAnsi="Sylfaen" w:cs="Sylfaen"/>
          <w:noProof/>
          <w:lang w:val="ka-GE"/>
        </w:rPr>
        <w:t>945.9</w:t>
      </w:r>
      <w:r w:rsidRPr="00C4102E">
        <w:rPr>
          <w:rFonts w:ascii="Sylfaen" w:hAnsi="Sylfaen" w:cs="Sylfaen"/>
          <w:noProof/>
          <w:lang w:val="ka-GE"/>
        </w:rPr>
        <w:t xml:space="preserve"> </w:t>
      </w:r>
      <w:r w:rsidRPr="00C4102E">
        <w:rPr>
          <w:rFonts w:ascii="Sylfaen" w:hAnsi="Sylfaen" w:cs="Sylfaen"/>
          <w:noProof/>
        </w:rPr>
        <w:t xml:space="preserve">ათასი ლარი, რაც </w:t>
      </w:r>
      <w:r>
        <w:rPr>
          <w:rFonts w:ascii="Sylfaen" w:hAnsi="Sylfaen" w:cs="Sylfaen"/>
          <w:noProof/>
          <w:lang w:val="ka-GE"/>
        </w:rPr>
        <w:t xml:space="preserve">წლიური </w:t>
      </w:r>
      <w:r w:rsidRPr="00C4102E">
        <w:rPr>
          <w:rFonts w:ascii="Sylfaen" w:hAnsi="Sylfaen" w:cs="Sylfaen"/>
          <w:noProof/>
        </w:rPr>
        <w:t>გეგმის (</w:t>
      </w:r>
      <w:r>
        <w:rPr>
          <w:rFonts w:ascii="Sylfaen" w:hAnsi="Sylfaen" w:cs="Sylfaen"/>
          <w:noProof/>
          <w:lang w:val="ka-GE"/>
        </w:rPr>
        <w:t>946.0</w:t>
      </w:r>
      <w:r w:rsidRPr="00C4102E">
        <w:rPr>
          <w:rFonts w:ascii="Sylfaen" w:hAnsi="Sylfaen" w:cs="Sylfaen"/>
          <w:noProof/>
          <w:lang w:val="ka-GE"/>
        </w:rPr>
        <w:t xml:space="preserve"> </w:t>
      </w:r>
      <w:r w:rsidRPr="00C4102E">
        <w:rPr>
          <w:rFonts w:ascii="Sylfaen" w:hAnsi="Sylfaen" w:cs="Sylfaen"/>
          <w:noProof/>
        </w:rPr>
        <w:t xml:space="preserve">ათასი ლარი) </w:t>
      </w:r>
      <w:r>
        <w:rPr>
          <w:rFonts w:ascii="Sylfaen" w:hAnsi="Sylfaen" w:cs="Sylfaen"/>
          <w:noProof/>
          <w:lang w:val="ka-GE"/>
        </w:rPr>
        <w:t>100.0</w:t>
      </w:r>
      <w:r w:rsidRPr="00C4102E">
        <w:rPr>
          <w:rFonts w:ascii="Sylfaen" w:hAnsi="Sylfaen" w:cs="Sylfaen"/>
          <w:noProof/>
        </w:rPr>
        <w:t>%-ს შეადგენს;</w:t>
      </w:r>
    </w:p>
    <w:p w14:paraId="1F872D73"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rPr>
        <w:t>დასვენების</w:t>
      </w:r>
      <w:r w:rsidRPr="00C4102E">
        <w:rPr>
          <w:rFonts w:ascii="Sylfaen" w:hAnsi="Sylfaen" w:cs="Sylfaen"/>
          <w:noProof/>
          <w:lang w:val="ka-GE"/>
        </w:rPr>
        <w:t>,</w:t>
      </w:r>
      <w:r w:rsidRPr="00C4102E">
        <w:rPr>
          <w:rFonts w:ascii="Sylfaen" w:hAnsi="Sylfaen" w:cs="Sylfaen"/>
          <w:noProof/>
        </w:rPr>
        <w:t xml:space="preserve"> კულტურისა და რელიგიის სფეროში სხვა არაკლასიფიცირებული საქმიანობის ასიგნებების დაფინანსებამ შეადგინა </w:t>
      </w:r>
      <w:r>
        <w:rPr>
          <w:rFonts w:ascii="Sylfaen" w:hAnsi="Sylfaen" w:cs="Sylfaen"/>
          <w:noProof/>
          <w:lang w:val="ka-GE"/>
        </w:rPr>
        <w:t>21 289.2</w:t>
      </w:r>
      <w:r w:rsidRPr="00C4102E">
        <w:rPr>
          <w:rFonts w:ascii="Sylfaen" w:hAnsi="Sylfaen" w:cs="Sylfaen"/>
          <w:noProof/>
          <w:lang w:val="ka-GE"/>
        </w:rPr>
        <w:t xml:space="preserve"> </w:t>
      </w:r>
      <w:r w:rsidRPr="00C4102E">
        <w:rPr>
          <w:rFonts w:ascii="Sylfaen" w:hAnsi="Sylfaen" w:cs="Sylfaen"/>
          <w:noProof/>
        </w:rPr>
        <w:t xml:space="preserve">ათასი ლარი, რაც </w:t>
      </w:r>
      <w:r>
        <w:rPr>
          <w:rFonts w:ascii="Sylfaen" w:hAnsi="Sylfaen" w:cs="Sylfaen"/>
          <w:noProof/>
          <w:lang w:val="ka-GE"/>
        </w:rPr>
        <w:t xml:space="preserve">წლიური </w:t>
      </w:r>
      <w:r w:rsidRPr="00C4102E">
        <w:rPr>
          <w:rFonts w:ascii="Sylfaen" w:hAnsi="Sylfaen" w:cs="Sylfaen"/>
          <w:noProof/>
        </w:rPr>
        <w:t>გეგმის (</w:t>
      </w:r>
      <w:r>
        <w:rPr>
          <w:rFonts w:ascii="Sylfaen" w:hAnsi="Sylfaen" w:cs="Sylfaen"/>
          <w:noProof/>
          <w:lang w:val="ka-GE"/>
        </w:rPr>
        <w:t>27 900.4</w:t>
      </w:r>
      <w:r w:rsidRPr="00C4102E">
        <w:rPr>
          <w:rFonts w:ascii="Sylfaen" w:hAnsi="Sylfaen" w:cs="Sylfaen"/>
          <w:noProof/>
          <w:lang w:val="ka-GE"/>
        </w:rPr>
        <w:t xml:space="preserve"> </w:t>
      </w:r>
      <w:r w:rsidRPr="00C4102E">
        <w:rPr>
          <w:rFonts w:ascii="Sylfaen" w:hAnsi="Sylfaen" w:cs="Sylfaen"/>
          <w:noProof/>
        </w:rPr>
        <w:t xml:space="preserve">ათასი ლარი) </w:t>
      </w:r>
      <w:r>
        <w:rPr>
          <w:rFonts w:ascii="Sylfaen" w:hAnsi="Sylfaen" w:cs="Sylfaen"/>
          <w:noProof/>
          <w:lang w:val="ka-GE"/>
        </w:rPr>
        <w:t>76.3</w:t>
      </w:r>
      <w:r w:rsidRPr="00C4102E">
        <w:rPr>
          <w:rFonts w:ascii="Sylfaen" w:hAnsi="Sylfaen" w:cs="Sylfaen"/>
          <w:noProof/>
        </w:rPr>
        <w:t>%-ს შეადგენს.</w:t>
      </w:r>
    </w:p>
    <w:p w14:paraId="1FE76913" w14:textId="77777777" w:rsidR="00DD1B46" w:rsidRPr="00C4102E" w:rsidRDefault="00DD1B46" w:rsidP="00BA5FE3">
      <w:pPr>
        <w:pStyle w:val="af1"/>
        <w:spacing w:after="0" w:line="240" w:lineRule="auto"/>
        <w:ind w:left="540"/>
        <w:jc w:val="both"/>
        <w:rPr>
          <w:rFonts w:ascii="Sylfaen" w:hAnsi="Sylfaen" w:cs="Sylfaen"/>
          <w:noProof/>
        </w:rPr>
      </w:pPr>
    </w:p>
    <w:p w14:paraId="0BB6BEA5" w14:textId="323A9D60" w:rsidR="00DD1B46" w:rsidRDefault="00DD1B46" w:rsidP="00BA5FE3">
      <w:pPr>
        <w:pStyle w:val="af1"/>
        <w:numPr>
          <w:ilvl w:val="0"/>
          <w:numId w:val="2"/>
        </w:numPr>
        <w:spacing w:after="0" w:line="240" w:lineRule="auto"/>
        <w:ind w:left="0" w:firstLine="540"/>
        <w:jc w:val="both"/>
        <w:rPr>
          <w:rFonts w:ascii="Sylfaen" w:hAnsi="Sylfaen" w:cs="Sylfaen"/>
          <w:noProof/>
        </w:rPr>
      </w:pPr>
      <w:r w:rsidRPr="00C4102E">
        <w:rPr>
          <w:rFonts w:ascii="Sylfaen" w:hAnsi="Sylfaen" w:cs="Sylfaen"/>
          <w:noProof/>
        </w:rPr>
        <w:t xml:space="preserve">განათლების სფეროს დასაფინანსებლად </w:t>
      </w:r>
      <w:r>
        <w:rPr>
          <w:rFonts w:ascii="Sylfaen" w:hAnsi="Sylfaen" w:cs="Sylfaen"/>
          <w:noProof/>
        </w:rPr>
        <w:t>გეგმა</w:t>
      </w:r>
      <w:r w:rsidRPr="00C4102E">
        <w:rPr>
          <w:rFonts w:ascii="Sylfaen" w:hAnsi="Sylfaen" w:cs="Sylfaen"/>
          <w:noProof/>
        </w:rPr>
        <w:t xml:space="preserve"> </w:t>
      </w:r>
      <w:r>
        <w:rPr>
          <w:rFonts w:ascii="Sylfaen" w:hAnsi="Sylfaen" w:cs="Sylfaen"/>
          <w:noProof/>
          <w:lang w:val="ka-GE"/>
        </w:rPr>
        <w:t>განსაზღვრული იყო</w:t>
      </w:r>
      <w:r w:rsidRPr="00C4102E">
        <w:rPr>
          <w:rFonts w:ascii="Sylfaen" w:hAnsi="Sylfaen" w:cs="Sylfaen"/>
          <w:noProof/>
        </w:rPr>
        <w:t xml:space="preserve"> </w:t>
      </w:r>
      <w:r>
        <w:rPr>
          <w:rFonts w:ascii="Sylfaen" w:hAnsi="Sylfaen" w:cs="Sylfaen"/>
          <w:noProof/>
          <w:lang w:val="ka-GE"/>
        </w:rPr>
        <w:t>1 485 237.9</w:t>
      </w:r>
      <w:r w:rsidRPr="00C4102E">
        <w:rPr>
          <w:rFonts w:ascii="Sylfaen" w:hAnsi="Sylfaen" w:cs="Sylfaen"/>
          <w:noProof/>
          <w:lang w:val="ka-GE"/>
        </w:rPr>
        <w:t xml:space="preserve"> </w:t>
      </w:r>
      <w:r w:rsidRPr="00C4102E">
        <w:rPr>
          <w:rFonts w:ascii="Sylfaen" w:hAnsi="Sylfaen" w:cs="Sylfaen"/>
          <w:noProof/>
        </w:rPr>
        <w:t xml:space="preserve">ათასი ლარი, საკასო შესრულებამ კი </w:t>
      </w:r>
      <w:r>
        <w:rPr>
          <w:rFonts w:ascii="Sylfaen" w:hAnsi="Sylfaen" w:cs="Sylfaen"/>
          <w:noProof/>
          <w:lang w:val="ka-GE"/>
        </w:rPr>
        <w:t xml:space="preserve">შეადგინა 1 499 </w:t>
      </w:r>
      <w:r w:rsidR="00027C94">
        <w:rPr>
          <w:rFonts w:ascii="Sylfaen" w:hAnsi="Sylfaen" w:cs="Sylfaen"/>
          <w:noProof/>
          <w:lang w:val="ka-GE"/>
        </w:rPr>
        <w:t>779.8</w:t>
      </w:r>
      <w:r w:rsidRPr="00C4102E">
        <w:rPr>
          <w:rFonts w:ascii="Sylfaen" w:hAnsi="Sylfaen" w:cs="Sylfaen"/>
          <w:noProof/>
          <w:lang w:val="ka-GE"/>
        </w:rPr>
        <w:t xml:space="preserve"> </w:t>
      </w:r>
      <w:r w:rsidRPr="00C4102E">
        <w:rPr>
          <w:rFonts w:ascii="Sylfaen" w:hAnsi="Sylfaen" w:cs="Sylfaen"/>
          <w:noProof/>
        </w:rPr>
        <w:t xml:space="preserve">ათასი ლარი, ანუ </w:t>
      </w:r>
      <w:r>
        <w:rPr>
          <w:rFonts w:ascii="Sylfaen" w:hAnsi="Sylfaen" w:cs="Sylfaen"/>
          <w:noProof/>
          <w:lang w:val="ka-GE"/>
        </w:rPr>
        <w:t xml:space="preserve">წლიური </w:t>
      </w:r>
      <w:r w:rsidRPr="00C4102E">
        <w:rPr>
          <w:rFonts w:ascii="Sylfaen" w:hAnsi="Sylfaen" w:cs="Sylfaen"/>
          <w:noProof/>
        </w:rPr>
        <w:t xml:space="preserve">გეგმიური მაჩვენებლის </w:t>
      </w:r>
      <w:r w:rsidR="00027C94">
        <w:rPr>
          <w:rFonts w:ascii="Sylfaen" w:hAnsi="Sylfaen" w:cs="Sylfaen"/>
          <w:noProof/>
          <w:lang w:val="ka-GE"/>
        </w:rPr>
        <w:t>101.0</w:t>
      </w:r>
      <w:r w:rsidRPr="00C4102E">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C4102E">
        <w:rPr>
          <w:rFonts w:ascii="Sylfaen" w:hAnsi="Sylfaen" w:cs="Sylfaen"/>
          <w:noProof/>
          <w:lang w:val="ka-GE"/>
        </w:rPr>
        <w:t>-</w:t>
      </w:r>
      <w:r w:rsidRPr="00C4102E">
        <w:rPr>
          <w:rFonts w:ascii="Sylfaen" w:hAnsi="Sylfaen" w:cs="Sylfaen"/>
          <w:noProof/>
        </w:rPr>
        <w:t xml:space="preserve"> </w:t>
      </w:r>
      <w:r>
        <w:rPr>
          <w:rFonts w:ascii="Sylfaen" w:hAnsi="Sylfaen" w:cs="Sylfaen"/>
          <w:noProof/>
          <w:lang w:val="ka-GE"/>
        </w:rPr>
        <w:t>12.3</w:t>
      </w:r>
      <w:r w:rsidRPr="00C4102E">
        <w:rPr>
          <w:rFonts w:ascii="Sylfaen" w:hAnsi="Sylfaen" w:cs="Sylfaen"/>
          <w:noProof/>
        </w:rPr>
        <w:t>%. მათ შორის:</w:t>
      </w:r>
    </w:p>
    <w:p w14:paraId="7CBC7104" w14:textId="77777777" w:rsidR="00DD1B46" w:rsidRPr="000E5AF2" w:rsidRDefault="00DD1B46" w:rsidP="00BA5FE3">
      <w:pPr>
        <w:pStyle w:val="af1"/>
        <w:numPr>
          <w:ilvl w:val="1"/>
          <w:numId w:val="3"/>
        </w:numPr>
        <w:spacing w:after="0" w:line="240" w:lineRule="auto"/>
        <w:ind w:left="720"/>
        <w:jc w:val="both"/>
        <w:rPr>
          <w:rFonts w:ascii="Sylfaen" w:hAnsi="Sylfaen" w:cs="Sylfaen"/>
          <w:noProof/>
        </w:rPr>
      </w:pPr>
      <w:r w:rsidRPr="000E5AF2">
        <w:rPr>
          <w:rFonts w:ascii="Sylfaen" w:hAnsi="Sylfaen" w:cs="Sylfaen"/>
          <w:noProof/>
          <w:lang w:val="ka-GE"/>
        </w:rPr>
        <w:t xml:space="preserve">სკოლამდელი აღზრდის დაფინანსებამ შეადგინა </w:t>
      </w:r>
      <w:r>
        <w:rPr>
          <w:rFonts w:ascii="Sylfaen" w:hAnsi="Sylfaen" w:cs="Sylfaen"/>
          <w:noProof/>
          <w:lang w:val="ka-GE"/>
        </w:rPr>
        <w:t>66.9</w:t>
      </w:r>
      <w:r w:rsidRPr="000E5AF2">
        <w:rPr>
          <w:rFonts w:ascii="Sylfaen" w:hAnsi="Sylfaen" w:cs="Sylfaen"/>
          <w:noProof/>
          <w:lang w:val="ka-GE"/>
        </w:rPr>
        <w:t xml:space="preserve"> ათასი ლარი, რაც </w:t>
      </w:r>
      <w:r>
        <w:rPr>
          <w:rFonts w:ascii="Sylfaen" w:hAnsi="Sylfaen" w:cs="Sylfaen"/>
          <w:noProof/>
          <w:lang w:val="ka-GE"/>
        </w:rPr>
        <w:t xml:space="preserve">წლიური </w:t>
      </w:r>
      <w:r w:rsidRPr="000E5AF2">
        <w:rPr>
          <w:rFonts w:ascii="Sylfaen" w:hAnsi="Sylfaen" w:cs="Sylfaen"/>
          <w:noProof/>
          <w:lang w:val="ka-GE"/>
        </w:rPr>
        <w:t>გეგმის (</w:t>
      </w:r>
      <w:r>
        <w:rPr>
          <w:rFonts w:ascii="Sylfaen" w:hAnsi="Sylfaen" w:cs="Sylfaen"/>
          <w:noProof/>
          <w:lang w:val="ka-GE"/>
        </w:rPr>
        <w:t>67.1</w:t>
      </w:r>
      <w:r w:rsidRPr="000E5AF2">
        <w:rPr>
          <w:rFonts w:ascii="Sylfaen" w:hAnsi="Sylfaen" w:cs="Sylfaen"/>
          <w:noProof/>
          <w:lang w:val="ka-GE"/>
        </w:rPr>
        <w:t xml:space="preserve"> ათასი ლარი) </w:t>
      </w:r>
      <w:r>
        <w:rPr>
          <w:rFonts w:ascii="Sylfaen" w:hAnsi="Sylfaen" w:cs="Sylfaen"/>
          <w:noProof/>
          <w:lang w:val="ka-GE"/>
        </w:rPr>
        <w:t>99.8</w:t>
      </w:r>
      <w:r w:rsidRPr="000E5AF2">
        <w:rPr>
          <w:rFonts w:ascii="Sylfaen" w:hAnsi="Sylfaen" w:cs="Sylfaen"/>
          <w:noProof/>
          <w:lang w:val="ka-GE"/>
        </w:rPr>
        <w:t>%-ს შეადგენს;</w:t>
      </w:r>
    </w:p>
    <w:p w14:paraId="6448A5AE"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rPr>
        <w:t xml:space="preserve">ზოგადი განათლების დაფინანსებამ შეადგინა </w:t>
      </w:r>
      <w:r>
        <w:rPr>
          <w:rFonts w:ascii="Sylfaen" w:hAnsi="Sylfaen" w:cs="Sylfaen"/>
          <w:noProof/>
          <w:lang w:val="ka-GE"/>
        </w:rPr>
        <w:t>744 872.4</w:t>
      </w:r>
      <w:r w:rsidRPr="00C4102E">
        <w:rPr>
          <w:rFonts w:ascii="Sylfaen" w:hAnsi="Sylfaen" w:cs="Sylfaen"/>
          <w:noProof/>
          <w:lang w:val="ka-GE"/>
        </w:rPr>
        <w:t xml:space="preserve"> </w:t>
      </w:r>
      <w:r w:rsidRPr="00C4102E">
        <w:rPr>
          <w:rFonts w:ascii="Sylfaen" w:hAnsi="Sylfaen" w:cs="Sylfaen"/>
          <w:noProof/>
        </w:rPr>
        <w:t xml:space="preserve">ათასი ლარი, რაც </w:t>
      </w:r>
      <w:r>
        <w:rPr>
          <w:rFonts w:ascii="Sylfaen" w:hAnsi="Sylfaen" w:cs="Sylfaen"/>
          <w:noProof/>
          <w:lang w:val="ka-GE"/>
        </w:rPr>
        <w:t xml:space="preserve">წლიური </w:t>
      </w:r>
      <w:r w:rsidRPr="00C4102E">
        <w:rPr>
          <w:rFonts w:ascii="Sylfaen" w:hAnsi="Sylfaen" w:cs="Sylfaen"/>
          <w:noProof/>
        </w:rPr>
        <w:t>გეგმის (</w:t>
      </w:r>
      <w:r>
        <w:rPr>
          <w:rFonts w:ascii="Sylfaen" w:hAnsi="Sylfaen" w:cs="Sylfaen"/>
          <w:noProof/>
          <w:lang w:val="ka-GE"/>
        </w:rPr>
        <w:t xml:space="preserve">744 937.4 </w:t>
      </w:r>
      <w:r w:rsidRPr="00C4102E">
        <w:rPr>
          <w:rFonts w:ascii="Sylfaen" w:hAnsi="Sylfaen" w:cs="Sylfaen"/>
          <w:noProof/>
        </w:rPr>
        <w:t xml:space="preserve">ათასი ლარი) </w:t>
      </w:r>
      <w:r>
        <w:rPr>
          <w:rFonts w:ascii="Sylfaen" w:hAnsi="Sylfaen" w:cs="Sylfaen"/>
          <w:noProof/>
          <w:lang w:val="ka-GE"/>
        </w:rPr>
        <w:t>100.0</w:t>
      </w:r>
      <w:r w:rsidRPr="00C4102E">
        <w:rPr>
          <w:rFonts w:ascii="Sylfaen" w:hAnsi="Sylfaen" w:cs="Sylfaen"/>
          <w:noProof/>
        </w:rPr>
        <w:t>%-ს შეადგენს;</w:t>
      </w:r>
    </w:p>
    <w:p w14:paraId="5208EE89"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rPr>
        <w:t xml:space="preserve">პროფესიული განათლების დაფინანსებამ შეადგინა </w:t>
      </w:r>
      <w:r>
        <w:rPr>
          <w:rFonts w:ascii="Sylfaen" w:hAnsi="Sylfaen" w:cs="Sylfaen"/>
          <w:noProof/>
          <w:lang w:val="ka-GE"/>
        </w:rPr>
        <w:t>48 757.9</w:t>
      </w:r>
      <w:r w:rsidRPr="00C4102E">
        <w:rPr>
          <w:rFonts w:ascii="Sylfaen" w:hAnsi="Sylfaen" w:cs="Sylfaen"/>
          <w:noProof/>
          <w:lang w:val="ka-GE"/>
        </w:rPr>
        <w:t xml:space="preserve"> </w:t>
      </w:r>
      <w:r w:rsidRPr="00C4102E">
        <w:rPr>
          <w:rFonts w:ascii="Sylfaen" w:hAnsi="Sylfaen" w:cs="Sylfaen"/>
          <w:noProof/>
        </w:rPr>
        <w:t xml:space="preserve">ათასი ლარი, ანუ </w:t>
      </w:r>
      <w:r>
        <w:rPr>
          <w:rFonts w:ascii="Sylfaen" w:hAnsi="Sylfaen" w:cs="Sylfaen"/>
          <w:noProof/>
          <w:lang w:val="ka-GE"/>
        </w:rPr>
        <w:t xml:space="preserve">წლიური </w:t>
      </w:r>
      <w:r w:rsidRPr="00C4102E">
        <w:rPr>
          <w:rFonts w:ascii="Sylfaen" w:hAnsi="Sylfaen" w:cs="Sylfaen"/>
          <w:noProof/>
        </w:rPr>
        <w:t>გეგმის (</w:t>
      </w:r>
      <w:r>
        <w:rPr>
          <w:rFonts w:ascii="Sylfaen" w:hAnsi="Sylfaen" w:cs="Sylfaen"/>
          <w:noProof/>
          <w:lang w:val="ka-GE"/>
        </w:rPr>
        <w:t>48 793.0</w:t>
      </w:r>
      <w:r w:rsidRPr="00C4102E">
        <w:rPr>
          <w:rFonts w:ascii="Sylfaen" w:hAnsi="Sylfaen" w:cs="Sylfaen"/>
          <w:noProof/>
          <w:lang w:val="ka-GE"/>
        </w:rPr>
        <w:t xml:space="preserve"> </w:t>
      </w:r>
      <w:r w:rsidRPr="00C4102E">
        <w:rPr>
          <w:rFonts w:ascii="Sylfaen" w:hAnsi="Sylfaen" w:cs="Sylfaen"/>
          <w:noProof/>
        </w:rPr>
        <w:t xml:space="preserve">ათასი ლარი) </w:t>
      </w:r>
      <w:r>
        <w:rPr>
          <w:rFonts w:ascii="Sylfaen" w:hAnsi="Sylfaen" w:cs="Sylfaen"/>
          <w:noProof/>
          <w:lang w:val="ka-GE"/>
        </w:rPr>
        <w:t>99.9</w:t>
      </w:r>
      <w:r w:rsidRPr="00C4102E">
        <w:rPr>
          <w:rFonts w:ascii="Sylfaen" w:hAnsi="Sylfaen" w:cs="Sylfaen"/>
          <w:noProof/>
        </w:rPr>
        <w:t>%;</w:t>
      </w:r>
    </w:p>
    <w:p w14:paraId="3BB3CDF2"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rPr>
        <w:t>უმაღლესი განათლების დაფინანსებამ შეადგინა</w:t>
      </w:r>
      <w:r w:rsidRPr="00C4102E">
        <w:rPr>
          <w:rFonts w:ascii="Sylfaen" w:hAnsi="Sylfaen" w:cs="Sylfaen"/>
          <w:noProof/>
          <w:lang w:val="ka-GE"/>
        </w:rPr>
        <w:t xml:space="preserve"> </w:t>
      </w:r>
      <w:r>
        <w:rPr>
          <w:rFonts w:ascii="Sylfaen" w:hAnsi="Sylfaen" w:cs="Sylfaen"/>
          <w:noProof/>
          <w:lang w:val="ka-GE"/>
        </w:rPr>
        <w:t>174 087.7</w:t>
      </w:r>
      <w:r w:rsidRPr="00C4102E">
        <w:rPr>
          <w:rFonts w:ascii="Sylfaen" w:hAnsi="Sylfaen" w:cs="Sylfaen"/>
          <w:noProof/>
          <w:lang w:val="ka-GE"/>
        </w:rPr>
        <w:t xml:space="preserve"> </w:t>
      </w:r>
      <w:r w:rsidRPr="00C4102E">
        <w:rPr>
          <w:rFonts w:ascii="Sylfaen" w:hAnsi="Sylfaen" w:cs="Sylfaen"/>
          <w:noProof/>
        </w:rPr>
        <w:t xml:space="preserve">ათასი ლარი, რაც </w:t>
      </w:r>
      <w:r>
        <w:rPr>
          <w:rFonts w:ascii="Sylfaen" w:hAnsi="Sylfaen" w:cs="Sylfaen"/>
          <w:noProof/>
          <w:lang w:val="ka-GE"/>
        </w:rPr>
        <w:t xml:space="preserve">წლიური </w:t>
      </w:r>
      <w:r w:rsidRPr="00C4102E">
        <w:rPr>
          <w:rFonts w:ascii="Sylfaen" w:hAnsi="Sylfaen" w:cs="Sylfaen"/>
          <w:noProof/>
        </w:rPr>
        <w:t>გეგმის (</w:t>
      </w:r>
      <w:r>
        <w:rPr>
          <w:rFonts w:ascii="Sylfaen" w:hAnsi="Sylfaen" w:cs="Sylfaen"/>
          <w:noProof/>
          <w:lang w:val="ka-GE"/>
        </w:rPr>
        <w:t>165 052.5</w:t>
      </w:r>
      <w:r w:rsidRPr="00C4102E">
        <w:rPr>
          <w:rFonts w:ascii="Sylfaen" w:hAnsi="Sylfaen" w:cs="Sylfaen"/>
          <w:noProof/>
          <w:lang w:val="ka-GE"/>
        </w:rPr>
        <w:t xml:space="preserve"> </w:t>
      </w:r>
      <w:r w:rsidRPr="00C4102E">
        <w:rPr>
          <w:rFonts w:ascii="Sylfaen" w:hAnsi="Sylfaen" w:cs="Sylfaen"/>
          <w:noProof/>
        </w:rPr>
        <w:t xml:space="preserve">ათასი ლარი) </w:t>
      </w:r>
      <w:r>
        <w:rPr>
          <w:rFonts w:ascii="Sylfaen" w:hAnsi="Sylfaen" w:cs="Sylfaen"/>
          <w:noProof/>
          <w:lang w:val="ka-GE"/>
        </w:rPr>
        <w:t>105.5</w:t>
      </w:r>
      <w:r w:rsidRPr="00C4102E">
        <w:rPr>
          <w:rFonts w:ascii="Sylfaen" w:hAnsi="Sylfaen" w:cs="Sylfaen"/>
          <w:noProof/>
        </w:rPr>
        <w:t>%-ს შეადგენს;</w:t>
      </w:r>
    </w:p>
    <w:p w14:paraId="7BF07E06"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lang w:val="ka-GE"/>
        </w:rPr>
        <w:t xml:space="preserve">უმაღლესის შემდგომი განათლების დაფინანსებამ შეადგინა </w:t>
      </w:r>
      <w:r>
        <w:rPr>
          <w:rFonts w:ascii="Sylfaen" w:hAnsi="Sylfaen" w:cs="Sylfaen"/>
          <w:noProof/>
          <w:lang w:val="ka-GE"/>
        </w:rPr>
        <w:t>2 130.2</w:t>
      </w:r>
      <w:r w:rsidRPr="00C4102E">
        <w:rPr>
          <w:rFonts w:ascii="Sylfaen" w:hAnsi="Sylfaen" w:cs="Sylfaen"/>
          <w:noProof/>
          <w:lang w:val="ka-GE"/>
        </w:rPr>
        <w:t xml:space="preserve"> </w:t>
      </w:r>
      <w:r w:rsidRPr="00C4102E">
        <w:rPr>
          <w:rFonts w:ascii="Sylfaen" w:hAnsi="Sylfaen" w:cs="Sylfaen"/>
          <w:noProof/>
        </w:rPr>
        <w:t>ათასი ლარი</w:t>
      </w:r>
      <w:r w:rsidRPr="00C4102E">
        <w:rPr>
          <w:rFonts w:ascii="Sylfaen" w:hAnsi="Sylfaen" w:cs="Sylfaen"/>
          <w:noProof/>
          <w:lang w:val="ka-GE"/>
        </w:rPr>
        <w:t xml:space="preserve">, რაც </w:t>
      </w:r>
      <w:r>
        <w:rPr>
          <w:rFonts w:ascii="Sylfaen" w:hAnsi="Sylfaen" w:cs="Sylfaen"/>
          <w:noProof/>
          <w:lang w:val="ka-GE"/>
        </w:rPr>
        <w:t xml:space="preserve">წლიური </w:t>
      </w:r>
      <w:r w:rsidRPr="00C4102E">
        <w:rPr>
          <w:rFonts w:ascii="Sylfaen" w:hAnsi="Sylfaen" w:cs="Sylfaen"/>
          <w:noProof/>
          <w:lang w:val="ka-GE"/>
        </w:rPr>
        <w:t>გეგმის (</w:t>
      </w:r>
      <w:r>
        <w:rPr>
          <w:rFonts w:ascii="Sylfaen" w:hAnsi="Sylfaen" w:cs="Sylfaen"/>
          <w:noProof/>
          <w:lang w:val="ka-GE"/>
        </w:rPr>
        <w:t>1 651.6</w:t>
      </w:r>
      <w:r w:rsidRPr="00C4102E">
        <w:rPr>
          <w:rFonts w:ascii="Sylfaen" w:hAnsi="Sylfaen" w:cs="Sylfaen"/>
          <w:noProof/>
          <w:lang w:val="ka-GE"/>
        </w:rPr>
        <w:t xml:space="preserve"> </w:t>
      </w:r>
      <w:r w:rsidRPr="00C4102E">
        <w:rPr>
          <w:rFonts w:ascii="Sylfaen" w:hAnsi="Sylfaen" w:cs="Sylfaen"/>
          <w:noProof/>
        </w:rPr>
        <w:t>ათასი ლარი</w:t>
      </w:r>
      <w:r w:rsidRPr="00C4102E">
        <w:rPr>
          <w:rFonts w:ascii="Sylfaen" w:hAnsi="Sylfaen" w:cs="Sylfaen"/>
          <w:noProof/>
          <w:lang w:val="ka-GE"/>
        </w:rPr>
        <w:t xml:space="preserve">) </w:t>
      </w:r>
      <w:r>
        <w:rPr>
          <w:rFonts w:ascii="Sylfaen" w:hAnsi="Sylfaen" w:cs="Sylfaen"/>
          <w:noProof/>
          <w:lang w:val="ka-GE"/>
        </w:rPr>
        <w:t>129.0</w:t>
      </w:r>
      <w:r w:rsidRPr="00C4102E">
        <w:rPr>
          <w:rFonts w:ascii="Sylfaen" w:hAnsi="Sylfaen" w:cs="Sylfaen"/>
          <w:noProof/>
          <w:lang w:val="ka-GE"/>
        </w:rPr>
        <w:t>%-ს შეადგენს;</w:t>
      </w:r>
    </w:p>
    <w:p w14:paraId="541FA676"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rPr>
        <w:t xml:space="preserve">განათლების სფეროს დამხმარე მომსახურების დაფინანსებამ შეადგინა </w:t>
      </w:r>
      <w:r>
        <w:rPr>
          <w:rFonts w:ascii="Sylfaen" w:hAnsi="Sylfaen" w:cs="Sylfaen"/>
          <w:noProof/>
          <w:lang w:val="ka-GE"/>
        </w:rPr>
        <w:t>128 979.8</w:t>
      </w:r>
      <w:r w:rsidRPr="00C4102E">
        <w:rPr>
          <w:rFonts w:ascii="Sylfaen" w:hAnsi="Sylfaen" w:cs="Sylfaen"/>
          <w:noProof/>
          <w:lang w:val="ka-GE"/>
        </w:rPr>
        <w:t xml:space="preserve"> </w:t>
      </w:r>
      <w:r w:rsidRPr="00C4102E">
        <w:rPr>
          <w:rFonts w:ascii="Sylfaen" w:hAnsi="Sylfaen" w:cs="Sylfaen"/>
          <w:noProof/>
        </w:rPr>
        <w:t>ათასი ლარი, რაც</w:t>
      </w:r>
      <w:r>
        <w:rPr>
          <w:rFonts w:ascii="Sylfaen" w:hAnsi="Sylfaen" w:cs="Sylfaen"/>
          <w:noProof/>
          <w:lang w:val="ka-GE"/>
        </w:rPr>
        <w:t xml:space="preserve"> წლიური</w:t>
      </w:r>
      <w:r w:rsidRPr="00C4102E">
        <w:rPr>
          <w:rFonts w:ascii="Sylfaen" w:hAnsi="Sylfaen" w:cs="Sylfaen"/>
          <w:noProof/>
        </w:rPr>
        <w:t xml:space="preserve"> გეგმის (</w:t>
      </w:r>
      <w:r>
        <w:rPr>
          <w:rFonts w:ascii="Sylfaen" w:hAnsi="Sylfaen" w:cs="Sylfaen"/>
          <w:noProof/>
          <w:lang w:val="ka-GE"/>
        </w:rPr>
        <w:t>128 830.4</w:t>
      </w:r>
      <w:r w:rsidRPr="00C4102E">
        <w:rPr>
          <w:rFonts w:ascii="Sylfaen" w:hAnsi="Sylfaen" w:cs="Sylfaen"/>
          <w:noProof/>
          <w:lang w:val="ka-GE"/>
        </w:rPr>
        <w:t xml:space="preserve"> </w:t>
      </w:r>
      <w:r w:rsidRPr="00C4102E">
        <w:rPr>
          <w:rFonts w:ascii="Sylfaen" w:hAnsi="Sylfaen" w:cs="Sylfaen"/>
          <w:noProof/>
        </w:rPr>
        <w:t xml:space="preserve">ათასი ლარი) </w:t>
      </w:r>
      <w:r>
        <w:rPr>
          <w:rFonts w:ascii="Sylfaen" w:hAnsi="Sylfaen" w:cs="Sylfaen"/>
          <w:noProof/>
          <w:lang w:val="ka-GE"/>
        </w:rPr>
        <w:t>100.1</w:t>
      </w:r>
      <w:r w:rsidRPr="00C4102E">
        <w:rPr>
          <w:rFonts w:ascii="Sylfaen" w:hAnsi="Sylfaen" w:cs="Sylfaen"/>
          <w:noProof/>
        </w:rPr>
        <w:t>%-ს შეადგენს;</w:t>
      </w:r>
    </w:p>
    <w:p w14:paraId="5D41E77D" w14:textId="77777777" w:rsidR="00DD1B46" w:rsidRPr="00C4102E" w:rsidRDefault="00DD1B46" w:rsidP="00BA5FE3">
      <w:pPr>
        <w:pStyle w:val="af1"/>
        <w:numPr>
          <w:ilvl w:val="1"/>
          <w:numId w:val="3"/>
        </w:numPr>
        <w:spacing w:after="0" w:line="240" w:lineRule="auto"/>
        <w:ind w:left="720"/>
        <w:jc w:val="both"/>
        <w:rPr>
          <w:rFonts w:ascii="Sylfaen" w:hAnsi="Sylfaen" w:cs="Sylfaen"/>
          <w:noProof/>
        </w:rPr>
      </w:pPr>
      <w:r w:rsidRPr="00C4102E">
        <w:rPr>
          <w:rFonts w:ascii="Sylfaen" w:hAnsi="Sylfaen" w:cs="Sylfaen"/>
          <w:noProof/>
          <w:lang w:val="ka-GE"/>
        </w:rPr>
        <w:t>განათლების სფეროში</w:t>
      </w:r>
      <w:r w:rsidRPr="00C4102E">
        <w:rPr>
          <w:rFonts w:ascii="Sylfaen" w:hAnsi="Sylfaen" w:cs="Sylfaen"/>
          <w:noProof/>
        </w:rPr>
        <w:t xml:space="preserve"> </w:t>
      </w:r>
      <w:r w:rsidRPr="00C4102E">
        <w:rPr>
          <w:rFonts w:ascii="Sylfaen" w:hAnsi="Sylfaen" w:cs="Sylfaen"/>
          <w:noProof/>
          <w:lang w:val="ka-GE"/>
        </w:rPr>
        <w:t xml:space="preserve">გამოყენებითი კვლევების დაფინანსებამ შეადგინა </w:t>
      </w:r>
      <w:r>
        <w:rPr>
          <w:rFonts w:ascii="Sylfaen" w:hAnsi="Sylfaen" w:cs="Sylfaen"/>
          <w:noProof/>
          <w:lang w:val="ka-GE"/>
        </w:rPr>
        <w:t>65 931.8</w:t>
      </w:r>
      <w:r w:rsidRPr="00C4102E">
        <w:rPr>
          <w:rFonts w:ascii="Sylfaen" w:hAnsi="Sylfaen" w:cs="Sylfaen"/>
          <w:noProof/>
          <w:lang w:val="ka-GE"/>
        </w:rPr>
        <w:t xml:space="preserve"> ათასი ლარი, რაც </w:t>
      </w:r>
      <w:r>
        <w:rPr>
          <w:rFonts w:ascii="Sylfaen" w:hAnsi="Sylfaen" w:cs="Sylfaen"/>
          <w:noProof/>
          <w:lang w:val="ka-GE"/>
        </w:rPr>
        <w:t xml:space="preserve">წლიური </w:t>
      </w:r>
      <w:r w:rsidRPr="00C4102E">
        <w:rPr>
          <w:rFonts w:ascii="Sylfaen" w:hAnsi="Sylfaen" w:cs="Sylfaen"/>
          <w:noProof/>
          <w:lang w:val="ka-GE"/>
        </w:rPr>
        <w:t>გეგმის (</w:t>
      </w:r>
      <w:r>
        <w:rPr>
          <w:rFonts w:ascii="Sylfaen" w:hAnsi="Sylfaen" w:cs="Sylfaen"/>
          <w:noProof/>
          <w:lang w:val="ka-GE"/>
        </w:rPr>
        <w:t>65 282.8</w:t>
      </w:r>
      <w:r w:rsidRPr="00C4102E">
        <w:rPr>
          <w:rFonts w:ascii="Sylfaen" w:hAnsi="Sylfaen" w:cs="Sylfaen"/>
          <w:noProof/>
          <w:lang w:val="ka-GE"/>
        </w:rPr>
        <w:t xml:space="preserve"> ათასი ლარი) </w:t>
      </w:r>
      <w:r>
        <w:rPr>
          <w:rFonts w:ascii="Sylfaen" w:hAnsi="Sylfaen" w:cs="Sylfaen"/>
          <w:noProof/>
          <w:lang w:val="ka-GE"/>
        </w:rPr>
        <w:t>101.0</w:t>
      </w:r>
      <w:r w:rsidRPr="00C4102E">
        <w:rPr>
          <w:rFonts w:ascii="Sylfaen" w:hAnsi="Sylfaen" w:cs="Sylfaen"/>
          <w:noProof/>
          <w:lang w:val="ka-GE"/>
        </w:rPr>
        <w:t>%-ს შეადგენს;</w:t>
      </w:r>
    </w:p>
    <w:p w14:paraId="445A9275" w14:textId="24037254" w:rsidR="00DD1B46" w:rsidRPr="00C40B32" w:rsidRDefault="00DD1B46" w:rsidP="00BA5FE3">
      <w:pPr>
        <w:pStyle w:val="af1"/>
        <w:numPr>
          <w:ilvl w:val="1"/>
          <w:numId w:val="3"/>
        </w:numPr>
        <w:spacing w:after="0" w:line="240" w:lineRule="auto"/>
        <w:ind w:left="720"/>
        <w:jc w:val="both"/>
        <w:rPr>
          <w:rFonts w:ascii="Sylfaen" w:hAnsi="Sylfaen" w:cs="Sylfaen"/>
          <w:b/>
          <w:noProof/>
          <w:lang w:val="ka-GE"/>
        </w:rPr>
      </w:pPr>
      <w:r w:rsidRPr="00C4102E">
        <w:rPr>
          <w:rFonts w:ascii="Sylfaen" w:hAnsi="Sylfaen" w:cs="Sylfaen"/>
          <w:noProof/>
        </w:rPr>
        <w:t xml:space="preserve">განათლების სფეროში სხვა არაკლასიფიცირებული საქმიანობის ასიგნებების დაფინანსებამ შეადგინა </w:t>
      </w:r>
      <w:r>
        <w:rPr>
          <w:rFonts w:ascii="Sylfaen" w:hAnsi="Sylfaen" w:cs="Sylfaen"/>
          <w:noProof/>
          <w:lang w:val="ka-GE"/>
        </w:rPr>
        <w:t xml:space="preserve">334 </w:t>
      </w:r>
      <w:r w:rsidR="00027C94">
        <w:rPr>
          <w:rFonts w:ascii="Sylfaen" w:hAnsi="Sylfaen" w:cs="Sylfaen"/>
          <w:noProof/>
          <w:lang w:val="ka-GE"/>
        </w:rPr>
        <w:t>953.1</w:t>
      </w:r>
      <w:r w:rsidRPr="00C4102E">
        <w:rPr>
          <w:rFonts w:ascii="Sylfaen" w:hAnsi="Sylfaen" w:cs="Sylfaen"/>
          <w:noProof/>
          <w:lang w:val="ka-GE"/>
        </w:rPr>
        <w:t xml:space="preserve"> </w:t>
      </w:r>
      <w:r w:rsidRPr="00C4102E">
        <w:rPr>
          <w:rFonts w:ascii="Sylfaen" w:hAnsi="Sylfaen" w:cs="Sylfaen"/>
          <w:noProof/>
        </w:rPr>
        <w:t xml:space="preserve">ათასი ლარი, რაც </w:t>
      </w:r>
      <w:r>
        <w:rPr>
          <w:rFonts w:ascii="Sylfaen" w:hAnsi="Sylfaen" w:cs="Sylfaen"/>
          <w:noProof/>
          <w:lang w:val="ka-GE"/>
        </w:rPr>
        <w:t xml:space="preserve">წლიური </w:t>
      </w:r>
      <w:r w:rsidRPr="00C4102E">
        <w:rPr>
          <w:rFonts w:ascii="Sylfaen" w:hAnsi="Sylfaen" w:cs="Sylfaen"/>
          <w:noProof/>
        </w:rPr>
        <w:t>გეგმის (</w:t>
      </w:r>
      <w:r>
        <w:rPr>
          <w:rFonts w:ascii="Sylfaen" w:hAnsi="Sylfaen" w:cs="Sylfaen"/>
          <w:noProof/>
          <w:lang w:val="ka-GE"/>
        </w:rPr>
        <w:t>330 623.3</w:t>
      </w:r>
      <w:r w:rsidRPr="00C4102E">
        <w:rPr>
          <w:rFonts w:ascii="Sylfaen" w:hAnsi="Sylfaen" w:cs="Sylfaen"/>
          <w:noProof/>
          <w:lang w:val="ka-GE"/>
        </w:rPr>
        <w:t xml:space="preserve"> </w:t>
      </w:r>
      <w:r w:rsidRPr="00C4102E">
        <w:rPr>
          <w:rFonts w:ascii="Sylfaen" w:hAnsi="Sylfaen" w:cs="Sylfaen"/>
          <w:noProof/>
        </w:rPr>
        <w:t xml:space="preserve">ათასი ლარი) </w:t>
      </w:r>
      <w:r>
        <w:rPr>
          <w:rFonts w:ascii="Sylfaen" w:hAnsi="Sylfaen" w:cs="Sylfaen"/>
          <w:noProof/>
          <w:lang w:val="ka-GE"/>
        </w:rPr>
        <w:t>101.</w:t>
      </w:r>
      <w:r w:rsidR="00027C94">
        <w:rPr>
          <w:rFonts w:ascii="Sylfaen" w:hAnsi="Sylfaen" w:cs="Sylfaen"/>
          <w:noProof/>
          <w:lang w:val="ka-GE"/>
        </w:rPr>
        <w:t>3</w:t>
      </w:r>
      <w:r w:rsidRPr="00C4102E">
        <w:rPr>
          <w:rFonts w:ascii="Sylfaen" w:hAnsi="Sylfaen" w:cs="Sylfaen"/>
          <w:noProof/>
        </w:rPr>
        <w:t>%-ს შეადგენს.</w:t>
      </w:r>
    </w:p>
    <w:p w14:paraId="3345B6B1" w14:textId="2D489201" w:rsidR="00C40B32" w:rsidRDefault="00C40B32" w:rsidP="00BA5FE3">
      <w:pPr>
        <w:spacing w:after="0" w:line="240" w:lineRule="auto"/>
        <w:jc w:val="both"/>
        <w:rPr>
          <w:rFonts w:ascii="Sylfaen" w:hAnsi="Sylfaen" w:cs="Sylfaen"/>
          <w:b/>
          <w:noProof/>
          <w:lang w:val="ka-GE"/>
        </w:rPr>
      </w:pPr>
    </w:p>
    <w:p w14:paraId="4D09F0ED" w14:textId="77777777" w:rsidR="002327D7" w:rsidRPr="00DD1B46" w:rsidRDefault="002327D7" w:rsidP="002327D7">
      <w:pPr>
        <w:tabs>
          <w:tab w:val="left" w:pos="0"/>
        </w:tabs>
        <w:spacing w:after="0" w:line="240" w:lineRule="auto"/>
        <w:ind w:right="173" w:firstLine="720"/>
        <w:jc w:val="right"/>
        <w:rPr>
          <w:rFonts w:ascii="Sylfaen" w:hAnsi="Sylfaen" w:cs="Sylfaen"/>
          <w:b/>
          <w:noProof/>
          <w:color w:val="000000"/>
          <w:sz w:val="16"/>
          <w:szCs w:val="16"/>
          <w:lang w:val="ka-GE"/>
        </w:rPr>
      </w:pPr>
      <w:r w:rsidRPr="00DD1B46">
        <w:rPr>
          <w:rFonts w:ascii="Sylfaen" w:hAnsi="Sylfaen" w:cs="Sylfaen"/>
          <w:b/>
          <w:noProof/>
          <w:color w:val="000000"/>
          <w:sz w:val="16"/>
          <w:szCs w:val="16"/>
          <w:lang w:val="ka-GE"/>
        </w:rPr>
        <w:t>201</w:t>
      </w:r>
      <w:r w:rsidRPr="00DD1B46">
        <w:rPr>
          <w:rFonts w:ascii="Sylfaen" w:hAnsi="Sylfaen" w:cs="Sylfaen"/>
          <w:b/>
          <w:noProof/>
          <w:color w:val="000000"/>
          <w:sz w:val="16"/>
          <w:szCs w:val="16"/>
        </w:rPr>
        <w:t>9</w:t>
      </w:r>
      <w:r w:rsidRPr="00DD1B46">
        <w:rPr>
          <w:rFonts w:ascii="Sylfaen" w:hAnsi="Sylfaen" w:cs="Sylfaen"/>
          <w:b/>
          <w:noProof/>
          <w:color w:val="000000"/>
          <w:sz w:val="16"/>
          <w:szCs w:val="16"/>
          <w:lang w:val="ka-GE"/>
        </w:rPr>
        <w:t xml:space="preserve"> წლის სახელმწიფო ბიუჯეტის დაფინანსების</w:t>
      </w:r>
    </w:p>
    <w:p w14:paraId="116C840D" w14:textId="77777777" w:rsidR="002327D7" w:rsidRDefault="002327D7" w:rsidP="002327D7">
      <w:pPr>
        <w:tabs>
          <w:tab w:val="left" w:pos="0"/>
        </w:tabs>
        <w:spacing w:after="0" w:line="240" w:lineRule="auto"/>
        <w:ind w:right="173" w:firstLine="720"/>
        <w:jc w:val="right"/>
        <w:rPr>
          <w:rFonts w:ascii="Sylfaen" w:hAnsi="Sylfaen" w:cs="Sylfaen"/>
          <w:b/>
          <w:noProof/>
          <w:color w:val="000000"/>
          <w:sz w:val="16"/>
          <w:szCs w:val="16"/>
          <w:lang w:val="ka-GE"/>
        </w:rPr>
      </w:pPr>
      <w:r w:rsidRPr="00DD1B46">
        <w:rPr>
          <w:rFonts w:ascii="Sylfaen" w:hAnsi="Sylfaen" w:cs="Sylfaen"/>
          <w:b/>
          <w:noProof/>
          <w:color w:val="000000"/>
          <w:sz w:val="16"/>
          <w:szCs w:val="16"/>
          <w:lang w:val="ka-GE"/>
        </w:rPr>
        <w:t xml:space="preserve"> სტრუქტურა ფუნქციონალურ ჭრილში</w:t>
      </w:r>
    </w:p>
    <w:p w14:paraId="54160E53" w14:textId="7F464646" w:rsidR="002327D7" w:rsidRDefault="002327D7" w:rsidP="00BA5FE3">
      <w:pPr>
        <w:spacing w:after="0" w:line="240" w:lineRule="auto"/>
        <w:jc w:val="both"/>
        <w:rPr>
          <w:rFonts w:ascii="Sylfaen" w:hAnsi="Sylfaen" w:cs="Sylfaen"/>
          <w:b/>
          <w:noProof/>
          <w:lang w:val="ka-GE"/>
        </w:rPr>
      </w:pPr>
    </w:p>
    <w:p w14:paraId="4602E2A4" w14:textId="77BD871D" w:rsidR="002327D7" w:rsidRDefault="002327D7" w:rsidP="00BA5FE3">
      <w:pPr>
        <w:spacing w:after="0" w:line="240" w:lineRule="auto"/>
        <w:jc w:val="both"/>
        <w:rPr>
          <w:rFonts w:ascii="Sylfaen" w:hAnsi="Sylfaen" w:cs="Sylfaen"/>
          <w:b/>
          <w:noProof/>
          <w:lang w:val="ka-GE"/>
        </w:rPr>
      </w:pPr>
      <w:r>
        <w:rPr>
          <w:noProof/>
        </w:rPr>
        <w:lastRenderedPageBreak/>
        <w:drawing>
          <wp:inline distT="0" distB="0" distL="0" distR="0" wp14:anchorId="3CF56610" wp14:editId="6654204E">
            <wp:extent cx="6686550" cy="2933065"/>
            <wp:effectExtent l="0" t="0" r="0" b="6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A389A2F" w14:textId="77777777" w:rsidR="002914B2" w:rsidRPr="00C4102E" w:rsidRDefault="002914B2" w:rsidP="00BA5FE3">
      <w:pPr>
        <w:pStyle w:val="af1"/>
        <w:numPr>
          <w:ilvl w:val="0"/>
          <w:numId w:val="2"/>
        </w:numPr>
        <w:spacing w:after="0" w:line="240" w:lineRule="auto"/>
        <w:ind w:left="0" w:firstLine="540"/>
        <w:jc w:val="both"/>
        <w:rPr>
          <w:rFonts w:ascii="Sylfaen" w:hAnsi="Sylfaen"/>
          <w:noProof/>
          <w:lang w:val="fi-FI"/>
        </w:rPr>
      </w:pPr>
      <w:r w:rsidRPr="00C4102E">
        <w:rPr>
          <w:rFonts w:ascii="Sylfaen" w:hAnsi="Sylfaen" w:cs="Sylfaen"/>
          <w:noProof/>
        </w:rPr>
        <w:t>სოციალური</w:t>
      </w:r>
      <w:r w:rsidRPr="00C4102E">
        <w:rPr>
          <w:rFonts w:ascii="Sylfaen" w:hAnsi="Sylfaen"/>
          <w:noProof/>
          <w:lang w:val="fi-FI"/>
        </w:rPr>
        <w:t xml:space="preserve"> </w:t>
      </w:r>
      <w:r w:rsidRPr="00C4102E">
        <w:rPr>
          <w:rFonts w:ascii="Sylfaen" w:hAnsi="Sylfaen" w:cs="Sylfaen"/>
          <w:noProof/>
        </w:rPr>
        <w:t>დაცვის</w:t>
      </w:r>
      <w:r w:rsidRPr="00C4102E">
        <w:rPr>
          <w:rFonts w:ascii="Sylfaen" w:hAnsi="Sylfaen"/>
          <w:noProof/>
          <w:lang w:val="fi-FI"/>
        </w:rPr>
        <w:t xml:space="preserve"> </w:t>
      </w:r>
      <w:r w:rsidRPr="00C4102E">
        <w:rPr>
          <w:rFonts w:ascii="Sylfaen" w:hAnsi="Sylfaen" w:cs="Sylfaen"/>
          <w:noProof/>
        </w:rPr>
        <w:t>სფეროს</w:t>
      </w:r>
      <w:r w:rsidRPr="00C4102E">
        <w:rPr>
          <w:rFonts w:ascii="Sylfaen" w:hAnsi="Sylfaen"/>
          <w:noProof/>
          <w:lang w:val="fi-FI"/>
        </w:rPr>
        <w:t xml:space="preserve"> </w:t>
      </w:r>
      <w:r w:rsidRPr="00C4102E">
        <w:rPr>
          <w:rFonts w:ascii="Sylfaen" w:hAnsi="Sylfaen" w:cs="Sylfaen"/>
          <w:noProof/>
        </w:rPr>
        <w:t>დასაფინანსებლად</w:t>
      </w:r>
      <w:r w:rsidRPr="00C4102E">
        <w:rPr>
          <w:rFonts w:ascii="Sylfaen" w:hAnsi="Sylfaen"/>
          <w:noProof/>
          <w:lang w:val="fi-FI"/>
        </w:rPr>
        <w:t xml:space="preserve"> </w:t>
      </w:r>
      <w:r w:rsidRPr="00C4102E">
        <w:rPr>
          <w:rFonts w:ascii="Sylfaen" w:hAnsi="Sylfaen" w:cs="Sylfaen"/>
          <w:noProof/>
        </w:rPr>
        <w:t>გეგმა</w:t>
      </w:r>
      <w:r w:rsidRPr="00C4102E">
        <w:rPr>
          <w:rFonts w:ascii="Sylfaen" w:hAnsi="Sylfaen"/>
          <w:noProof/>
          <w:lang w:val="fi-FI"/>
        </w:rPr>
        <w:t xml:space="preserve"> </w:t>
      </w:r>
      <w:r w:rsidRPr="00C4102E">
        <w:rPr>
          <w:rFonts w:ascii="Sylfaen" w:hAnsi="Sylfaen" w:cs="Sylfaen"/>
          <w:noProof/>
        </w:rPr>
        <w:t>განსაზღვრული</w:t>
      </w:r>
      <w:r w:rsidRPr="00C4102E">
        <w:rPr>
          <w:rFonts w:ascii="Sylfaen" w:hAnsi="Sylfaen"/>
          <w:noProof/>
          <w:lang w:val="fi-FI"/>
        </w:rPr>
        <w:t xml:space="preserve"> </w:t>
      </w:r>
      <w:r w:rsidRPr="00C4102E">
        <w:rPr>
          <w:rFonts w:ascii="Sylfaen" w:hAnsi="Sylfaen" w:cs="Sylfaen"/>
          <w:noProof/>
        </w:rPr>
        <w:t xml:space="preserve">იყო </w:t>
      </w:r>
      <w:r>
        <w:rPr>
          <w:rFonts w:ascii="Sylfaen" w:hAnsi="Sylfaen"/>
          <w:noProof/>
          <w:lang w:val="ka-GE"/>
        </w:rPr>
        <w:t>3 088 675.6</w:t>
      </w:r>
      <w:r w:rsidRPr="00C4102E">
        <w:rPr>
          <w:rFonts w:ascii="Sylfaen" w:hAnsi="Sylfaen"/>
          <w:noProof/>
          <w:lang w:val="ka-GE"/>
        </w:rPr>
        <w:t xml:space="preserve"> </w:t>
      </w:r>
      <w:r w:rsidRPr="00C4102E">
        <w:rPr>
          <w:rFonts w:ascii="Sylfaen" w:hAnsi="Sylfaen" w:cs="Sylfaen"/>
          <w:noProof/>
        </w:rPr>
        <w:t>ათასი</w:t>
      </w:r>
      <w:r w:rsidRPr="00C4102E">
        <w:rPr>
          <w:rFonts w:ascii="Sylfaen" w:hAnsi="Sylfaen"/>
          <w:noProof/>
          <w:lang w:val="fi-FI"/>
        </w:rPr>
        <w:t xml:space="preserve"> </w:t>
      </w:r>
      <w:r w:rsidRPr="00C4102E">
        <w:rPr>
          <w:rFonts w:ascii="Sylfaen" w:hAnsi="Sylfaen" w:cs="Sylfaen"/>
          <w:noProof/>
        </w:rPr>
        <w:t>ლარი</w:t>
      </w:r>
      <w:r w:rsidRPr="00C4102E">
        <w:rPr>
          <w:rFonts w:ascii="Sylfaen" w:hAnsi="Sylfaen"/>
          <w:noProof/>
          <w:lang w:val="fi-FI"/>
        </w:rPr>
        <w:t xml:space="preserve">, </w:t>
      </w:r>
      <w:r w:rsidRPr="00C4102E">
        <w:rPr>
          <w:rFonts w:ascii="Sylfaen" w:hAnsi="Sylfaen" w:cs="Sylfaen"/>
          <w:noProof/>
        </w:rPr>
        <w:t>საკასო</w:t>
      </w:r>
      <w:r w:rsidRPr="00C4102E">
        <w:rPr>
          <w:rFonts w:ascii="Sylfaen" w:hAnsi="Sylfaen"/>
          <w:noProof/>
          <w:lang w:val="fi-FI"/>
        </w:rPr>
        <w:t xml:space="preserve"> </w:t>
      </w:r>
      <w:r w:rsidRPr="00C4102E">
        <w:rPr>
          <w:rFonts w:ascii="Sylfaen" w:hAnsi="Sylfaen" w:cs="Sylfaen"/>
          <w:noProof/>
        </w:rPr>
        <w:t>შესრულებამ</w:t>
      </w:r>
      <w:r w:rsidRPr="00C4102E">
        <w:rPr>
          <w:rFonts w:ascii="Sylfaen" w:hAnsi="Sylfaen"/>
          <w:noProof/>
          <w:lang w:val="fi-FI"/>
        </w:rPr>
        <w:t xml:space="preserve"> </w:t>
      </w:r>
      <w:r w:rsidRPr="00C4102E">
        <w:rPr>
          <w:rFonts w:ascii="Sylfaen" w:hAnsi="Sylfaen" w:cs="Sylfaen"/>
          <w:noProof/>
        </w:rPr>
        <w:t>შეადგინა</w:t>
      </w:r>
      <w:r w:rsidRPr="00C4102E">
        <w:rPr>
          <w:rFonts w:ascii="Sylfaen" w:hAnsi="Sylfaen"/>
          <w:noProof/>
          <w:lang w:val="fi-FI"/>
        </w:rPr>
        <w:t xml:space="preserve"> </w:t>
      </w:r>
      <w:r>
        <w:rPr>
          <w:rFonts w:ascii="Sylfaen" w:hAnsi="Sylfaen"/>
          <w:noProof/>
          <w:lang w:val="ka-GE"/>
        </w:rPr>
        <w:t>3 094 083.0</w:t>
      </w:r>
      <w:r w:rsidRPr="00C4102E">
        <w:rPr>
          <w:rFonts w:ascii="Sylfaen" w:hAnsi="Sylfaen"/>
          <w:noProof/>
          <w:lang w:val="ka-GE"/>
        </w:rPr>
        <w:t xml:space="preserve"> </w:t>
      </w:r>
      <w:r w:rsidRPr="00C4102E">
        <w:rPr>
          <w:rFonts w:ascii="Sylfaen" w:hAnsi="Sylfaen" w:cs="Sylfaen"/>
          <w:noProof/>
        </w:rPr>
        <w:t>ათასი</w:t>
      </w:r>
      <w:r w:rsidRPr="00C4102E">
        <w:rPr>
          <w:rFonts w:ascii="Sylfaen" w:hAnsi="Sylfaen"/>
          <w:noProof/>
          <w:lang w:val="fi-FI"/>
        </w:rPr>
        <w:t xml:space="preserve"> </w:t>
      </w:r>
      <w:r w:rsidRPr="00C4102E">
        <w:rPr>
          <w:rFonts w:ascii="Sylfaen" w:hAnsi="Sylfaen" w:cs="Sylfaen"/>
          <w:noProof/>
        </w:rPr>
        <w:t>ლარი</w:t>
      </w:r>
      <w:r w:rsidRPr="00C4102E">
        <w:rPr>
          <w:rFonts w:ascii="Sylfaen" w:hAnsi="Sylfaen"/>
          <w:noProof/>
          <w:lang w:val="fi-FI"/>
        </w:rPr>
        <w:t xml:space="preserve">, </w:t>
      </w:r>
      <w:r w:rsidRPr="00C4102E">
        <w:rPr>
          <w:rFonts w:ascii="Sylfaen" w:hAnsi="Sylfaen" w:cs="Sylfaen"/>
          <w:noProof/>
        </w:rPr>
        <w:t>ანუ</w:t>
      </w:r>
      <w:r w:rsidRPr="00C4102E">
        <w:rPr>
          <w:rFonts w:ascii="Sylfaen" w:hAnsi="Sylfaen"/>
          <w:noProof/>
          <w:lang w:val="fi-FI"/>
        </w:rPr>
        <w:t xml:space="preserve"> </w:t>
      </w:r>
      <w:r>
        <w:rPr>
          <w:rFonts w:ascii="Sylfaen" w:hAnsi="Sylfaen" w:cs="Sylfaen"/>
          <w:noProof/>
          <w:lang w:val="ka-GE"/>
        </w:rPr>
        <w:t xml:space="preserve">წლიური </w:t>
      </w:r>
      <w:r w:rsidRPr="00C4102E">
        <w:rPr>
          <w:rFonts w:ascii="Sylfaen" w:hAnsi="Sylfaen" w:cs="Sylfaen"/>
          <w:noProof/>
        </w:rPr>
        <w:t>გეგმიური</w:t>
      </w:r>
      <w:r w:rsidRPr="00C4102E">
        <w:rPr>
          <w:rFonts w:ascii="Sylfaen" w:hAnsi="Sylfaen"/>
          <w:noProof/>
          <w:lang w:val="fi-FI"/>
        </w:rPr>
        <w:t xml:space="preserve"> </w:t>
      </w:r>
      <w:r w:rsidRPr="00C4102E">
        <w:rPr>
          <w:rFonts w:ascii="Sylfaen" w:hAnsi="Sylfaen" w:cs="Sylfaen"/>
          <w:noProof/>
        </w:rPr>
        <w:t>მაჩვენებლის</w:t>
      </w:r>
      <w:r w:rsidRPr="00C4102E">
        <w:rPr>
          <w:rFonts w:ascii="Sylfaen" w:hAnsi="Sylfaen"/>
          <w:noProof/>
          <w:lang w:val="fi-FI"/>
        </w:rPr>
        <w:t xml:space="preserve"> </w:t>
      </w:r>
      <w:r>
        <w:rPr>
          <w:rFonts w:ascii="Sylfaen" w:hAnsi="Sylfaen"/>
          <w:noProof/>
          <w:lang w:val="ka-GE"/>
        </w:rPr>
        <w:t>100.2</w:t>
      </w:r>
      <w:r w:rsidRPr="00C4102E">
        <w:rPr>
          <w:rFonts w:ascii="Sylfaen" w:hAnsi="Sylfaen" w:cs="Sylfaen"/>
          <w:noProof/>
          <w:lang w:val="ka-GE"/>
        </w:rPr>
        <w:t>%</w:t>
      </w:r>
      <w:r w:rsidRPr="00C4102E">
        <w:rPr>
          <w:rFonts w:ascii="Sylfaen" w:hAnsi="Sylfaen"/>
          <w:noProof/>
          <w:lang w:val="fi-FI"/>
        </w:rPr>
        <w:t xml:space="preserve">, </w:t>
      </w:r>
      <w:r w:rsidRPr="00C4102E">
        <w:rPr>
          <w:rFonts w:ascii="Sylfaen" w:hAnsi="Sylfaen" w:cs="Sylfaen"/>
          <w:noProof/>
        </w:rPr>
        <w:t>ხოლო</w:t>
      </w:r>
      <w:r w:rsidRPr="00C4102E">
        <w:rPr>
          <w:rFonts w:ascii="Sylfaen" w:hAnsi="Sylfaen"/>
          <w:noProof/>
          <w:lang w:val="fi-FI"/>
        </w:rPr>
        <w:t xml:space="preserve"> </w:t>
      </w:r>
      <w:r w:rsidRPr="00C4102E">
        <w:rPr>
          <w:rFonts w:ascii="Sylfaen" w:hAnsi="Sylfaen" w:cs="Sylfaen"/>
          <w:noProof/>
        </w:rPr>
        <w:t>სულ</w:t>
      </w:r>
      <w:r w:rsidRPr="00C4102E">
        <w:rPr>
          <w:rFonts w:ascii="Sylfaen" w:hAnsi="Sylfaen"/>
          <w:noProof/>
          <w:lang w:val="fi-FI"/>
        </w:rPr>
        <w:t xml:space="preserve"> </w:t>
      </w:r>
      <w:r w:rsidRPr="00C4102E">
        <w:rPr>
          <w:rFonts w:ascii="Sylfaen" w:hAnsi="Sylfaen" w:cs="Sylfaen"/>
          <w:noProof/>
        </w:rPr>
        <w:t>ხარჯები</w:t>
      </w:r>
      <w:r w:rsidRPr="00C4102E">
        <w:rPr>
          <w:rFonts w:ascii="Sylfaen" w:hAnsi="Sylfaen"/>
          <w:noProof/>
          <w:lang w:val="fi-FI"/>
        </w:rPr>
        <w:t xml:space="preserve"> </w:t>
      </w:r>
      <w:r w:rsidRPr="00C4102E">
        <w:rPr>
          <w:rFonts w:ascii="Sylfaen" w:hAnsi="Sylfaen" w:cs="Sylfaen"/>
          <w:noProof/>
        </w:rPr>
        <w:t>და</w:t>
      </w:r>
      <w:r w:rsidRPr="00C4102E">
        <w:rPr>
          <w:rFonts w:ascii="Sylfaen" w:hAnsi="Sylfaen"/>
          <w:noProof/>
          <w:lang w:val="fi-FI"/>
        </w:rPr>
        <w:t xml:space="preserve"> </w:t>
      </w:r>
      <w:r w:rsidRPr="00C4102E">
        <w:rPr>
          <w:rFonts w:ascii="Sylfaen" w:hAnsi="Sylfaen" w:cs="Sylfaen"/>
          <w:noProof/>
        </w:rPr>
        <w:t>არაფინანსური</w:t>
      </w:r>
      <w:r w:rsidRPr="00C4102E">
        <w:rPr>
          <w:rFonts w:ascii="Sylfaen" w:hAnsi="Sylfaen"/>
          <w:noProof/>
          <w:lang w:val="fi-FI"/>
        </w:rPr>
        <w:t xml:space="preserve"> </w:t>
      </w:r>
      <w:r w:rsidRPr="00C4102E">
        <w:rPr>
          <w:rFonts w:ascii="Sylfaen" w:hAnsi="Sylfaen" w:cs="Sylfaen"/>
          <w:noProof/>
        </w:rPr>
        <w:t>აქტივების</w:t>
      </w:r>
      <w:r w:rsidRPr="00C4102E">
        <w:rPr>
          <w:rFonts w:ascii="Sylfaen" w:hAnsi="Sylfaen"/>
          <w:noProof/>
          <w:lang w:val="fi-FI"/>
        </w:rPr>
        <w:t xml:space="preserve"> </w:t>
      </w:r>
      <w:r w:rsidRPr="00C4102E">
        <w:rPr>
          <w:rFonts w:ascii="Sylfaen" w:hAnsi="Sylfaen" w:cs="Sylfaen"/>
          <w:noProof/>
        </w:rPr>
        <w:t>ზრდის</w:t>
      </w:r>
      <w:r w:rsidRPr="00C4102E">
        <w:rPr>
          <w:rFonts w:ascii="Sylfaen" w:hAnsi="Sylfaen"/>
          <w:noProof/>
          <w:lang w:val="fi-FI"/>
        </w:rPr>
        <w:t xml:space="preserve"> </w:t>
      </w:r>
      <w:r w:rsidRPr="00C4102E">
        <w:rPr>
          <w:rFonts w:ascii="Sylfaen" w:hAnsi="Sylfaen" w:cs="Sylfaen"/>
          <w:noProof/>
        </w:rPr>
        <w:t>საკასო</w:t>
      </w:r>
      <w:r w:rsidRPr="00C4102E">
        <w:rPr>
          <w:rFonts w:ascii="Sylfaen" w:hAnsi="Sylfaen"/>
          <w:noProof/>
          <w:lang w:val="fi-FI"/>
        </w:rPr>
        <w:t xml:space="preserve"> </w:t>
      </w:r>
      <w:r w:rsidRPr="00C4102E">
        <w:rPr>
          <w:rFonts w:ascii="Sylfaen" w:hAnsi="Sylfaen" w:cs="Sylfaen"/>
          <w:noProof/>
        </w:rPr>
        <w:t>შესრულების</w:t>
      </w:r>
      <w:r w:rsidRPr="00C4102E">
        <w:rPr>
          <w:rFonts w:ascii="Sylfaen" w:hAnsi="Sylfaen"/>
          <w:noProof/>
          <w:lang w:val="fi-FI"/>
        </w:rPr>
        <w:t xml:space="preserve"> </w:t>
      </w:r>
      <w:r w:rsidRPr="00C4102E">
        <w:rPr>
          <w:rFonts w:ascii="Sylfaen" w:hAnsi="Sylfaen"/>
          <w:noProof/>
          <w:lang w:val="ka-GE"/>
        </w:rPr>
        <w:t>-</w:t>
      </w:r>
      <w:r w:rsidRPr="00C4102E">
        <w:rPr>
          <w:rFonts w:ascii="Sylfaen" w:hAnsi="Sylfaen"/>
          <w:noProof/>
          <w:lang w:val="fi-FI"/>
        </w:rPr>
        <w:t xml:space="preserve"> </w:t>
      </w:r>
      <w:r>
        <w:rPr>
          <w:rFonts w:ascii="Sylfaen" w:hAnsi="Sylfaen"/>
          <w:noProof/>
          <w:lang w:val="ka-GE"/>
        </w:rPr>
        <w:t>25.3</w:t>
      </w:r>
      <w:r w:rsidRPr="00C4102E">
        <w:rPr>
          <w:rFonts w:ascii="Sylfaen" w:hAnsi="Sylfaen"/>
          <w:noProof/>
          <w:lang w:val="ka-GE"/>
        </w:rPr>
        <w:t>%</w:t>
      </w:r>
      <w:r w:rsidRPr="00C4102E">
        <w:rPr>
          <w:rFonts w:ascii="Sylfaen" w:hAnsi="Sylfaen"/>
          <w:noProof/>
          <w:lang w:val="fi-FI"/>
        </w:rPr>
        <w:t xml:space="preserve">. </w:t>
      </w:r>
      <w:r w:rsidRPr="00C4102E">
        <w:rPr>
          <w:rFonts w:ascii="Sylfaen" w:hAnsi="Sylfaen" w:cs="Sylfaen"/>
          <w:noProof/>
        </w:rPr>
        <w:t>მათ</w:t>
      </w:r>
      <w:r w:rsidRPr="00C4102E">
        <w:rPr>
          <w:rFonts w:ascii="Sylfaen" w:hAnsi="Sylfaen"/>
          <w:noProof/>
          <w:lang w:val="fi-FI"/>
        </w:rPr>
        <w:t xml:space="preserve"> </w:t>
      </w:r>
      <w:r w:rsidRPr="00C4102E">
        <w:rPr>
          <w:rFonts w:ascii="Sylfaen" w:hAnsi="Sylfaen" w:cs="Sylfaen"/>
          <w:noProof/>
        </w:rPr>
        <w:t>შორის</w:t>
      </w:r>
      <w:r w:rsidRPr="00C4102E">
        <w:rPr>
          <w:rFonts w:ascii="Sylfaen" w:hAnsi="Sylfaen"/>
          <w:noProof/>
          <w:lang w:val="fi-FI"/>
        </w:rPr>
        <w:t>:</w:t>
      </w:r>
    </w:p>
    <w:p w14:paraId="787FC6A7" w14:textId="77777777" w:rsidR="002914B2" w:rsidRPr="00C4102E" w:rsidRDefault="002914B2" w:rsidP="00BA5FE3">
      <w:pPr>
        <w:pStyle w:val="af1"/>
        <w:numPr>
          <w:ilvl w:val="1"/>
          <w:numId w:val="3"/>
        </w:numPr>
        <w:spacing w:after="0" w:line="240" w:lineRule="auto"/>
        <w:ind w:left="720"/>
        <w:jc w:val="both"/>
        <w:rPr>
          <w:rFonts w:ascii="Sylfaen" w:hAnsi="Sylfaen"/>
          <w:noProof/>
          <w:lang w:val="fi-FI"/>
        </w:rPr>
      </w:pPr>
      <w:r w:rsidRPr="00C4102E">
        <w:rPr>
          <w:rFonts w:ascii="Sylfaen" w:hAnsi="Sylfaen" w:cs="Sylfaen"/>
          <w:noProof/>
        </w:rPr>
        <w:t>ავადმყოფთა</w:t>
      </w:r>
      <w:r w:rsidRPr="00C4102E">
        <w:rPr>
          <w:rFonts w:ascii="Sylfaen" w:hAnsi="Sylfaen"/>
          <w:noProof/>
          <w:lang w:val="fi-FI"/>
        </w:rPr>
        <w:t xml:space="preserve"> </w:t>
      </w:r>
      <w:r w:rsidRPr="00C4102E">
        <w:rPr>
          <w:rFonts w:ascii="Sylfaen" w:hAnsi="Sylfaen" w:cs="Sylfaen"/>
          <w:noProof/>
        </w:rPr>
        <w:t>და</w:t>
      </w:r>
      <w:r w:rsidRPr="00C4102E">
        <w:rPr>
          <w:rFonts w:ascii="Sylfaen" w:hAnsi="Sylfaen"/>
          <w:noProof/>
          <w:lang w:val="fi-FI"/>
        </w:rPr>
        <w:t xml:space="preserve"> </w:t>
      </w:r>
      <w:r w:rsidRPr="00C4102E">
        <w:rPr>
          <w:rFonts w:ascii="Sylfaen" w:hAnsi="Sylfaen" w:cs="Sylfaen"/>
          <w:noProof/>
        </w:rPr>
        <w:t>შეზღუდული</w:t>
      </w:r>
      <w:r w:rsidRPr="00C4102E">
        <w:rPr>
          <w:rFonts w:ascii="Sylfaen" w:hAnsi="Sylfaen"/>
          <w:noProof/>
          <w:lang w:val="fi-FI"/>
        </w:rPr>
        <w:t xml:space="preserve"> </w:t>
      </w:r>
      <w:r w:rsidRPr="00C4102E">
        <w:rPr>
          <w:rFonts w:ascii="Sylfaen" w:hAnsi="Sylfaen" w:cs="Sylfaen"/>
          <w:noProof/>
        </w:rPr>
        <w:t>შესაძლებლობების</w:t>
      </w:r>
      <w:r w:rsidRPr="00C4102E">
        <w:rPr>
          <w:rFonts w:ascii="Sylfaen" w:hAnsi="Sylfaen"/>
          <w:noProof/>
          <w:lang w:val="fi-FI"/>
        </w:rPr>
        <w:t xml:space="preserve"> </w:t>
      </w:r>
      <w:r w:rsidRPr="00C4102E">
        <w:rPr>
          <w:rFonts w:ascii="Sylfaen" w:hAnsi="Sylfaen" w:cs="Sylfaen"/>
          <w:noProof/>
        </w:rPr>
        <w:t>მქონე</w:t>
      </w:r>
      <w:r w:rsidRPr="00C4102E">
        <w:rPr>
          <w:rFonts w:ascii="Sylfaen" w:hAnsi="Sylfaen"/>
          <w:noProof/>
          <w:lang w:val="fi-FI"/>
        </w:rPr>
        <w:t xml:space="preserve"> </w:t>
      </w:r>
      <w:r w:rsidRPr="00C4102E">
        <w:rPr>
          <w:rFonts w:ascii="Sylfaen" w:hAnsi="Sylfaen" w:cs="Sylfaen"/>
          <w:noProof/>
        </w:rPr>
        <w:t>პირთა</w:t>
      </w:r>
      <w:r w:rsidRPr="00C4102E">
        <w:rPr>
          <w:rFonts w:ascii="Sylfaen" w:hAnsi="Sylfaen"/>
          <w:noProof/>
          <w:lang w:val="fi-FI"/>
        </w:rPr>
        <w:t xml:space="preserve"> </w:t>
      </w:r>
      <w:r w:rsidRPr="00C4102E">
        <w:rPr>
          <w:rFonts w:ascii="Sylfaen" w:hAnsi="Sylfaen" w:cs="Sylfaen"/>
          <w:noProof/>
        </w:rPr>
        <w:t>სოციალური</w:t>
      </w:r>
      <w:r w:rsidRPr="00C4102E">
        <w:rPr>
          <w:rFonts w:ascii="Sylfaen" w:hAnsi="Sylfaen"/>
          <w:noProof/>
          <w:lang w:val="fi-FI"/>
        </w:rPr>
        <w:t xml:space="preserve"> </w:t>
      </w:r>
      <w:r w:rsidRPr="00C4102E">
        <w:rPr>
          <w:rFonts w:ascii="Sylfaen" w:hAnsi="Sylfaen" w:cs="Sylfaen"/>
          <w:noProof/>
        </w:rPr>
        <w:t>დაცვის</w:t>
      </w:r>
      <w:r w:rsidRPr="00C4102E">
        <w:rPr>
          <w:rFonts w:ascii="Sylfaen" w:hAnsi="Sylfaen"/>
          <w:noProof/>
          <w:lang w:val="fi-FI"/>
        </w:rPr>
        <w:t xml:space="preserve"> </w:t>
      </w:r>
      <w:r w:rsidRPr="00C4102E">
        <w:rPr>
          <w:rFonts w:ascii="Sylfaen" w:hAnsi="Sylfaen" w:cs="Sylfaen"/>
          <w:noProof/>
        </w:rPr>
        <w:t>დაფინანსებამ</w:t>
      </w:r>
      <w:r w:rsidRPr="00C4102E">
        <w:rPr>
          <w:rFonts w:ascii="Sylfaen" w:hAnsi="Sylfaen"/>
          <w:noProof/>
          <w:lang w:val="fi-FI"/>
        </w:rPr>
        <w:t xml:space="preserve"> </w:t>
      </w:r>
      <w:r w:rsidRPr="00C4102E">
        <w:rPr>
          <w:rFonts w:ascii="Sylfaen" w:hAnsi="Sylfaen" w:cs="Sylfaen"/>
          <w:noProof/>
        </w:rPr>
        <w:t>შეადგინა</w:t>
      </w:r>
      <w:r w:rsidRPr="00C4102E">
        <w:rPr>
          <w:rFonts w:ascii="Sylfaen" w:hAnsi="Sylfaen"/>
          <w:noProof/>
          <w:lang w:val="fi-FI"/>
        </w:rPr>
        <w:t xml:space="preserve"> </w:t>
      </w:r>
      <w:r>
        <w:rPr>
          <w:rFonts w:ascii="Sylfaen" w:hAnsi="Sylfaen"/>
          <w:noProof/>
          <w:lang w:val="ka-GE"/>
        </w:rPr>
        <w:t>8 414.3</w:t>
      </w:r>
      <w:r w:rsidRPr="00C4102E">
        <w:rPr>
          <w:rFonts w:ascii="Sylfaen" w:hAnsi="Sylfaen"/>
          <w:noProof/>
          <w:lang w:val="ka-GE"/>
        </w:rPr>
        <w:t xml:space="preserve"> </w:t>
      </w:r>
      <w:r w:rsidRPr="00C4102E">
        <w:rPr>
          <w:rFonts w:ascii="Sylfaen" w:hAnsi="Sylfaen" w:cs="Sylfaen"/>
          <w:noProof/>
        </w:rPr>
        <w:t>ათასი</w:t>
      </w:r>
      <w:r w:rsidRPr="00C4102E">
        <w:rPr>
          <w:rFonts w:ascii="Sylfaen" w:hAnsi="Sylfaen"/>
          <w:noProof/>
          <w:lang w:val="fi-FI"/>
        </w:rPr>
        <w:t xml:space="preserve"> </w:t>
      </w:r>
      <w:r w:rsidRPr="00C4102E">
        <w:rPr>
          <w:rFonts w:ascii="Sylfaen" w:hAnsi="Sylfaen" w:cs="Sylfaen"/>
          <w:noProof/>
        </w:rPr>
        <w:t>ლარი</w:t>
      </w:r>
      <w:r w:rsidRPr="00C4102E">
        <w:rPr>
          <w:rFonts w:ascii="Sylfaen" w:hAnsi="Sylfaen"/>
          <w:noProof/>
          <w:lang w:val="fi-FI"/>
        </w:rPr>
        <w:t xml:space="preserve">, </w:t>
      </w:r>
      <w:r w:rsidRPr="00C4102E">
        <w:rPr>
          <w:rFonts w:ascii="Sylfaen" w:hAnsi="Sylfaen" w:cs="Sylfaen"/>
          <w:noProof/>
        </w:rPr>
        <w:t>ანუ</w:t>
      </w:r>
      <w:r w:rsidRPr="00C4102E">
        <w:rPr>
          <w:rFonts w:ascii="Sylfaen" w:hAnsi="Sylfaen"/>
          <w:noProof/>
          <w:lang w:val="fi-FI"/>
        </w:rPr>
        <w:t xml:space="preserve"> </w:t>
      </w:r>
      <w:r>
        <w:rPr>
          <w:rFonts w:ascii="Sylfaen" w:hAnsi="Sylfaen" w:cs="Sylfaen"/>
          <w:noProof/>
          <w:lang w:val="ka-GE"/>
        </w:rPr>
        <w:t xml:space="preserve">წლიური </w:t>
      </w:r>
      <w:r w:rsidRPr="00C4102E">
        <w:rPr>
          <w:rFonts w:ascii="Sylfaen" w:hAnsi="Sylfaen" w:cs="Sylfaen"/>
          <w:noProof/>
        </w:rPr>
        <w:t>გეგმის</w:t>
      </w:r>
      <w:r w:rsidRPr="00C4102E">
        <w:rPr>
          <w:rFonts w:ascii="Sylfaen" w:hAnsi="Sylfaen"/>
          <w:noProof/>
          <w:lang w:val="fi-FI"/>
        </w:rPr>
        <w:t xml:space="preserve"> (</w:t>
      </w:r>
      <w:r>
        <w:rPr>
          <w:rFonts w:ascii="Sylfaen" w:hAnsi="Sylfaen"/>
          <w:noProof/>
          <w:lang w:val="ka-GE"/>
        </w:rPr>
        <w:t>8 445.3</w:t>
      </w:r>
      <w:r w:rsidRPr="00C4102E">
        <w:rPr>
          <w:rFonts w:ascii="Sylfaen" w:hAnsi="Sylfaen"/>
          <w:noProof/>
          <w:lang w:val="ka-GE"/>
        </w:rPr>
        <w:t xml:space="preserve"> </w:t>
      </w:r>
      <w:r w:rsidRPr="00C4102E">
        <w:rPr>
          <w:rFonts w:ascii="Sylfaen" w:hAnsi="Sylfaen" w:cs="Sylfaen"/>
          <w:noProof/>
        </w:rPr>
        <w:t>ათასი</w:t>
      </w:r>
      <w:r w:rsidRPr="00C4102E">
        <w:rPr>
          <w:rFonts w:ascii="Sylfaen" w:hAnsi="Sylfaen"/>
          <w:noProof/>
          <w:lang w:val="fi-FI"/>
        </w:rPr>
        <w:t xml:space="preserve"> </w:t>
      </w:r>
      <w:r w:rsidRPr="00C4102E">
        <w:rPr>
          <w:rFonts w:ascii="Sylfaen" w:hAnsi="Sylfaen" w:cs="Sylfaen"/>
          <w:noProof/>
        </w:rPr>
        <w:t>ლარი)</w:t>
      </w:r>
      <w:r w:rsidRPr="00C4102E">
        <w:rPr>
          <w:rFonts w:ascii="Sylfaen" w:hAnsi="Sylfaen"/>
          <w:noProof/>
          <w:lang w:val="fi-FI"/>
        </w:rPr>
        <w:t xml:space="preserve"> </w:t>
      </w:r>
      <w:r>
        <w:rPr>
          <w:rFonts w:ascii="Sylfaen" w:hAnsi="Sylfaen"/>
          <w:noProof/>
          <w:lang w:val="ka-GE"/>
        </w:rPr>
        <w:t>99.6</w:t>
      </w:r>
      <w:r w:rsidRPr="00C4102E">
        <w:rPr>
          <w:rFonts w:ascii="Sylfaen" w:hAnsi="Sylfaen"/>
          <w:noProof/>
          <w:lang w:val="ka-GE"/>
        </w:rPr>
        <w:t>%</w:t>
      </w:r>
      <w:r w:rsidRPr="00C4102E">
        <w:rPr>
          <w:rFonts w:ascii="Sylfaen" w:hAnsi="Sylfaen"/>
          <w:noProof/>
          <w:lang w:val="fi-FI"/>
        </w:rPr>
        <w:t>;</w:t>
      </w:r>
    </w:p>
    <w:p w14:paraId="58F4DCBE" w14:textId="77777777" w:rsidR="002914B2" w:rsidRPr="00C4102E" w:rsidRDefault="002914B2" w:rsidP="00BA5FE3">
      <w:pPr>
        <w:pStyle w:val="af1"/>
        <w:numPr>
          <w:ilvl w:val="1"/>
          <w:numId w:val="3"/>
        </w:numPr>
        <w:spacing w:after="0" w:line="240" w:lineRule="auto"/>
        <w:ind w:left="720"/>
        <w:jc w:val="both"/>
        <w:rPr>
          <w:rFonts w:ascii="Sylfaen" w:hAnsi="Sylfaen"/>
          <w:noProof/>
          <w:lang w:val="fi-FI"/>
        </w:rPr>
      </w:pPr>
      <w:r w:rsidRPr="00C4102E">
        <w:rPr>
          <w:rFonts w:ascii="Sylfaen" w:hAnsi="Sylfaen" w:cs="Sylfaen"/>
          <w:noProof/>
        </w:rPr>
        <w:t>ხანდაზმულთა</w:t>
      </w:r>
      <w:r w:rsidRPr="00C4102E">
        <w:rPr>
          <w:rFonts w:ascii="Sylfaen" w:hAnsi="Sylfaen"/>
          <w:noProof/>
          <w:lang w:val="fi-FI"/>
        </w:rPr>
        <w:t xml:space="preserve"> </w:t>
      </w:r>
      <w:r w:rsidRPr="00C4102E">
        <w:rPr>
          <w:rFonts w:ascii="Sylfaen" w:hAnsi="Sylfaen" w:cs="Sylfaen"/>
          <w:noProof/>
        </w:rPr>
        <w:t>სოციალური</w:t>
      </w:r>
      <w:r w:rsidRPr="00C4102E">
        <w:rPr>
          <w:rFonts w:ascii="Sylfaen" w:hAnsi="Sylfaen"/>
          <w:noProof/>
          <w:lang w:val="fi-FI"/>
        </w:rPr>
        <w:t xml:space="preserve"> </w:t>
      </w:r>
      <w:r w:rsidRPr="00C4102E">
        <w:rPr>
          <w:rFonts w:ascii="Sylfaen" w:hAnsi="Sylfaen" w:cs="Sylfaen"/>
          <w:noProof/>
        </w:rPr>
        <w:t>დაცვის</w:t>
      </w:r>
      <w:r w:rsidRPr="00C4102E">
        <w:rPr>
          <w:rFonts w:ascii="Sylfaen" w:hAnsi="Sylfaen"/>
          <w:noProof/>
          <w:lang w:val="fi-FI"/>
        </w:rPr>
        <w:t xml:space="preserve"> </w:t>
      </w:r>
      <w:r w:rsidRPr="00C4102E">
        <w:rPr>
          <w:rFonts w:ascii="Sylfaen" w:hAnsi="Sylfaen" w:cs="Sylfaen"/>
          <w:noProof/>
        </w:rPr>
        <w:t>დაფინანსებამ</w:t>
      </w:r>
      <w:r w:rsidRPr="00C4102E">
        <w:rPr>
          <w:rFonts w:ascii="Sylfaen" w:hAnsi="Sylfaen"/>
          <w:noProof/>
          <w:lang w:val="fi-FI"/>
        </w:rPr>
        <w:t xml:space="preserve"> </w:t>
      </w:r>
      <w:r w:rsidRPr="00C4102E">
        <w:rPr>
          <w:rFonts w:ascii="Sylfaen" w:hAnsi="Sylfaen" w:cs="Sylfaen"/>
          <w:noProof/>
        </w:rPr>
        <w:t>შეადგინა</w:t>
      </w:r>
      <w:r w:rsidRPr="00C4102E">
        <w:rPr>
          <w:rFonts w:ascii="Sylfaen" w:hAnsi="Sylfaen"/>
          <w:noProof/>
          <w:lang w:val="fi-FI"/>
        </w:rPr>
        <w:t xml:space="preserve"> </w:t>
      </w:r>
      <w:r>
        <w:rPr>
          <w:rFonts w:ascii="Sylfaen" w:hAnsi="Sylfaen"/>
          <w:noProof/>
          <w:lang w:val="ka-GE"/>
        </w:rPr>
        <w:t>1 972 099.6</w:t>
      </w:r>
      <w:r w:rsidRPr="00C4102E">
        <w:rPr>
          <w:rFonts w:ascii="Sylfaen" w:hAnsi="Sylfaen"/>
          <w:noProof/>
          <w:lang w:val="ka-GE"/>
        </w:rPr>
        <w:t xml:space="preserve"> </w:t>
      </w:r>
      <w:r w:rsidRPr="00C4102E">
        <w:rPr>
          <w:rFonts w:ascii="Sylfaen" w:hAnsi="Sylfaen" w:cs="Sylfaen"/>
          <w:noProof/>
        </w:rPr>
        <w:t>ათასი</w:t>
      </w:r>
      <w:r w:rsidRPr="00C4102E">
        <w:rPr>
          <w:rFonts w:ascii="Sylfaen" w:hAnsi="Sylfaen"/>
          <w:noProof/>
          <w:lang w:val="fi-FI"/>
        </w:rPr>
        <w:t xml:space="preserve"> </w:t>
      </w:r>
      <w:r w:rsidRPr="00C4102E">
        <w:rPr>
          <w:rFonts w:ascii="Sylfaen" w:hAnsi="Sylfaen" w:cs="Sylfaen"/>
          <w:noProof/>
        </w:rPr>
        <w:t>ლარი</w:t>
      </w:r>
      <w:r w:rsidRPr="00C4102E">
        <w:rPr>
          <w:rFonts w:ascii="Sylfaen" w:hAnsi="Sylfaen"/>
          <w:noProof/>
          <w:lang w:val="fi-FI"/>
        </w:rPr>
        <w:t xml:space="preserve">, </w:t>
      </w:r>
      <w:r w:rsidRPr="00C4102E">
        <w:rPr>
          <w:rFonts w:ascii="Sylfaen" w:hAnsi="Sylfaen" w:cs="Sylfaen"/>
          <w:noProof/>
        </w:rPr>
        <w:t>რაც</w:t>
      </w:r>
      <w:r w:rsidRPr="00C4102E">
        <w:rPr>
          <w:rFonts w:ascii="Sylfaen" w:hAnsi="Sylfaen"/>
          <w:noProof/>
          <w:lang w:val="fi-FI"/>
        </w:rPr>
        <w:t xml:space="preserve"> </w:t>
      </w:r>
      <w:r>
        <w:rPr>
          <w:rFonts w:ascii="Sylfaen" w:hAnsi="Sylfaen" w:cs="Sylfaen"/>
          <w:noProof/>
          <w:lang w:val="ka-GE"/>
        </w:rPr>
        <w:t xml:space="preserve">წლიური </w:t>
      </w:r>
      <w:r w:rsidRPr="00C4102E">
        <w:rPr>
          <w:rFonts w:ascii="Sylfaen" w:hAnsi="Sylfaen" w:cs="Sylfaen"/>
          <w:noProof/>
        </w:rPr>
        <w:t>გეგმის</w:t>
      </w:r>
      <w:r w:rsidRPr="00C4102E">
        <w:rPr>
          <w:rFonts w:ascii="Sylfaen" w:hAnsi="Sylfaen"/>
          <w:noProof/>
          <w:lang w:val="fi-FI"/>
        </w:rPr>
        <w:t xml:space="preserve"> (</w:t>
      </w:r>
      <w:r>
        <w:rPr>
          <w:rFonts w:ascii="Sylfaen" w:hAnsi="Sylfaen"/>
          <w:noProof/>
          <w:lang w:val="ka-GE"/>
        </w:rPr>
        <w:t>1 972 100.2</w:t>
      </w:r>
      <w:r w:rsidRPr="00C4102E">
        <w:rPr>
          <w:rFonts w:ascii="Sylfaen" w:hAnsi="Sylfaen"/>
          <w:noProof/>
          <w:lang w:val="ka-GE"/>
        </w:rPr>
        <w:t xml:space="preserve"> </w:t>
      </w:r>
      <w:r w:rsidRPr="00C4102E">
        <w:rPr>
          <w:rFonts w:ascii="Sylfaen" w:hAnsi="Sylfaen" w:cs="Sylfaen"/>
          <w:noProof/>
        </w:rPr>
        <w:t>ათასი</w:t>
      </w:r>
      <w:r w:rsidRPr="00C4102E">
        <w:rPr>
          <w:rFonts w:ascii="Sylfaen" w:hAnsi="Sylfaen"/>
          <w:noProof/>
          <w:lang w:val="fi-FI"/>
        </w:rPr>
        <w:t xml:space="preserve"> </w:t>
      </w:r>
      <w:r w:rsidRPr="00C4102E">
        <w:rPr>
          <w:rFonts w:ascii="Sylfaen" w:hAnsi="Sylfaen" w:cs="Sylfaen"/>
          <w:noProof/>
        </w:rPr>
        <w:t>ლარი</w:t>
      </w:r>
      <w:r w:rsidRPr="00C4102E">
        <w:rPr>
          <w:rFonts w:ascii="Sylfaen" w:hAnsi="Sylfaen"/>
          <w:noProof/>
          <w:lang w:val="fi-FI"/>
        </w:rPr>
        <w:t xml:space="preserve">) </w:t>
      </w:r>
      <w:r>
        <w:rPr>
          <w:rFonts w:ascii="Sylfaen" w:hAnsi="Sylfaen"/>
          <w:noProof/>
          <w:lang w:val="ka-GE"/>
        </w:rPr>
        <w:t>100.0</w:t>
      </w:r>
      <w:r w:rsidRPr="00C4102E">
        <w:rPr>
          <w:rFonts w:ascii="Sylfaen" w:hAnsi="Sylfaen"/>
          <w:noProof/>
          <w:lang w:val="ka-GE"/>
        </w:rPr>
        <w:t>%</w:t>
      </w:r>
      <w:r w:rsidRPr="00C4102E">
        <w:rPr>
          <w:rFonts w:ascii="Sylfaen" w:hAnsi="Sylfaen"/>
          <w:noProof/>
          <w:lang w:val="fi-FI"/>
        </w:rPr>
        <w:t>-</w:t>
      </w:r>
      <w:r w:rsidRPr="00C4102E">
        <w:rPr>
          <w:rFonts w:ascii="Sylfaen" w:hAnsi="Sylfaen" w:cs="Sylfaen"/>
          <w:noProof/>
        </w:rPr>
        <w:t>ს</w:t>
      </w:r>
      <w:r w:rsidRPr="00C4102E">
        <w:rPr>
          <w:rFonts w:ascii="Sylfaen" w:hAnsi="Sylfaen"/>
          <w:noProof/>
          <w:lang w:val="fi-FI"/>
        </w:rPr>
        <w:t xml:space="preserve"> </w:t>
      </w:r>
      <w:r w:rsidRPr="00C4102E">
        <w:rPr>
          <w:rFonts w:ascii="Sylfaen" w:hAnsi="Sylfaen" w:cs="Sylfaen"/>
          <w:noProof/>
        </w:rPr>
        <w:t>შეადგენს</w:t>
      </w:r>
      <w:r w:rsidRPr="00C4102E">
        <w:rPr>
          <w:rFonts w:ascii="Sylfaen" w:hAnsi="Sylfaen"/>
          <w:noProof/>
          <w:lang w:val="fi-FI"/>
        </w:rPr>
        <w:t>;</w:t>
      </w:r>
    </w:p>
    <w:p w14:paraId="44C54A67" w14:textId="77777777" w:rsidR="002914B2" w:rsidRPr="00C4102E" w:rsidRDefault="002914B2" w:rsidP="00BA5FE3">
      <w:pPr>
        <w:pStyle w:val="af1"/>
        <w:numPr>
          <w:ilvl w:val="1"/>
          <w:numId w:val="3"/>
        </w:numPr>
        <w:spacing w:after="0" w:line="240" w:lineRule="auto"/>
        <w:ind w:left="720"/>
        <w:jc w:val="both"/>
        <w:rPr>
          <w:rFonts w:ascii="Sylfaen" w:hAnsi="Sylfaen"/>
          <w:noProof/>
          <w:lang w:val="fi-FI"/>
        </w:rPr>
      </w:pPr>
      <w:r w:rsidRPr="00C4102E">
        <w:rPr>
          <w:rFonts w:ascii="Sylfaen" w:hAnsi="Sylfaen" w:cs="Sylfaen"/>
          <w:noProof/>
        </w:rPr>
        <w:t>ოჯახებისა</w:t>
      </w:r>
      <w:r w:rsidRPr="00C4102E">
        <w:rPr>
          <w:rFonts w:ascii="Sylfaen" w:hAnsi="Sylfaen"/>
          <w:noProof/>
          <w:lang w:val="fi-FI"/>
        </w:rPr>
        <w:t xml:space="preserve"> </w:t>
      </w:r>
      <w:r w:rsidRPr="00C4102E">
        <w:rPr>
          <w:rFonts w:ascii="Sylfaen" w:hAnsi="Sylfaen" w:cs="Sylfaen"/>
          <w:noProof/>
        </w:rPr>
        <w:t>და</w:t>
      </w:r>
      <w:r w:rsidRPr="00C4102E">
        <w:rPr>
          <w:rFonts w:ascii="Sylfaen" w:hAnsi="Sylfaen"/>
          <w:noProof/>
          <w:lang w:val="fi-FI"/>
        </w:rPr>
        <w:t xml:space="preserve"> </w:t>
      </w:r>
      <w:r w:rsidRPr="00C4102E">
        <w:rPr>
          <w:rFonts w:ascii="Sylfaen" w:hAnsi="Sylfaen" w:cs="Sylfaen"/>
          <w:noProof/>
        </w:rPr>
        <w:t>ბავშვების</w:t>
      </w:r>
      <w:r w:rsidRPr="00C4102E">
        <w:rPr>
          <w:rFonts w:ascii="Sylfaen" w:hAnsi="Sylfaen"/>
          <w:noProof/>
          <w:lang w:val="fi-FI"/>
        </w:rPr>
        <w:t xml:space="preserve"> </w:t>
      </w:r>
      <w:r w:rsidRPr="00C4102E">
        <w:rPr>
          <w:rFonts w:ascii="Sylfaen" w:hAnsi="Sylfaen" w:cs="Sylfaen"/>
          <w:noProof/>
        </w:rPr>
        <w:t>სოციალური</w:t>
      </w:r>
      <w:r w:rsidRPr="00C4102E">
        <w:rPr>
          <w:rFonts w:ascii="Sylfaen" w:hAnsi="Sylfaen"/>
          <w:noProof/>
          <w:lang w:val="fi-FI"/>
        </w:rPr>
        <w:t xml:space="preserve"> </w:t>
      </w:r>
      <w:r w:rsidRPr="00C4102E">
        <w:rPr>
          <w:rFonts w:ascii="Sylfaen" w:hAnsi="Sylfaen" w:cs="Sylfaen"/>
          <w:noProof/>
        </w:rPr>
        <w:t>დაცვის</w:t>
      </w:r>
      <w:r w:rsidRPr="00C4102E">
        <w:rPr>
          <w:rFonts w:ascii="Sylfaen" w:hAnsi="Sylfaen"/>
          <w:noProof/>
          <w:lang w:val="fi-FI"/>
        </w:rPr>
        <w:t xml:space="preserve"> </w:t>
      </w:r>
      <w:r w:rsidRPr="00C4102E">
        <w:rPr>
          <w:rFonts w:ascii="Sylfaen" w:hAnsi="Sylfaen" w:cs="Sylfaen"/>
          <w:noProof/>
        </w:rPr>
        <w:t>დაფინანსებამ</w:t>
      </w:r>
      <w:r w:rsidRPr="00C4102E">
        <w:rPr>
          <w:rFonts w:ascii="Sylfaen" w:hAnsi="Sylfaen"/>
          <w:noProof/>
          <w:lang w:val="fi-FI"/>
        </w:rPr>
        <w:t xml:space="preserve"> </w:t>
      </w:r>
      <w:r w:rsidRPr="00C4102E">
        <w:rPr>
          <w:rFonts w:ascii="Sylfaen" w:hAnsi="Sylfaen" w:cs="Sylfaen"/>
          <w:noProof/>
        </w:rPr>
        <w:t>შეადგინა</w:t>
      </w:r>
      <w:r w:rsidRPr="00C4102E">
        <w:rPr>
          <w:rFonts w:ascii="Sylfaen" w:hAnsi="Sylfaen"/>
          <w:noProof/>
          <w:lang w:val="fi-FI"/>
        </w:rPr>
        <w:t xml:space="preserve"> </w:t>
      </w:r>
      <w:r>
        <w:rPr>
          <w:rFonts w:ascii="Sylfaen" w:hAnsi="Sylfaen"/>
          <w:noProof/>
          <w:lang w:val="ka-GE"/>
        </w:rPr>
        <w:t xml:space="preserve">755 091.4 </w:t>
      </w:r>
      <w:r w:rsidRPr="00C4102E">
        <w:rPr>
          <w:rFonts w:ascii="Sylfaen" w:hAnsi="Sylfaen" w:cs="Sylfaen"/>
          <w:noProof/>
        </w:rPr>
        <w:t>ათასი</w:t>
      </w:r>
      <w:r w:rsidRPr="00C4102E">
        <w:rPr>
          <w:rFonts w:ascii="Sylfaen" w:hAnsi="Sylfaen"/>
          <w:noProof/>
          <w:lang w:val="fi-FI"/>
        </w:rPr>
        <w:t xml:space="preserve"> </w:t>
      </w:r>
      <w:r w:rsidRPr="00C4102E">
        <w:rPr>
          <w:rFonts w:ascii="Sylfaen" w:hAnsi="Sylfaen" w:cs="Sylfaen"/>
          <w:noProof/>
        </w:rPr>
        <w:t>ლარი</w:t>
      </w:r>
      <w:r w:rsidRPr="00C4102E">
        <w:rPr>
          <w:rFonts w:ascii="Sylfaen" w:hAnsi="Sylfaen"/>
          <w:noProof/>
          <w:lang w:val="fi-FI"/>
        </w:rPr>
        <w:t xml:space="preserve">, </w:t>
      </w:r>
      <w:r w:rsidRPr="00C4102E">
        <w:rPr>
          <w:rFonts w:ascii="Sylfaen" w:hAnsi="Sylfaen" w:cs="Sylfaen"/>
          <w:noProof/>
        </w:rPr>
        <w:t>ანუ</w:t>
      </w:r>
      <w:r w:rsidRPr="00C4102E">
        <w:rPr>
          <w:rFonts w:ascii="Sylfaen" w:hAnsi="Sylfaen"/>
          <w:noProof/>
          <w:lang w:val="fi-FI"/>
        </w:rPr>
        <w:t xml:space="preserve"> </w:t>
      </w:r>
      <w:r>
        <w:rPr>
          <w:rFonts w:ascii="Sylfaen" w:hAnsi="Sylfaen" w:cs="Sylfaen"/>
          <w:noProof/>
          <w:lang w:val="ka-GE"/>
        </w:rPr>
        <w:t xml:space="preserve">წლიური </w:t>
      </w:r>
      <w:r w:rsidRPr="00C4102E">
        <w:rPr>
          <w:rFonts w:ascii="Sylfaen" w:hAnsi="Sylfaen" w:cs="Sylfaen"/>
          <w:noProof/>
        </w:rPr>
        <w:t>გეგმის</w:t>
      </w:r>
      <w:r w:rsidRPr="00C4102E">
        <w:rPr>
          <w:rFonts w:ascii="Sylfaen" w:hAnsi="Sylfaen"/>
          <w:noProof/>
          <w:lang w:val="fi-FI"/>
        </w:rPr>
        <w:t xml:space="preserve"> (</w:t>
      </w:r>
      <w:r>
        <w:rPr>
          <w:rFonts w:ascii="Sylfaen" w:hAnsi="Sylfaen"/>
          <w:noProof/>
          <w:lang w:val="ka-GE"/>
        </w:rPr>
        <w:t xml:space="preserve">755 149.1 </w:t>
      </w:r>
      <w:r w:rsidRPr="00C4102E">
        <w:rPr>
          <w:rFonts w:ascii="Sylfaen" w:hAnsi="Sylfaen" w:cs="Sylfaen"/>
          <w:noProof/>
        </w:rPr>
        <w:t>ათასი</w:t>
      </w:r>
      <w:r w:rsidRPr="00C4102E">
        <w:rPr>
          <w:rFonts w:ascii="Sylfaen" w:hAnsi="Sylfaen"/>
          <w:noProof/>
          <w:lang w:val="fi-FI"/>
        </w:rPr>
        <w:t xml:space="preserve"> </w:t>
      </w:r>
      <w:r w:rsidRPr="00C4102E">
        <w:rPr>
          <w:rFonts w:ascii="Sylfaen" w:hAnsi="Sylfaen" w:cs="Sylfaen"/>
          <w:noProof/>
        </w:rPr>
        <w:t>ლარი</w:t>
      </w:r>
      <w:r w:rsidRPr="00C4102E">
        <w:rPr>
          <w:rFonts w:ascii="Sylfaen" w:hAnsi="Sylfaen"/>
          <w:noProof/>
          <w:lang w:val="fi-FI"/>
        </w:rPr>
        <w:t xml:space="preserve">) </w:t>
      </w:r>
      <w:r>
        <w:rPr>
          <w:rFonts w:ascii="Sylfaen" w:hAnsi="Sylfaen"/>
          <w:noProof/>
          <w:lang w:val="ka-GE"/>
        </w:rPr>
        <w:t>100.0</w:t>
      </w:r>
      <w:r w:rsidRPr="00C4102E">
        <w:rPr>
          <w:rFonts w:ascii="Sylfaen" w:hAnsi="Sylfaen"/>
          <w:noProof/>
          <w:lang w:val="ka-GE"/>
        </w:rPr>
        <w:t>%</w:t>
      </w:r>
      <w:r w:rsidRPr="00C4102E">
        <w:rPr>
          <w:rFonts w:ascii="Sylfaen" w:hAnsi="Sylfaen"/>
          <w:noProof/>
          <w:lang w:val="fi-FI"/>
        </w:rPr>
        <w:t>;</w:t>
      </w:r>
    </w:p>
    <w:p w14:paraId="5FC4220A" w14:textId="77777777" w:rsidR="002914B2" w:rsidRPr="00C4102E" w:rsidRDefault="002914B2" w:rsidP="00BA5FE3">
      <w:pPr>
        <w:pStyle w:val="af1"/>
        <w:numPr>
          <w:ilvl w:val="1"/>
          <w:numId w:val="3"/>
        </w:numPr>
        <w:spacing w:after="0" w:line="240" w:lineRule="auto"/>
        <w:ind w:left="720"/>
        <w:jc w:val="both"/>
        <w:rPr>
          <w:rFonts w:ascii="Sylfaen" w:hAnsi="Sylfaen"/>
          <w:noProof/>
          <w:lang w:val="fi-FI"/>
        </w:rPr>
      </w:pPr>
      <w:r w:rsidRPr="00C4102E">
        <w:rPr>
          <w:rFonts w:ascii="Sylfaen" w:hAnsi="Sylfaen" w:cs="Sylfaen"/>
          <w:noProof/>
        </w:rPr>
        <w:t>საცხოვრებლით</w:t>
      </w:r>
      <w:r w:rsidRPr="00C4102E">
        <w:rPr>
          <w:rFonts w:ascii="Sylfaen" w:hAnsi="Sylfaen"/>
          <w:noProof/>
          <w:lang w:val="fi-FI"/>
        </w:rPr>
        <w:t xml:space="preserve"> </w:t>
      </w:r>
      <w:r w:rsidRPr="00C4102E">
        <w:rPr>
          <w:rFonts w:ascii="Sylfaen" w:hAnsi="Sylfaen" w:cs="Sylfaen"/>
          <w:noProof/>
        </w:rPr>
        <w:t>უზრუნველყოფის</w:t>
      </w:r>
      <w:r w:rsidRPr="00C4102E">
        <w:rPr>
          <w:rFonts w:ascii="Sylfaen" w:hAnsi="Sylfaen"/>
          <w:noProof/>
          <w:lang w:val="fi-FI"/>
        </w:rPr>
        <w:t xml:space="preserve"> </w:t>
      </w:r>
      <w:r w:rsidRPr="00C4102E">
        <w:rPr>
          <w:rFonts w:ascii="Sylfaen" w:hAnsi="Sylfaen" w:cs="Sylfaen"/>
          <w:noProof/>
        </w:rPr>
        <w:t>დაფინანსებამ</w:t>
      </w:r>
      <w:r w:rsidRPr="00C4102E">
        <w:rPr>
          <w:rFonts w:ascii="Sylfaen" w:hAnsi="Sylfaen"/>
          <w:noProof/>
          <w:lang w:val="fi-FI"/>
        </w:rPr>
        <w:t xml:space="preserve"> </w:t>
      </w:r>
      <w:r w:rsidRPr="00C4102E">
        <w:rPr>
          <w:rFonts w:ascii="Sylfaen" w:hAnsi="Sylfaen" w:cs="Sylfaen"/>
          <w:noProof/>
        </w:rPr>
        <w:t>შეადგინა</w:t>
      </w:r>
      <w:r w:rsidRPr="00C4102E">
        <w:rPr>
          <w:rFonts w:ascii="Sylfaen" w:hAnsi="Sylfaen"/>
          <w:noProof/>
          <w:lang w:val="fi-FI"/>
        </w:rPr>
        <w:t xml:space="preserve"> </w:t>
      </w:r>
      <w:r>
        <w:rPr>
          <w:rFonts w:ascii="Sylfaen" w:hAnsi="Sylfaen"/>
          <w:noProof/>
          <w:lang w:val="ka-GE"/>
        </w:rPr>
        <w:t>84 502.5</w:t>
      </w:r>
      <w:r w:rsidRPr="00C4102E">
        <w:rPr>
          <w:rFonts w:ascii="Sylfaen" w:hAnsi="Sylfaen"/>
          <w:noProof/>
          <w:lang w:val="ka-GE"/>
        </w:rPr>
        <w:t xml:space="preserve"> </w:t>
      </w:r>
      <w:r w:rsidRPr="00C4102E">
        <w:rPr>
          <w:rFonts w:ascii="Sylfaen" w:hAnsi="Sylfaen" w:cs="Sylfaen"/>
          <w:noProof/>
        </w:rPr>
        <w:t>ათასი</w:t>
      </w:r>
      <w:r w:rsidRPr="00C4102E">
        <w:rPr>
          <w:rFonts w:ascii="Sylfaen" w:hAnsi="Sylfaen"/>
          <w:noProof/>
          <w:lang w:val="fi-FI"/>
        </w:rPr>
        <w:t xml:space="preserve"> </w:t>
      </w:r>
      <w:r w:rsidRPr="00C4102E">
        <w:rPr>
          <w:rFonts w:ascii="Sylfaen" w:hAnsi="Sylfaen" w:cs="Sylfaen"/>
          <w:noProof/>
        </w:rPr>
        <w:t>ლარი</w:t>
      </w:r>
      <w:r w:rsidRPr="00C4102E">
        <w:rPr>
          <w:rFonts w:ascii="Sylfaen" w:hAnsi="Sylfaen"/>
          <w:noProof/>
          <w:lang w:val="fi-FI"/>
        </w:rPr>
        <w:t xml:space="preserve">, </w:t>
      </w:r>
      <w:r w:rsidRPr="00C4102E">
        <w:rPr>
          <w:rFonts w:ascii="Sylfaen" w:hAnsi="Sylfaen" w:cs="Sylfaen"/>
          <w:noProof/>
        </w:rPr>
        <w:t>ანუ</w:t>
      </w:r>
      <w:r w:rsidRPr="00C4102E">
        <w:rPr>
          <w:rFonts w:ascii="Sylfaen" w:hAnsi="Sylfaen"/>
          <w:noProof/>
          <w:lang w:val="fi-FI"/>
        </w:rPr>
        <w:t xml:space="preserve"> </w:t>
      </w:r>
      <w:r>
        <w:rPr>
          <w:rFonts w:ascii="Sylfaen" w:hAnsi="Sylfaen" w:cs="Sylfaen"/>
          <w:noProof/>
          <w:lang w:val="ka-GE"/>
        </w:rPr>
        <w:t xml:space="preserve">წლიური </w:t>
      </w:r>
      <w:r w:rsidRPr="00C4102E">
        <w:rPr>
          <w:rFonts w:ascii="Sylfaen" w:hAnsi="Sylfaen" w:cs="Sylfaen"/>
          <w:noProof/>
        </w:rPr>
        <w:t>გეგმის</w:t>
      </w:r>
      <w:r w:rsidRPr="00C4102E">
        <w:rPr>
          <w:rFonts w:ascii="Sylfaen" w:hAnsi="Sylfaen"/>
          <w:noProof/>
          <w:lang w:val="fi-FI"/>
        </w:rPr>
        <w:t xml:space="preserve"> (</w:t>
      </w:r>
      <w:r>
        <w:rPr>
          <w:rFonts w:ascii="Sylfaen" w:hAnsi="Sylfaen"/>
          <w:noProof/>
          <w:lang w:val="ka-GE"/>
        </w:rPr>
        <w:t>84 780.2</w:t>
      </w:r>
      <w:r w:rsidRPr="00C4102E">
        <w:rPr>
          <w:rFonts w:ascii="Sylfaen" w:hAnsi="Sylfaen"/>
          <w:noProof/>
          <w:lang w:val="ka-GE"/>
        </w:rPr>
        <w:t xml:space="preserve"> </w:t>
      </w:r>
      <w:r w:rsidRPr="00C4102E">
        <w:rPr>
          <w:rFonts w:ascii="Sylfaen" w:hAnsi="Sylfaen" w:cs="Sylfaen"/>
          <w:noProof/>
        </w:rPr>
        <w:t>ათასი</w:t>
      </w:r>
      <w:r w:rsidRPr="00C4102E">
        <w:rPr>
          <w:rFonts w:ascii="Sylfaen" w:hAnsi="Sylfaen"/>
          <w:noProof/>
          <w:lang w:val="fi-FI"/>
        </w:rPr>
        <w:t xml:space="preserve"> </w:t>
      </w:r>
      <w:r w:rsidRPr="00C4102E">
        <w:rPr>
          <w:rFonts w:ascii="Sylfaen" w:hAnsi="Sylfaen" w:cs="Sylfaen"/>
          <w:noProof/>
        </w:rPr>
        <w:t>ლარი</w:t>
      </w:r>
      <w:r w:rsidRPr="00C4102E">
        <w:rPr>
          <w:rFonts w:ascii="Sylfaen" w:hAnsi="Sylfaen"/>
          <w:noProof/>
          <w:lang w:val="fi-FI"/>
        </w:rPr>
        <w:t xml:space="preserve">) </w:t>
      </w:r>
      <w:r>
        <w:rPr>
          <w:rFonts w:ascii="Sylfaen" w:hAnsi="Sylfaen"/>
          <w:noProof/>
          <w:lang w:val="ka-GE"/>
        </w:rPr>
        <w:t>99.7</w:t>
      </w:r>
      <w:r w:rsidRPr="00C4102E">
        <w:rPr>
          <w:rFonts w:ascii="Sylfaen" w:hAnsi="Sylfaen"/>
          <w:noProof/>
          <w:lang w:val="ka-GE"/>
        </w:rPr>
        <w:t>%</w:t>
      </w:r>
      <w:r w:rsidRPr="00C4102E">
        <w:rPr>
          <w:rFonts w:ascii="Sylfaen" w:hAnsi="Sylfaen"/>
          <w:noProof/>
          <w:lang w:val="fi-FI"/>
        </w:rPr>
        <w:t>;</w:t>
      </w:r>
    </w:p>
    <w:p w14:paraId="025AC48F" w14:textId="77777777" w:rsidR="002914B2" w:rsidRPr="00C4102E" w:rsidRDefault="002914B2" w:rsidP="00BA5FE3">
      <w:pPr>
        <w:pStyle w:val="af1"/>
        <w:numPr>
          <w:ilvl w:val="1"/>
          <w:numId w:val="3"/>
        </w:numPr>
        <w:spacing w:after="0" w:line="240" w:lineRule="auto"/>
        <w:ind w:left="720"/>
        <w:jc w:val="both"/>
        <w:rPr>
          <w:rFonts w:ascii="Sylfaen" w:hAnsi="Sylfaen"/>
          <w:noProof/>
          <w:lang w:val="fi-FI"/>
        </w:rPr>
      </w:pPr>
      <w:r w:rsidRPr="00C4102E">
        <w:rPr>
          <w:rFonts w:ascii="Sylfaen" w:hAnsi="Sylfaen" w:cs="Sylfaen"/>
          <w:noProof/>
        </w:rPr>
        <w:t>სოციალური</w:t>
      </w:r>
      <w:r w:rsidRPr="00C4102E">
        <w:rPr>
          <w:rFonts w:ascii="Sylfaen" w:hAnsi="Sylfaen"/>
          <w:noProof/>
          <w:lang w:val="fi-FI"/>
        </w:rPr>
        <w:t xml:space="preserve"> </w:t>
      </w:r>
      <w:r w:rsidRPr="00C4102E">
        <w:rPr>
          <w:rFonts w:ascii="Sylfaen" w:hAnsi="Sylfaen" w:cs="Sylfaen"/>
          <w:noProof/>
        </w:rPr>
        <w:t>გაუცხოების</w:t>
      </w:r>
      <w:r w:rsidRPr="00C4102E">
        <w:rPr>
          <w:rFonts w:ascii="Sylfaen" w:hAnsi="Sylfaen"/>
          <w:noProof/>
          <w:lang w:val="fi-FI"/>
        </w:rPr>
        <w:t xml:space="preserve"> </w:t>
      </w:r>
      <w:r w:rsidRPr="00C4102E">
        <w:rPr>
          <w:rFonts w:ascii="Sylfaen" w:hAnsi="Sylfaen" w:cs="Sylfaen"/>
          <w:noProof/>
        </w:rPr>
        <w:t>საკითხების</w:t>
      </w:r>
      <w:r w:rsidRPr="00C4102E">
        <w:rPr>
          <w:rFonts w:ascii="Sylfaen" w:hAnsi="Sylfaen"/>
          <w:noProof/>
          <w:lang w:val="fi-FI"/>
        </w:rPr>
        <w:t xml:space="preserve">, </w:t>
      </w:r>
      <w:r w:rsidRPr="00C4102E">
        <w:rPr>
          <w:rFonts w:ascii="Sylfaen" w:hAnsi="Sylfaen" w:cs="Sylfaen"/>
          <w:noProof/>
        </w:rPr>
        <w:t>რომლებიც</w:t>
      </w:r>
      <w:r w:rsidRPr="00C4102E">
        <w:rPr>
          <w:rFonts w:ascii="Sylfaen" w:hAnsi="Sylfaen"/>
          <w:noProof/>
          <w:lang w:val="fi-FI"/>
        </w:rPr>
        <w:t xml:space="preserve"> </w:t>
      </w:r>
      <w:r w:rsidRPr="00C4102E">
        <w:rPr>
          <w:rFonts w:ascii="Sylfaen" w:hAnsi="Sylfaen" w:cs="Sylfaen"/>
          <w:noProof/>
        </w:rPr>
        <w:t>არ</w:t>
      </w:r>
      <w:r w:rsidRPr="00C4102E">
        <w:rPr>
          <w:rFonts w:ascii="Sylfaen" w:hAnsi="Sylfaen"/>
          <w:noProof/>
          <w:lang w:val="fi-FI"/>
        </w:rPr>
        <w:t xml:space="preserve"> </w:t>
      </w:r>
      <w:r w:rsidRPr="00C4102E">
        <w:rPr>
          <w:rFonts w:ascii="Sylfaen" w:hAnsi="Sylfaen" w:cs="Sylfaen"/>
          <w:noProof/>
        </w:rPr>
        <w:t>ექვემდებარება</w:t>
      </w:r>
      <w:r w:rsidRPr="00C4102E">
        <w:rPr>
          <w:rFonts w:ascii="Sylfaen" w:hAnsi="Sylfaen"/>
          <w:noProof/>
          <w:lang w:val="fi-FI"/>
        </w:rPr>
        <w:t xml:space="preserve"> </w:t>
      </w:r>
      <w:r w:rsidRPr="00C4102E">
        <w:rPr>
          <w:rFonts w:ascii="Sylfaen" w:hAnsi="Sylfaen" w:cs="Sylfaen"/>
          <w:noProof/>
        </w:rPr>
        <w:t>კლასიფიცირებას</w:t>
      </w:r>
      <w:r w:rsidRPr="00C4102E">
        <w:rPr>
          <w:rFonts w:ascii="Sylfaen" w:hAnsi="Sylfaen"/>
          <w:noProof/>
          <w:lang w:val="fi-FI"/>
        </w:rPr>
        <w:t xml:space="preserve">, </w:t>
      </w:r>
      <w:r w:rsidRPr="00C4102E">
        <w:rPr>
          <w:rFonts w:ascii="Sylfaen" w:hAnsi="Sylfaen" w:cs="Sylfaen"/>
          <w:noProof/>
        </w:rPr>
        <w:t>დაფინანსებამ</w:t>
      </w:r>
      <w:r w:rsidRPr="00C4102E">
        <w:rPr>
          <w:rFonts w:ascii="Sylfaen" w:hAnsi="Sylfaen"/>
          <w:noProof/>
          <w:lang w:val="fi-FI"/>
        </w:rPr>
        <w:t xml:space="preserve"> </w:t>
      </w:r>
      <w:r w:rsidRPr="00C4102E">
        <w:rPr>
          <w:rFonts w:ascii="Sylfaen" w:hAnsi="Sylfaen" w:cs="Sylfaen"/>
          <w:noProof/>
        </w:rPr>
        <w:t>შეადგინა</w:t>
      </w:r>
      <w:r w:rsidRPr="00C4102E">
        <w:rPr>
          <w:rFonts w:ascii="Sylfaen" w:hAnsi="Sylfaen"/>
          <w:noProof/>
          <w:lang w:val="fi-FI"/>
        </w:rPr>
        <w:t xml:space="preserve"> </w:t>
      </w:r>
      <w:r>
        <w:rPr>
          <w:rFonts w:ascii="Sylfaen" w:hAnsi="Sylfaen"/>
          <w:noProof/>
          <w:lang w:val="ka-GE"/>
        </w:rPr>
        <w:t>76 355.7</w:t>
      </w:r>
      <w:r w:rsidRPr="00C4102E">
        <w:rPr>
          <w:rFonts w:ascii="Sylfaen" w:hAnsi="Sylfaen"/>
          <w:noProof/>
          <w:lang w:val="ka-GE"/>
        </w:rPr>
        <w:t xml:space="preserve"> </w:t>
      </w:r>
      <w:r w:rsidRPr="00C4102E">
        <w:rPr>
          <w:rFonts w:ascii="Sylfaen" w:hAnsi="Sylfaen" w:cs="Sylfaen"/>
          <w:noProof/>
        </w:rPr>
        <w:t>ათასი</w:t>
      </w:r>
      <w:r w:rsidRPr="00C4102E">
        <w:rPr>
          <w:rFonts w:ascii="Sylfaen" w:hAnsi="Sylfaen"/>
          <w:noProof/>
          <w:lang w:val="fi-FI"/>
        </w:rPr>
        <w:t xml:space="preserve"> </w:t>
      </w:r>
      <w:r w:rsidRPr="00C4102E">
        <w:rPr>
          <w:rFonts w:ascii="Sylfaen" w:hAnsi="Sylfaen" w:cs="Sylfaen"/>
          <w:noProof/>
        </w:rPr>
        <w:t>ლარი</w:t>
      </w:r>
      <w:r w:rsidRPr="00C4102E">
        <w:rPr>
          <w:rFonts w:ascii="Sylfaen" w:hAnsi="Sylfaen"/>
          <w:noProof/>
          <w:lang w:val="fi-FI"/>
        </w:rPr>
        <w:t xml:space="preserve">, </w:t>
      </w:r>
      <w:r w:rsidRPr="00C4102E">
        <w:rPr>
          <w:rFonts w:ascii="Sylfaen" w:hAnsi="Sylfaen" w:cs="Sylfaen"/>
          <w:noProof/>
        </w:rPr>
        <w:t>ანუ</w:t>
      </w:r>
      <w:r w:rsidRPr="00C4102E">
        <w:rPr>
          <w:rFonts w:ascii="Sylfaen" w:hAnsi="Sylfaen"/>
          <w:noProof/>
          <w:lang w:val="fi-FI"/>
        </w:rPr>
        <w:t xml:space="preserve"> </w:t>
      </w:r>
      <w:r>
        <w:rPr>
          <w:rFonts w:ascii="Sylfaen" w:hAnsi="Sylfaen" w:cs="Sylfaen"/>
          <w:noProof/>
          <w:lang w:val="ka-GE"/>
        </w:rPr>
        <w:t xml:space="preserve">წლიური </w:t>
      </w:r>
      <w:r w:rsidRPr="00C4102E">
        <w:rPr>
          <w:rFonts w:ascii="Sylfaen" w:hAnsi="Sylfaen" w:cs="Sylfaen"/>
          <w:noProof/>
        </w:rPr>
        <w:t>გეგმის</w:t>
      </w:r>
      <w:r w:rsidRPr="00C4102E">
        <w:rPr>
          <w:rFonts w:ascii="Sylfaen" w:hAnsi="Sylfaen"/>
          <w:noProof/>
          <w:lang w:val="fi-FI"/>
        </w:rPr>
        <w:t xml:space="preserve"> (</w:t>
      </w:r>
      <w:r>
        <w:rPr>
          <w:rFonts w:ascii="Sylfaen" w:hAnsi="Sylfaen"/>
          <w:noProof/>
          <w:lang w:val="ka-GE"/>
        </w:rPr>
        <w:t xml:space="preserve">70 096.1 </w:t>
      </w:r>
      <w:r w:rsidRPr="00C4102E">
        <w:rPr>
          <w:rFonts w:ascii="Sylfaen" w:hAnsi="Sylfaen" w:cs="Sylfaen"/>
          <w:noProof/>
        </w:rPr>
        <w:t>ათასი</w:t>
      </w:r>
      <w:r w:rsidRPr="00C4102E">
        <w:rPr>
          <w:rFonts w:ascii="Sylfaen" w:hAnsi="Sylfaen"/>
          <w:noProof/>
          <w:lang w:val="fi-FI"/>
        </w:rPr>
        <w:t xml:space="preserve"> </w:t>
      </w:r>
      <w:r w:rsidRPr="00C4102E">
        <w:rPr>
          <w:rFonts w:ascii="Sylfaen" w:hAnsi="Sylfaen" w:cs="Sylfaen"/>
          <w:noProof/>
        </w:rPr>
        <w:t>ლარი</w:t>
      </w:r>
      <w:r w:rsidRPr="00C4102E">
        <w:rPr>
          <w:rFonts w:ascii="Sylfaen" w:hAnsi="Sylfaen"/>
          <w:noProof/>
          <w:lang w:val="fi-FI"/>
        </w:rPr>
        <w:t xml:space="preserve">) </w:t>
      </w:r>
      <w:r>
        <w:rPr>
          <w:rFonts w:ascii="Sylfaen" w:hAnsi="Sylfaen"/>
          <w:noProof/>
          <w:lang w:val="ka-GE"/>
        </w:rPr>
        <w:t>108.9</w:t>
      </w:r>
      <w:r w:rsidRPr="00C4102E">
        <w:rPr>
          <w:rFonts w:ascii="Sylfaen" w:hAnsi="Sylfaen"/>
          <w:noProof/>
          <w:lang w:val="ka-GE"/>
        </w:rPr>
        <w:t>%</w:t>
      </w:r>
      <w:r w:rsidRPr="00C4102E">
        <w:rPr>
          <w:rFonts w:ascii="Sylfaen" w:hAnsi="Sylfaen"/>
          <w:noProof/>
          <w:lang w:val="fi-FI"/>
        </w:rPr>
        <w:t>;</w:t>
      </w:r>
    </w:p>
    <w:p w14:paraId="6F335D24" w14:textId="77777777" w:rsidR="002914B2" w:rsidRPr="00C4102E" w:rsidRDefault="002914B2" w:rsidP="00BA5FE3">
      <w:pPr>
        <w:pStyle w:val="af1"/>
        <w:numPr>
          <w:ilvl w:val="1"/>
          <w:numId w:val="3"/>
        </w:numPr>
        <w:spacing w:after="0" w:line="240" w:lineRule="auto"/>
        <w:ind w:left="720"/>
        <w:jc w:val="both"/>
        <w:rPr>
          <w:rFonts w:ascii="Sylfaen" w:hAnsi="Sylfaen"/>
        </w:rPr>
      </w:pPr>
      <w:r w:rsidRPr="00C4102E">
        <w:rPr>
          <w:rFonts w:ascii="Sylfaen" w:hAnsi="Sylfaen" w:cs="Sylfaen"/>
          <w:noProof/>
        </w:rPr>
        <w:t xml:space="preserve">სოციალური დაცვის სფეროში სხვა არაკლასიფიცირებული საქმიანობის ასიგნებების დაფინანსებამ შეადგინა </w:t>
      </w:r>
      <w:r>
        <w:rPr>
          <w:rFonts w:ascii="Sylfaen" w:hAnsi="Sylfaen" w:cs="Sylfaen"/>
          <w:noProof/>
          <w:lang w:val="ka-GE"/>
        </w:rPr>
        <w:t>197 619.4</w:t>
      </w:r>
      <w:r w:rsidRPr="00C4102E">
        <w:rPr>
          <w:rFonts w:ascii="Sylfaen" w:hAnsi="Sylfaen" w:cs="Sylfaen"/>
          <w:noProof/>
          <w:lang w:val="ka-GE"/>
        </w:rPr>
        <w:t xml:space="preserve"> </w:t>
      </w:r>
      <w:r w:rsidRPr="00C4102E">
        <w:rPr>
          <w:rFonts w:ascii="Sylfaen" w:hAnsi="Sylfaen" w:cs="Sylfaen"/>
          <w:noProof/>
        </w:rPr>
        <w:t xml:space="preserve">ათასი ლარი, რაც </w:t>
      </w:r>
      <w:r>
        <w:rPr>
          <w:rFonts w:ascii="Sylfaen" w:hAnsi="Sylfaen" w:cs="Sylfaen"/>
          <w:noProof/>
          <w:lang w:val="ka-GE"/>
        </w:rPr>
        <w:t xml:space="preserve">წლიური </w:t>
      </w:r>
      <w:r w:rsidRPr="00C4102E">
        <w:rPr>
          <w:rFonts w:ascii="Sylfaen" w:hAnsi="Sylfaen" w:cs="Sylfaen"/>
          <w:noProof/>
        </w:rPr>
        <w:t>გეგმის (</w:t>
      </w:r>
      <w:r>
        <w:rPr>
          <w:rFonts w:ascii="Sylfaen" w:hAnsi="Sylfaen" w:cs="Sylfaen"/>
          <w:noProof/>
          <w:lang w:val="ka-GE"/>
        </w:rPr>
        <w:t>198 104.7</w:t>
      </w:r>
      <w:r w:rsidRPr="00C4102E">
        <w:rPr>
          <w:rFonts w:ascii="Sylfaen" w:hAnsi="Sylfaen" w:cs="Sylfaen"/>
          <w:noProof/>
          <w:lang w:val="ka-GE"/>
        </w:rPr>
        <w:t xml:space="preserve"> </w:t>
      </w:r>
      <w:r w:rsidRPr="00C4102E">
        <w:rPr>
          <w:rFonts w:ascii="Sylfaen" w:hAnsi="Sylfaen" w:cs="Sylfaen"/>
          <w:noProof/>
        </w:rPr>
        <w:t xml:space="preserve">ათასი ლარი) </w:t>
      </w:r>
      <w:r>
        <w:rPr>
          <w:rFonts w:ascii="Sylfaen" w:hAnsi="Sylfaen" w:cs="Sylfaen"/>
          <w:noProof/>
          <w:lang w:val="ka-GE"/>
        </w:rPr>
        <w:t>99.8</w:t>
      </w:r>
      <w:r w:rsidRPr="00C4102E">
        <w:rPr>
          <w:rFonts w:ascii="Sylfaen" w:hAnsi="Sylfaen" w:cs="Sylfaen"/>
          <w:noProof/>
        </w:rPr>
        <w:t>%-ს შეადგენს.</w:t>
      </w:r>
    </w:p>
    <w:p w14:paraId="110B3C69" w14:textId="77777777" w:rsidR="00C40B32" w:rsidRPr="00C40B32" w:rsidRDefault="00C40B32" w:rsidP="00BA5FE3">
      <w:pPr>
        <w:spacing w:after="0" w:line="240" w:lineRule="auto"/>
        <w:jc w:val="both"/>
        <w:rPr>
          <w:rFonts w:ascii="Sylfaen" w:hAnsi="Sylfaen" w:cs="Sylfaen"/>
          <w:b/>
          <w:noProof/>
          <w:lang w:val="ka-GE"/>
        </w:rPr>
      </w:pPr>
    </w:p>
    <w:p w14:paraId="27D880CA" w14:textId="77777777" w:rsidR="00237182" w:rsidRPr="00174D53" w:rsidRDefault="00237182" w:rsidP="00BA5FE3">
      <w:pPr>
        <w:tabs>
          <w:tab w:val="left" w:pos="0"/>
        </w:tabs>
        <w:spacing w:after="0" w:line="240" w:lineRule="auto"/>
        <w:ind w:right="173"/>
        <w:jc w:val="right"/>
        <w:rPr>
          <w:rFonts w:ascii="Sylfaen" w:hAnsi="Sylfaen" w:cs="Sylfaen"/>
          <w:b/>
          <w:noProof/>
          <w:color w:val="000000"/>
          <w:sz w:val="16"/>
          <w:szCs w:val="16"/>
          <w:highlight w:val="yellow"/>
          <w:lang w:val="ka-GE"/>
        </w:rPr>
      </w:pPr>
    </w:p>
    <w:p w14:paraId="37D18EAA" w14:textId="20891AF4" w:rsidR="002544B0" w:rsidRDefault="008B4C5E" w:rsidP="00BA5FE3">
      <w:pPr>
        <w:pStyle w:val="a5"/>
        <w:tabs>
          <w:tab w:val="left" w:pos="0"/>
          <w:tab w:val="left" w:pos="900"/>
          <w:tab w:val="left" w:pos="1620"/>
        </w:tabs>
        <w:ind w:right="173"/>
        <w:jc w:val="center"/>
        <w:rPr>
          <w:rFonts w:ascii="Sylfaen" w:hAnsi="Sylfaen" w:cs="Sylfaen"/>
          <w:b/>
          <w:noProof/>
          <w:sz w:val="22"/>
          <w:szCs w:val="22"/>
          <w:lang w:val="ka-GE"/>
        </w:rPr>
      </w:pPr>
      <w:r w:rsidRPr="00D7002B">
        <w:rPr>
          <w:rFonts w:ascii="Sylfaen" w:hAnsi="Sylfaen" w:cs="Sylfaen"/>
          <w:b/>
          <w:noProof/>
          <w:sz w:val="22"/>
          <w:szCs w:val="22"/>
          <w:lang w:val="ka-GE"/>
        </w:rPr>
        <w:t>საქართველოს</w:t>
      </w:r>
      <w:r w:rsidRPr="00D7002B">
        <w:rPr>
          <w:rFonts w:ascii="Sylfaen" w:hAnsi="Sylfaen"/>
          <w:b/>
          <w:noProof/>
          <w:sz w:val="22"/>
          <w:szCs w:val="22"/>
          <w:lang w:val="ka-GE"/>
        </w:rPr>
        <w:t xml:space="preserve"> </w:t>
      </w:r>
      <w:r w:rsidRPr="00D7002B">
        <w:rPr>
          <w:rFonts w:ascii="Sylfaen" w:hAnsi="Sylfaen" w:cs="Sylfaen"/>
          <w:b/>
          <w:noProof/>
          <w:sz w:val="22"/>
          <w:szCs w:val="22"/>
          <w:lang w:val="ka-GE"/>
        </w:rPr>
        <w:t>მთავრობის</w:t>
      </w:r>
      <w:r w:rsidRPr="00D7002B">
        <w:rPr>
          <w:rFonts w:ascii="Sylfaen" w:hAnsi="Sylfaen"/>
          <w:b/>
          <w:noProof/>
          <w:sz w:val="22"/>
          <w:szCs w:val="22"/>
          <w:lang w:val="ka-GE"/>
        </w:rPr>
        <w:t xml:space="preserve"> </w:t>
      </w:r>
      <w:r w:rsidRPr="00D7002B">
        <w:rPr>
          <w:rFonts w:ascii="Sylfaen" w:hAnsi="Sylfaen" w:cs="Sylfaen"/>
          <w:b/>
          <w:noProof/>
          <w:sz w:val="22"/>
          <w:szCs w:val="22"/>
          <w:lang w:val="ka-GE"/>
        </w:rPr>
        <w:t>სარეზერვო</w:t>
      </w:r>
      <w:r w:rsidRPr="00D7002B">
        <w:rPr>
          <w:rFonts w:ascii="Sylfaen" w:hAnsi="Sylfaen"/>
          <w:b/>
          <w:noProof/>
          <w:sz w:val="22"/>
          <w:szCs w:val="22"/>
          <w:lang w:val="ka-GE"/>
        </w:rPr>
        <w:t xml:space="preserve"> </w:t>
      </w:r>
      <w:r w:rsidRPr="00D7002B">
        <w:rPr>
          <w:rFonts w:ascii="Sylfaen" w:hAnsi="Sylfaen" w:cs="Sylfaen"/>
          <w:b/>
          <w:noProof/>
          <w:sz w:val="22"/>
          <w:szCs w:val="22"/>
          <w:lang w:val="ka-GE"/>
        </w:rPr>
        <w:t>ფონდი</w:t>
      </w:r>
    </w:p>
    <w:p w14:paraId="46DBCA32" w14:textId="77777777" w:rsidR="002914B2" w:rsidRPr="00D7002B" w:rsidRDefault="002914B2" w:rsidP="00BA5FE3">
      <w:pPr>
        <w:pStyle w:val="a5"/>
        <w:tabs>
          <w:tab w:val="left" w:pos="0"/>
          <w:tab w:val="left" w:pos="900"/>
          <w:tab w:val="left" w:pos="1620"/>
        </w:tabs>
        <w:ind w:right="173"/>
        <w:jc w:val="center"/>
        <w:rPr>
          <w:rFonts w:ascii="Sylfaen" w:hAnsi="Sylfaen" w:cs="Sylfaen"/>
          <w:b/>
          <w:noProof/>
          <w:sz w:val="22"/>
          <w:szCs w:val="22"/>
          <w:lang w:val="ka-GE"/>
        </w:rPr>
      </w:pPr>
    </w:p>
    <w:p w14:paraId="21B53BCB" w14:textId="0E7289FA" w:rsidR="001B4AB4" w:rsidRPr="00174D53" w:rsidRDefault="001B4AB4" w:rsidP="00BA5FE3">
      <w:pPr>
        <w:autoSpaceDE w:val="0"/>
        <w:autoSpaceDN w:val="0"/>
        <w:adjustRightInd w:val="0"/>
        <w:spacing w:after="0" w:line="240" w:lineRule="auto"/>
        <w:ind w:firstLine="720"/>
        <w:jc w:val="both"/>
        <w:rPr>
          <w:rFonts w:ascii="Sylfaen" w:hAnsi="Sylfaen"/>
          <w:noProof/>
          <w:highlight w:val="yellow"/>
          <w:lang w:val="ka-GE"/>
        </w:rPr>
      </w:pPr>
      <w:r w:rsidRPr="00D7002B">
        <w:rPr>
          <w:rFonts w:ascii="Sylfaen" w:hAnsi="Sylfaen"/>
          <w:noProof/>
          <w:lang w:val="ka-GE"/>
        </w:rPr>
        <w:t xml:space="preserve">„საქართველოს </w:t>
      </w:r>
      <w:r w:rsidR="00BF4ACC" w:rsidRPr="00D7002B">
        <w:rPr>
          <w:rFonts w:ascii="Sylfaen" w:hAnsi="Sylfaen"/>
          <w:noProof/>
          <w:lang w:val="ka-GE"/>
        </w:rPr>
        <w:t>201</w:t>
      </w:r>
      <w:r w:rsidR="00D7002B" w:rsidRPr="00D7002B">
        <w:rPr>
          <w:rFonts w:ascii="Sylfaen" w:hAnsi="Sylfaen"/>
          <w:noProof/>
          <w:lang w:val="ka-GE"/>
        </w:rPr>
        <w:t>9</w:t>
      </w:r>
      <w:r w:rsidR="00BF4ACC" w:rsidRPr="00D7002B">
        <w:rPr>
          <w:rFonts w:ascii="Sylfaen" w:hAnsi="Sylfaen"/>
          <w:noProof/>
          <w:lang w:val="ka-GE"/>
        </w:rPr>
        <w:t xml:space="preserve"> წ</w:t>
      </w:r>
      <w:r w:rsidRPr="00D7002B">
        <w:rPr>
          <w:rFonts w:ascii="Sylfaen" w:hAnsi="Sylfaen"/>
          <w:noProof/>
          <w:lang w:val="ka-GE"/>
        </w:rPr>
        <w:t xml:space="preserve">ლის სახელმწიფო ბიუჯეტის შესახებ“ საქართველოს კანონით საქართველოს მთავრობის სარეზერვო ფონდის ასიგნებები განისაზღვრა </w:t>
      </w:r>
      <w:r w:rsidR="00D7002B" w:rsidRPr="00D7002B">
        <w:rPr>
          <w:rFonts w:ascii="Sylfaen" w:hAnsi="Sylfaen"/>
          <w:noProof/>
          <w:lang w:val="ka-GE"/>
        </w:rPr>
        <w:t>5</w:t>
      </w:r>
      <w:r w:rsidRPr="00D7002B">
        <w:rPr>
          <w:rFonts w:ascii="Sylfaen" w:hAnsi="Sylfaen"/>
          <w:noProof/>
          <w:lang w:val="ka-GE"/>
        </w:rPr>
        <w:t xml:space="preserve">0 000.0 ათასი ლარით. </w:t>
      </w:r>
      <w:r w:rsidR="00BF4ACC" w:rsidRPr="00D7002B">
        <w:rPr>
          <w:rFonts w:ascii="Sylfaen" w:hAnsi="Sylfaen"/>
          <w:noProof/>
          <w:lang w:val="ka-GE"/>
        </w:rPr>
        <w:t>ამასთან, „</w:t>
      </w:r>
      <w:r w:rsidR="00D7002B" w:rsidRPr="00D7002B">
        <w:rPr>
          <w:rFonts w:ascii="Sylfaen" w:hAnsi="Sylfaen"/>
          <w:noProof/>
          <w:lang w:val="ka-GE"/>
        </w:rPr>
        <w:t xml:space="preserve"> </w:t>
      </w:r>
      <w:r w:rsidR="00D7002B">
        <w:rPr>
          <w:rFonts w:ascii="Sylfaen" w:hAnsi="Sylfaen"/>
          <w:noProof/>
          <w:lang w:val="ka-GE"/>
        </w:rPr>
        <w:t>ს</w:t>
      </w:r>
      <w:r w:rsidR="00D7002B" w:rsidRPr="00D7002B">
        <w:rPr>
          <w:rFonts w:ascii="Sylfaen" w:hAnsi="Sylfaen"/>
          <w:noProof/>
          <w:lang w:val="ka-GE"/>
        </w:rPr>
        <w:t>აქართველოს მთავრობის სარეზერვო ფონდიდან საქართველოს საგარეო საქმეთა</w:t>
      </w:r>
      <w:r w:rsidR="00D7002B">
        <w:rPr>
          <w:rFonts w:ascii="Sylfaen" w:hAnsi="Sylfaen"/>
          <w:noProof/>
          <w:lang w:val="ka-GE"/>
        </w:rPr>
        <w:t xml:space="preserve"> </w:t>
      </w:r>
      <w:r w:rsidR="00D7002B" w:rsidRPr="00D7002B">
        <w:rPr>
          <w:rFonts w:ascii="Sylfaen" w:hAnsi="Sylfaen"/>
          <w:noProof/>
          <w:lang w:val="ka-GE"/>
        </w:rPr>
        <w:t>სამინისტროსათვის თანხის გამოყოფის შესახებ</w:t>
      </w:r>
      <w:r w:rsidR="00BF4ACC" w:rsidRPr="00D7002B">
        <w:rPr>
          <w:rFonts w:ascii="Sylfaen" w:hAnsi="Sylfaen"/>
          <w:noProof/>
          <w:lang w:val="ka-GE"/>
        </w:rPr>
        <w:t xml:space="preserve">“ საქართველოს მთავრობის </w:t>
      </w:r>
      <w:r w:rsidR="00BF4ACC" w:rsidRPr="00D7002B">
        <w:rPr>
          <w:rFonts w:ascii="Sylfaen" w:hAnsi="Sylfaen"/>
          <w:noProof/>
        </w:rPr>
        <w:t>201</w:t>
      </w:r>
      <w:r w:rsidR="00D7002B" w:rsidRPr="00D7002B">
        <w:rPr>
          <w:rFonts w:ascii="Sylfaen" w:hAnsi="Sylfaen"/>
          <w:noProof/>
          <w:lang w:val="ka-GE"/>
        </w:rPr>
        <w:t>9</w:t>
      </w:r>
      <w:r w:rsidR="00BF4ACC" w:rsidRPr="00D7002B">
        <w:rPr>
          <w:rFonts w:ascii="Sylfaen" w:hAnsi="Sylfaen"/>
          <w:noProof/>
        </w:rPr>
        <w:t xml:space="preserve"> </w:t>
      </w:r>
      <w:r w:rsidR="00BF4ACC" w:rsidRPr="00D7002B">
        <w:rPr>
          <w:rFonts w:ascii="Sylfaen" w:hAnsi="Sylfaen"/>
          <w:noProof/>
          <w:lang w:val="ka-GE"/>
        </w:rPr>
        <w:t>წლის 2</w:t>
      </w:r>
      <w:r w:rsidR="00D7002B" w:rsidRPr="00D7002B">
        <w:rPr>
          <w:rFonts w:ascii="Sylfaen" w:hAnsi="Sylfaen"/>
          <w:noProof/>
          <w:lang w:val="ka-GE"/>
        </w:rPr>
        <w:t>1</w:t>
      </w:r>
      <w:r w:rsidR="00BF4ACC" w:rsidRPr="00D7002B">
        <w:rPr>
          <w:rFonts w:ascii="Sylfaen" w:hAnsi="Sylfaen"/>
          <w:noProof/>
          <w:lang w:val="ka-GE"/>
        </w:rPr>
        <w:t xml:space="preserve"> </w:t>
      </w:r>
      <w:r w:rsidR="00D7002B" w:rsidRPr="00D7002B">
        <w:rPr>
          <w:rFonts w:ascii="Sylfaen" w:hAnsi="Sylfaen"/>
          <w:noProof/>
          <w:lang w:val="ka-GE"/>
        </w:rPr>
        <w:t>ნოემბრის</w:t>
      </w:r>
      <w:r w:rsidR="00BF4ACC" w:rsidRPr="00D7002B">
        <w:rPr>
          <w:rFonts w:ascii="Sylfaen" w:hAnsi="Sylfaen"/>
          <w:noProof/>
          <w:lang w:val="ka-GE"/>
        </w:rPr>
        <w:t xml:space="preserve"> N</w:t>
      </w:r>
      <w:r w:rsidR="00D7002B" w:rsidRPr="00D7002B">
        <w:rPr>
          <w:rFonts w:ascii="Sylfaen" w:hAnsi="Sylfaen"/>
          <w:noProof/>
          <w:lang w:val="ka-GE"/>
        </w:rPr>
        <w:t>2375</w:t>
      </w:r>
      <w:r w:rsidR="00BF4ACC" w:rsidRPr="00D7002B">
        <w:rPr>
          <w:rFonts w:ascii="Sylfaen" w:hAnsi="Sylfaen"/>
          <w:noProof/>
          <w:lang w:val="ka-GE"/>
        </w:rPr>
        <w:t xml:space="preserve"> განკარგულების თანახმად საქართველოს მთავრობის სარეზერვო ფონდის ასიგნებები გაიზარდა </w:t>
      </w:r>
      <w:r w:rsidR="00D7002B" w:rsidRPr="00D7002B">
        <w:rPr>
          <w:rFonts w:ascii="Sylfaen" w:hAnsi="Sylfaen"/>
          <w:noProof/>
          <w:lang w:val="ka-GE"/>
        </w:rPr>
        <w:t>2 000</w:t>
      </w:r>
      <w:r w:rsidR="00BF4ACC" w:rsidRPr="00D7002B">
        <w:rPr>
          <w:rFonts w:ascii="Sylfaen" w:hAnsi="Sylfaen"/>
          <w:noProof/>
          <w:lang w:val="ka-GE"/>
        </w:rPr>
        <w:t>.0 ათასი ლარით</w:t>
      </w:r>
      <w:r w:rsidRPr="00D7002B">
        <w:rPr>
          <w:rFonts w:ascii="Sylfaen" w:hAnsi="Sylfaen"/>
          <w:noProof/>
          <w:lang w:val="ka-GE"/>
        </w:rPr>
        <w:t>,</w:t>
      </w:r>
      <w:r w:rsidR="00472579" w:rsidRPr="00D7002B">
        <w:rPr>
          <w:rFonts w:ascii="Sylfaen" w:hAnsi="Sylfaen"/>
          <w:noProof/>
        </w:rPr>
        <w:t xml:space="preserve"> </w:t>
      </w:r>
      <w:r w:rsidR="00472579" w:rsidRPr="00D7002B">
        <w:rPr>
          <w:rFonts w:ascii="Sylfaen" w:hAnsi="Sylfaen"/>
          <w:noProof/>
          <w:lang w:val="ka-GE"/>
        </w:rPr>
        <w:t>ხოლო „</w:t>
      </w:r>
      <w:r w:rsidR="00D7002B" w:rsidRPr="00D7002B">
        <w:rPr>
          <w:rFonts w:ascii="Sylfaen" w:hAnsi="Sylfaen"/>
          <w:noProof/>
          <w:lang w:val="ka-GE"/>
        </w:rPr>
        <w:t xml:space="preserve">საქართველოს მთავრობის სარეზერვო ფონდიდან </w:t>
      </w:r>
      <w:r w:rsidR="00472579" w:rsidRPr="00D7002B">
        <w:rPr>
          <w:rFonts w:ascii="Sylfaen" w:hAnsi="Sylfaen"/>
          <w:noProof/>
          <w:lang w:val="ka-GE"/>
        </w:rPr>
        <w:t xml:space="preserve">საქართველოს შინაგან საქმეთა სამინისტროსათვის  თანხის გამოყოფის თაობაზე“ </w:t>
      </w:r>
      <w:r w:rsidRPr="00D7002B">
        <w:rPr>
          <w:rFonts w:ascii="Sylfaen" w:hAnsi="Sylfaen"/>
          <w:noProof/>
          <w:lang w:val="ka-GE"/>
        </w:rPr>
        <w:t xml:space="preserve"> </w:t>
      </w:r>
      <w:r w:rsidR="00472579" w:rsidRPr="00D7002B">
        <w:rPr>
          <w:rFonts w:ascii="Sylfaen" w:hAnsi="Sylfaen"/>
          <w:noProof/>
          <w:lang w:val="ka-GE"/>
        </w:rPr>
        <w:t xml:space="preserve">საქართველოს მთავრობის </w:t>
      </w:r>
      <w:r w:rsidR="00472579" w:rsidRPr="00D7002B">
        <w:rPr>
          <w:rFonts w:ascii="Sylfaen" w:hAnsi="Sylfaen"/>
          <w:noProof/>
        </w:rPr>
        <w:t>201</w:t>
      </w:r>
      <w:r w:rsidR="00D7002B" w:rsidRPr="00D7002B">
        <w:rPr>
          <w:rFonts w:ascii="Sylfaen" w:hAnsi="Sylfaen"/>
          <w:noProof/>
          <w:lang w:val="ka-GE"/>
        </w:rPr>
        <w:t>9</w:t>
      </w:r>
      <w:r w:rsidR="00472579" w:rsidRPr="00D7002B">
        <w:rPr>
          <w:rFonts w:ascii="Sylfaen" w:hAnsi="Sylfaen"/>
          <w:noProof/>
        </w:rPr>
        <w:t xml:space="preserve"> </w:t>
      </w:r>
      <w:r w:rsidR="00472579" w:rsidRPr="00D7002B">
        <w:rPr>
          <w:rFonts w:ascii="Sylfaen" w:hAnsi="Sylfaen"/>
          <w:noProof/>
          <w:lang w:val="ka-GE"/>
        </w:rPr>
        <w:t>წლის 2</w:t>
      </w:r>
      <w:r w:rsidR="00D7002B" w:rsidRPr="00D7002B">
        <w:rPr>
          <w:rFonts w:ascii="Sylfaen" w:hAnsi="Sylfaen"/>
          <w:noProof/>
          <w:lang w:val="ka-GE"/>
        </w:rPr>
        <w:t>4</w:t>
      </w:r>
      <w:r w:rsidR="00472579" w:rsidRPr="00D7002B">
        <w:rPr>
          <w:rFonts w:ascii="Sylfaen" w:hAnsi="Sylfaen"/>
          <w:noProof/>
          <w:lang w:val="ka-GE"/>
        </w:rPr>
        <w:t xml:space="preserve"> დეკემბრის N2</w:t>
      </w:r>
      <w:r w:rsidR="00D7002B" w:rsidRPr="00D7002B">
        <w:rPr>
          <w:rFonts w:ascii="Sylfaen" w:hAnsi="Sylfaen"/>
          <w:noProof/>
          <w:lang w:val="ka-GE"/>
        </w:rPr>
        <w:t>685</w:t>
      </w:r>
      <w:r w:rsidR="00472579" w:rsidRPr="00D7002B">
        <w:rPr>
          <w:rFonts w:ascii="Sylfaen" w:hAnsi="Sylfaen"/>
          <w:noProof/>
          <w:lang w:val="ka-GE"/>
        </w:rPr>
        <w:t xml:space="preserve"> განკარგულების თანახმად - </w:t>
      </w:r>
      <w:r w:rsidR="00D7002B" w:rsidRPr="00D7002B">
        <w:rPr>
          <w:rFonts w:ascii="Sylfaen" w:hAnsi="Sylfaen"/>
          <w:noProof/>
          <w:lang w:val="ka-GE"/>
        </w:rPr>
        <w:t>5</w:t>
      </w:r>
      <w:r w:rsidR="00472579" w:rsidRPr="00D7002B">
        <w:rPr>
          <w:rFonts w:ascii="Sylfaen" w:hAnsi="Sylfaen"/>
          <w:noProof/>
          <w:lang w:val="ka-GE"/>
        </w:rPr>
        <w:t xml:space="preserve"> 000.0 ათასი ლარით.  </w:t>
      </w:r>
      <w:r w:rsidRPr="00D7002B">
        <w:rPr>
          <w:rFonts w:ascii="Sylfaen" w:hAnsi="Sylfaen"/>
          <w:noProof/>
          <w:lang w:val="ka-GE"/>
        </w:rPr>
        <w:t>201</w:t>
      </w:r>
      <w:r w:rsidR="00D7002B" w:rsidRPr="00D7002B">
        <w:rPr>
          <w:rFonts w:ascii="Sylfaen" w:hAnsi="Sylfaen"/>
          <w:noProof/>
          <w:lang w:val="ka-GE"/>
        </w:rPr>
        <w:t>9</w:t>
      </w:r>
      <w:r w:rsidRPr="00D7002B">
        <w:rPr>
          <w:rFonts w:ascii="Sylfaen" w:hAnsi="Sylfaen"/>
          <w:noProof/>
          <w:lang w:val="ka-GE"/>
        </w:rPr>
        <w:t xml:space="preserve"> წლის ბოლოსთვის ფონდის მოცულობა განისაზღვრა </w:t>
      </w:r>
      <w:r w:rsidR="00D7002B" w:rsidRPr="00D7002B">
        <w:rPr>
          <w:rFonts w:ascii="Sylfaen" w:hAnsi="Sylfaen"/>
          <w:noProof/>
          <w:lang w:val="ka-GE"/>
        </w:rPr>
        <w:t>57 0</w:t>
      </w:r>
      <w:r w:rsidR="00472579" w:rsidRPr="00D7002B">
        <w:rPr>
          <w:rFonts w:ascii="Sylfaen" w:hAnsi="Sylfaen"/>
          <w:noProof/>
          <w:lang w:val="ka-GE"/>
        </w:rPr>
        <w:t>00</w:t>
      </w:r>
      <w:r w:rsidRPr="00D7002B">
        <w:rPr>
          <w:rFonts w:ascii="Sylfaen" w:hAnsi="Sylfaen"/>
          <w:noProof/>
          <w:lang w:val="ka-GE"/>
        </w:rPr>
        <w:t>.0 ათასი ლარით.</w:t>
      </w:r>
    </w:p>
    <w:p w14:paraId="7C1BE2AB" w14:textId="0E632EB2" w:rsidR="00D7002B" w:rsidRPr="00D7002B" w:rsidRDefault="001B4AB4" w:rsidP="00BA5FE3">
      <w:pPr>
        <w:spacing w:after="0" w:line="240" w:lineRule="auto"/>
        <w:ind w:firstLine="720"/>
        <w:jc w:val="both"/>
        <w:rPr>
          <w:rFonts w:ascii="Arial" w:eastAsia="Times New Roman" w:hAnsi="Arial" w:cs="Arial"/>
          <w:b/>
          <w:bCs/>
          <w:sz w:val="16"/>
          <w:szCs w:val="16"/>
        </w:rPr>
      </w:pPr>
      <w:r w:rsidRPr="00D7002B">
        <w:rPr>
          <w:rFonts w:ascii="Sylfaen" w:hAnsi="Sylfaen"/>
          <w:noProof/>
          <w:lang w:val="ka-GE"/>
        </w:rPr>
        <w:t xml:space="preserve">საქართველოს მთავრობის განკარგულებებით და საქართველოს პრემიერ-მინისტრის ბრძანებებით საანგარიშო პერიოდში საქართველოს მთავრობის სარეზერვო ფონდიდან აქტებით გამოყოფილი </w:t>
      </w:r>
      <w:r w:rsidRPr="00D7002B">
        <w:rPr>
          <w:rFonts w:ascii="Sylfaen" w:hAnsi="Sylfaen"/>
          <w:noProof/>
          <w:lang w:val="ka-GE"/>
        </w:rPr>
        <w:lastRenderedPageBreak/>
        <w:t xml:space="preserve">ასიგნებების მოცულობამ შეადგინა </w:t>
      </w:r>
      <w:r w:rsidR="00D7002B" w:rsidRPr="00D7002B">
        <w:rPr>
          <w:rFonts w:ascii="Sylfaen" w:hAnsi="Sylfaen"/>
          <w:noProof/>
          <w:lang w:val="ka-GE"/>
        </w:rPr>
        <w:t>56</w:t>
      </w:r>
      <w:r w:rsidR="002514DA" w:rsidRPr="00D7002B">
        <w:rPr>
          <w:rFonts w:ascii="Sylfaen" w:hAnsi="Sylfaen"/>
          <w:noProof/>
        </w:rPr>
        <w:t xml:space="preserve"> </w:t>
      </w:r>
      <w:r w:rsidR="00D7002B" w:rsidRPr="00D7002B">
        <w:rPr>
          <w:rFonts w:ascii="Sylfaen" w:hAnsi="Sylfaen"/>
          <w:noProof/>
          <w:lang w:val="ka-GE"/>
        </w:rPr>
        <w:t>314</w:t>
      </w:r>
      <w:r w:rsidR="002514DA" w:rsidRPr="00D7002B">
        <w:rPr>
          <w:rFonts w:ascii="Sylfaen" w:hAnsi="Sylfaen"/>
          <w:noProof/>
        </w:rPr>
        <w:t>.</w:t>
      </w:r>
      <w:r w:rsidR="00D7002B" w:rsidRPr="00D7002B">
        <w:rPr>
          <w:rFonts w:ascii="Sylfaen" w:hAnsi="Sylfaen"/>
          <w:noProof/>
          <w:lang w:val="ka-GE"/>
        </w:rPr>
        <w:t>6</w:t>
      </w:r>
      <w:r w:rsidRPr="00D7002B">
        <w:rPr>
          <w:rFonts w:ascii="Sylfaen" w:hAnsi="Sylfaen"/>
          <w:noProof/>
          <w:lang w:val="ka-GE"/>
        </w:rPr>
        <w:t xml:space="preserve"> ათასი ლარი, ხოლო საკასო შესრულებამ - </w:t>
      </w:r>
      <w:r w:rsidR="00F101B0" w:rsidRPr="00D7002B">
        <w:rPr>
          <w:rFonts w:ascii="Sylfaen" w:hAnsi="Sylfaen"/>
          <w:noProof/>
        </w:rPr>
        <w:t xml:space="preserve"> </w:t>
      </w:r>
      <w:r w:rsidR="00D7002B" w:rsidRPr="00D7002B">
        <w:rPr>
          <w:rFonts w:ascii="Sylfaen" w:hAnsi="Sylfaen"/>
          <w:noProof/>
          <w:lang w:val="ka-GE"/>
        </w:rPr>
        <w:t>54 596.5</w:t>
      </w:r>
      <w:r w:rsidRPr="00D7002B">
        <w:rPr>
          <w:rFonts w:ascii="Sylfaen" w:hAnsi="Sylfaen"/>
          <w:noProof/>
          <w:lang w:val="ka-GE"/>
        </w:rPr>
        <w:t xml:space="preserve"> ათასი ლარი. </w:t>
      </w:r>
    </w:p>
    <w:p w14:paraId="2C4D4EB0" w14:textId="0B936971" w:rsidR="00030006" w:rsidRPr="00D7002B" w:rsidRDefault="008B4C5E" w:rsidP="00BA5FE3">
      <w:pPr>
        <w:tabs>
          <w:tab w:val="left" w:pos="0"/>
        </w:tabs>
        <w:spacing w:after="0" w:line="240" w:lineRule="auto"/>
        <w:ind w:right="173" w:firstLine="720"/>
        <w:jc w:val="right"/>
        <w:rPr>
          <w:rFonts w:ascii="Sylfaen" w:hAnsi="Sylfaen"/>
          <w:i/>
          <w:noProof/>
          <w:color w:val="000000"/>
          <w:sz w:val="16"/>
          <w:szCs w:val="16"/>
          <w:lang w:val="ka-GE"/>
        </w:rPr>
      </w:pPr>
      <w:r w:rsidRPr="00D7002B">
        <w:rPr>
          <w:rFonts w:ascii="Sylfaen" w:hAnsi="Sylfaen"/>
          <w:i/>
          <w:noProof/>
          <w:color w:val="000000"/>
          <w:sz w:val="16"/>
          <w:szCs w:val="16"/>
          <w:lang w:val="ka-GE"/>
        </w:rPr>
        <w:t>ლარებში</w:t>
      </w:r>
    </w:p>
    <w:tbl>
      <w:tblPr>
        <w:tblW w:w="5000" w:type="pct"/>
        <w:tblLook w:val="04A0" w:firstRow="1" w:lastRow="0" w:firstColumn="1" w:lastColumn="0" w:noHBand="0" w:noVBand="1"/>
      </w:tblPr>
      <w:tblGrid>
        <w:gridCol w:w="1283"/>
        <w:gridCol w:w="4637"/>
        <w:gridCol w:w="1193"/>
        <w:gridCol w:w="1193"/>
        <w:gridCol w:w="1151"/>
        <w:gridCol w:w="1063"/>
      </w:tblGrid>
      <w:tr w:rsidR="00D7002B" w:rsidRPr="00D7002B" w14:paraId="5DBAC555" w14:textId="77777777" w:rsidTr="00295F9C">
        <w:trPr>
          <w:trHeight w:val="288"/>
          <w:tblHeader/>
        </w:trPr>
        <w:tc>
          <w:tcPr>
            <w:tcW w:w="610"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71D8703E" w14:textId="77777777" w:rsidR="00D7002B" w:rsidRPr="00D7002B" w:rsidRDefault="00D7002B" w:rsidP="00BA5FE3">
            <w:pPr>
              <w:spacing w:after="0" w:line="240" w:lineRule="auto"/>
              <w:jc w:val="center"/>
              <w:rPr>
                <w:rFonts w:ascii="Sylfaen" w:eastAsia="Times New Roman" w:hAnsi="Sylfaen" w:cs="Arial"/>
                <w:b/>
                <w:bCs/>
                <w:i/>
                <w:iCs/>
                <w:sz w:val="16"/>
                <w:szCs w:val="16"/>
              </w:rPr>
            </w:pPr>
            <w:proofErr w:type="spellStart"/>
            <w:r w:rsidRPr="00D7002B">
              <w:rPr>
                <w:rFonts w:ascii="Sylfaen" w:eastAsia="Times New Roman" w:hAnsi="Sylfaen" w:cs="Arial"/>
                <w:b/>
                <w:bCs/>
                <w:i/>
                <w:iCs/>
                <w:sz w:val="16"/>
                <w:szCs w:val="16"/>
              </w:rPr>
              <w:t>დოკუმენტის</w:t>
            </w:r>
            <w:proofErr w:type="spellEnd"/>
            <w:r w:rsidRPr="00D7002B">
              <w:rPr>
                <w:rFonts w:ascii="Sylfaen" w:eastAsia="Times New Roman" w:hAnsi="Sylfaen" w:cs="Arial"/>
                <w:b/>
                <w:bCs/>
                <w:i/>
                <w:iCs/>
                <w:sz w:val="16"/>
                <w:szCs w:val="16"/>
              </w:rPr>
              <w:t xml:space="preserve"> </w:t>
            </w:r>
            <w:proofErr w:type="spellStart"/>
            <w:r w:rsidRPr="00D7002B">
              <w:rPr>
                <w:rFonts w:ascii="Sylfaen" w:eastAsia="Times New Roman" w:hAnsi="Sylfaen" w:cs="Arial"/>
                <w:b/>
                <w:bCs/>
                <w:i/>
                <w:iCs/>
                <w:sz w:val="16"/>
                <w:szCs w:val="16"/>
              </w:rPr>
              <w:t>თარიღი</w:t>
            </w:r>
            <w:proofErr w:type="spellEnd"/>
            <w:r w:rsidRPr="00D7002B">
              <w:rPr>
                <w:rFonts w:ascii="Sylfaen" w:eastAsia="Times New Roman" w:hAnsi="Sylfaen" w:cs="Arial"/>
                <w:b/>
                <w:bCs/>
                <w:i/>
                <w:iCs/>
                <w:sz w:val="16"/>
                <w:szCs w:val="16"/>
              </w:rPr>
              <w:t xml:space="preserve"> </w:t>
            </w:r>
            <w:proofErr w:type="spellStart"/>
            <w:r w:rsidRPr="00D7002B">
              <w:rPr>
                <w:rFonts w:ascii="Sylfaen" w:eastAsia="Times New Roman" w:hAnsi="Sylfaen" w:cs="Arial"/>
                <w:b/>
                <w:bCs/>
                <w:i/>
                <w:iCs/>
                <w:sz w:val="16"/>
                <w:szCs w:val="16"/>
              </w:rPr>
              <w:t>და</w:t>
            </w:r>
            <w:proofErr w:type="spellEnd"/>
            <w:r w:rsidRPr="00D7002B">
              <w:rPr>
                <w:rFonts w:ascii="Sylfaen" w:eastAsia="Times New Roman" w:hAnsi="Sylfaen" w:cs="Arial"/>
                <w:b/>
                <w:bCs/>
                <w:i/>
                <w:iCs/>
                <w:sz w:val="16"/>
                <w:szCs w:val="16"/>
              </w:rPr>
              <w:t xml:space="preserve"> </w:t>
            </w:r>
            <w:proofErr w:type="spellStart"/>
            <w:r w:rsidRPr="00D7002B">
              <w:rPr>
                <w:rFonts w:ascii="Sylfaen" w:eastAsia="Times New Roman" w:hAnsi="Sylfaen" w:cs="Arial"/>
                <w:b/>
                <w:bCs/>
                <w:i/>
                <w:iCs/>
                <w:sz w:val="16"/>
                <w:szCs w:val="16"/>
              </w:rPr>
              <w:t>ნომერი</w:t>
            </w:r>
            <w:proofErr w:type="spellEnd"/>
          </w:p>
        </w:tc>
        <w:tc>
          <w:tcPr>
            <w:tcW w:w="2204" w:type="pct"/>
            <w:tcBorders>
              <w:top w:val="dotted" w:sz="4" w:space="0" w:color="auto"/>
              <w:left w:val="nil"/>
              <w:bottom w:val="dotted" w:sz="4" w:space="0" w:color="auto"/>
              <w:right w:val="dotted" w:sz="4" w:space="0" w:color="auto"/>
            </w:tcBorders>
            <w:shd w:val="clear" w:color="auto" w:fill="auto"/>
            <w:vAlign w:val="center"/>
            <w:hideMark/>
          </w:tcPr>
          <w:p w14:paraId="1756E7EC" w14:textId="77777777" w:rsidR="00D7002B" w:rsidRPr="00D7002B" w:rsidRDefault="00D7002B" w:rsidP="00BA5FE3">
            <w:pPr>
              <w:spacing w:after="0" w:line="240" w:lineRule="auto"/>
              <w:jc w:val="center"/>
              <w:rPr>
                <w:rFonts w:ascii="Sylfaen" w:eastAsia="Times New Roman" w:hAnsi="Sylfaen" w:cs="Arial"/>
                <w:b/>
                <w:bCs/>
                <w:i/>
                <w:iCs/>
                <w:sz w:val="16"/>
                <w:szCs w:val="16"/>
              </w:rPr>
            </w:pPr>
            <w:proofErr w:type="spellStart"/>
            <w:r w:rsidRPr="00D7002B">
              <w:rPr>
                <w:rFonts w:ascii="Sylfaen" w:eastAsia="Times New Roman" w:hAnsi="Sylfaen" w:cs="Arial"/>
                <w:b/>
                <w:bCs/>
                <w:i/>
                <w:iCs/>
                <w:sz w:val="16"/>
                <w:szCs w:val="16"/>
              </w:rPr>
              <w:t>თანხის</w:t>
            </w:r>
            <w:proofErr w:type="spellEnd"/>
            <w:r w:rsidRPr="00D7002B">
              <w:rPr>
                <w:rFonts w:ascii="Sylfaen" w:eastAsia="Times New Roman" w:hAnsi="Sylfaen" w:cs="Arial"/>
                <w:b/>
                <w:bCs/>
                <w:i/>
                <w:iCs/>
                <w:sz w:val="16"/>
                <w:szCs w:val="16"/>
              </w:rPr>
              <w:t xml:space="preserve"> </w:t>
            </w:r>
            <w:proofErr w:type="spellStart"/>
            <w:r w:rsidRPr="00D7002B">
              <w:rPr>
                <w:rFonts w:ascii="Sylfaen" w:eastAsia="Times New Roman" w:hAnsi="Sylfaen" w:cs="Arial"/>
                <w:b/>
                <w:bCs/>
                <w:i/>
                <w:iCs/>
                <w:sz w:val="16"/>
                <w:szCs w:val="16"/>
              </w:rPr>
              <w:t>გაცემის</w:t>
            </w:r>
            <w:proofErr w:type="spellEnd"/>
            <w:r w:rsidRPr="00D7002B">
              <w:rPr>
                <w:rFonts w:ascii="Sylfaen" w:eastAsia="Times New Roman" w:hAnsi="Sylfaen" w:cs="Arial"/>
                <w:b/>
                <w:bCs/>
                <w:i/>
                <w:iCs/>
                <w:sz w:val="16"/>
                <w:szCs w:val="16"/>
              </w:rPr>
              <w:t xml:space="preserve"> </w:t>
            </w:r>
            <w:proofErr w:type="spellStart"/>
            <w:r w:rsidRPr="00D7002B">
              <w:rPr>
                <w:rFonts w:ascii="Sylfaen" w:eastAsia="Times New Roman" w:hAnsi="Sylfaen" w:cs="Arial"/>
                <w:b/>
                <w:bCs/>
                <w:i/>
                <w:iCs/>
                <w:sz w:val="16"/>
                <w:szCs w:val="16"/>
              </w:rPr>
              <w:t>მიზანი</w:t>
            </w:r>
            <w:proofErr w:type="spellEnd"/>
          </w:p>
        </w:tc>
        <w:tc>
          <w:tcPr>
            <w:tcW w:w="567" w:type="pct"/>
            <w:tcBorders>
              <w:top w:val="dotted" w:sz="4" w:space="0" w:color="auto"/>
              <w:left w:val="nil"/>
              <w:bottom w:val="dotted" w:sz="4" w:space="0" w:color="auto"/>
              <w:right w:val="dotted" w:sz="4" w:space="0" w:color="auto"/>
            </w:tcBorders>
            <w:shd w:val="clear" w:color="auto" w:fill="auto"/>
            <w:vAlign w:val="center"/>
            <w:hideMark/>
          </w:tcPr>
          <w:p w14:paraId="7C0C03B3" w14:textId="77777777" w:rsidR="00D7002B" w:rsidRPr="00D7002B" w:rsidRDefault="00D7002B" w:rsidP="00BA5FE3">
            <w:pPr>
              <w:spacing w:after="0" w:line="240" w:lineRule="auto"/>
              <w:jc w:val="center"/>
              <w:rPr>
                <w:rFonts w:ascii="Sylfaen" w:eastAsia="Times New Roman" w:hAnsi="Sylfaen" w:cs="Arial"/>
                <w:b/>
                <w:bCs/>
                <w:i/>
                <w:iCs/>
                <w:sz w:val="16"/>
                <w:szCs w:val="16"/>
              </w:rPr>
            </w:pPr>
            <w:proofErr w:type="spellStart"/>
            <w:r w:rsidRPr="00D7002B">
              <w:rPr>
                <w:rFonts w:ascii="Sylfaen" w:eastAsia="Times New Roman" w:hAnsi="Sylfaen" w:cs="Arial"/>
                <w:b/>
                <w:bCs/>
                <w:i/>
                <w:iCs/>
                <w:sz w:val="16"/>
                <w:szCs w:val="16"/>
              </w:rPr>
              <w:t>აქტით</w:t>
            </w:r>
            <w:proofErr w:type="spellEnd"/>
            <w:r w:rsidRPr="00D7002B">
              <w:rPr>
                <w:rFonts w:ascii="Sylfaen" w:eastAsia="Times New Roman" w:hAnsi="Sylfaen" w:cs="Arial"/>
                <w:b/>
                <w:bCs/>
                <w:i/>
                <w:iCs/>
                <w:sz w:val="16"/>
                <w:szCs w:val="16"/>
              </w:rPr>
              <w:t xml:space="preserve"> </w:t>
            </w:r>
            <w:proofErr w:type="spellStart"/>
            <w:r w:rsidRPr="00D7002B">
              <w:rPr>
                <w:rFonts w:ascii="Sylfaen" w:eastAsia="Times New Roman" w:hAnsi="Sylfaen" w:cs="Arial"/>
                <w:b/>
                <w:bCs/>
                <w:i/>
                <w:iCs/>
                <w:sz w:val="16"/>
                <w:szCs w:val="16"/>
              </w:rPr>
              <w:t>გამოყოფილი</w:t>
            </w:r>
            <w:proofErr w:type="spellEnd"/>
            <w:r w:rsidRPr="00D7002B">
              <w:rPr>
                <w:rFonts w:ascii="Sylfaen" w:eastAsia="Times New Roman" w:hAnsi="Sylfaen" w:cs="Arial"/>
                <w:b/>
                <w:bCs/>
                <w:i/>
                <w:iCs/>
                <w:sz w:val="16"/>
                <w:szCs w:val="16"/>
              </w:rPr>
              <w:t xml:space="preserve"> </w:t>
            </w:r>
            <w:proofErr w:type="spellStart"/>
            <w:r w:rsidRPr="00D7002B">
              <w:rPr>
                <w:rFonts w:ascii="Sylfaen" w:eastAsia="Times New Roman" w:hAnsi="Sylfaen" w:cs="Arial"/>
                <w:b/>
                <w:bCs/>
                <w:i/>
                <w:iCs/>
                <w:sz w:val="16"/>
                <w:szCs w:val="16"/>
              </w:rPr>
              <w:t>თანხა</w:t>
            </w:r>
            <w:proofErr w:type="spellEnd"/>
          </w:p>
        </w:tc>
        <w:tc>
          <w:tcPr>
            <w:tcW w:w="567" w:type="pct"/>
            <w:tcBorders>
              <w:top w:val="dotted" w:sz="4" w:space="0" w:color="auto"/>
              <w:left w:val="nil"/>
              <w:bottom w:val="dotted" w:sz="4" w:space="0" w:color="auto"/>
              <w:right w:val="dotted" w:sz="4" w:space="0" w:color="auto"/>
            </w:tcBorders>
            <w:shd w:val="clear" w:color="auto" w:fill="auto"/>
            <w:vAlign w:val="center"/>
            <w:hideMark/>
          </w:tcPr>
          <w:p w14:paraId="73F6E85B" w14:textId="77777777" w:rsidR="00D7002B" w:rsidRPr="00D7002B" w:rsidRDefault="00D7002B" w:rsidP="00BA5FE3">
            <w:pPr>
              <w:spacing w:after="0" w:line="240" w:lineRule="auto"/>
              <w:jc w:val="center"/>
              <w:rPr>
                <w:rFonts w:ascii="Sylfaen" w:eastAsia="Times New Roman" w:hAnsi="Sylfaen" w:cs="Arial"/>
                <w:b/>
                <w:bCs/>
                <w:i/>
                <w:iCs/>
                <w:sz w:val="16"/>
                <w:szCs w:val="16"/>
              </w:rPr>
            </w:pPr>
            <w:proofErr w:type="spellStart"/>
            <w:r w:rsidRPr="00D7002B">
              <w:rPr>
                <w:rFonts w:ascii="Sylfaen" w:eastAsia="Times New Roman" w:hAnsi="Sylfaen" w:cs="Arial"/>
                <w:b/>
                <w:bCs/>
                <w:i/>
                <w:iCs/>
                <w:sz w:val="16"/>
                <w:szCs w:val="16"/>
              </w:rPr>
              <w:t>გამოყოფილი</w:t>
            </w:r>
            <w:proofErr w:type="spellEnd"/>
            <w:r w:rsidRPr="00D7002B">
              <w:rPr>
                <w:rFonts w:ascii="Sylfaen" w:eastAsia="Times New Roman" w:hAnsi="Sylfaen" w:cs="Arial"/>
                <w:b/>
                <w:bCs/>
                <w:i/>
                <w:iCs/>
                <w:sz w:val="16"/>
                <w:szCs w:val="16"/>
              </w:rPr>
              <w:t xml:space="preserve"> </w:t>
            </w:r>
            <w:proofErr w:type="spellStart"/>
            <w:r w:rsidRPr="00D7002B">
              <w:rPr>
                <w:rFonts w:ascii="Sylfaen" w:eastAsia="Times New Roman" w:hAnsi="Sylfaen" w:cs="Arial"/>
                <w:b/>
                <w:bCs/>
                <w:i/>
                <w:iCs/>
                <w:sz w:val="16"/>
                <w:szCs w:val="16"/>
              </w:rPr>
              <w:t>თანხა</w:t>
            </w:r>
            <w:proofErr w:type="spellEnd"/>
          </w:p>
        </w:tc>
        <w:tc>
          <w:tcPr>
            <w:tcW w:w="547" w:type="pct"/>
            <w:tcBorders>
              <w:top w:val="dotted" w:sz="4" w:space="0" w:color="auto"/>
              <w:left w:val="nil"/>
              <w:bottom w:val="dotted" w:sz="4" w:space="0" w:color="auto"/>
              <w:right w:val="dotted" w:sz="4" w:space="0" w:color="auto"/>
            </w:tcBorders>
            <w:shd w:val="clear" w:color="auto" w:fill="auto"/>
            <w:vAlign w:val="center"/>
            <w:hideMark/>
          </w:tcPr>
          <w:p w14:paraId="623CCE7D" w14:textId="77777777" w:rsidR="00D7002B" w:rsidRPr="00D7002B" w:rsidRDefault="00D7002B" w:rsidP="00BA5FE3">
            <w:pPr>
              <w:spacing w:after="0" w:line="240" w:lineRule="auto"/>
              <w:jc w:val="center"/>
              <w:rPr>
                <w:rFonts w:ascii="Sylfaen" w:eastAsia="Times New Roman" w:hAnsi="Sylfaen" w:cs="Arial"/>
                <w:b/>
                <w:bCs/>
                <w:i/>
                <w:iCs/>
                <w:sz w:val="16"/>
                <w:szCs w:val="16"/>
              </w:rPr>
            </w:pPr>
            <w:proofErr w:type="spellStart"/>
            <w:r w:rsidRPr="00D7002B">
              <w:rPr>
                <w:rFonts w:ascii="Sylfaen" w:eastAsia="Times New Roman" w:hAnsi="Sylfaen" w:cs="Arial"/>
                <w:b/>
                <w:bCs/>
                <w:i/>
                <w:iCs/>
                <w:sz w:val="16"/>
                <w:szCs w:val="16"/>
              </w:rPr>
              <w:t>საკასო</w:t>
            </w:r>
            <w:proofErr w:type="spellEnd"/>
            <w:r w:rsidRPr="00D7002B">
              <w:rPr>
                <w:rFonts w:ascii="AcadNusx" w:eastAsia="Times New Roman" w:hAnsi="AcadNusx" w:cs="Arial"/>
                <w:b/>
                <w:bCs/>
                <w:sz w:val="16"/>
                <w:szCs w:val="16"/>
              </w:rPr>
              <w:t xml:space="preserve"> </w:t>
            </w:r>
            <w:proofErr w:type="spellStart"/>
            <w:r w:rsidRPr="00D7002B">
              <w:rPr>
                <w:rFonts w:ascii="Sylfaen" w:eastAsia="Times New Roman" w:hAnsi="Sylfaen" w:cs="Arial"/>
                <w:b/>
                <w:bCs/>
                <w:sz w:val="16"/>
                <w:szCs w:val="16"/>
              </w:rPr>
              <w:t>ხარჯი</w:t>
            </w:r>
            <w:proofErr w:type="spellEnd"/>
          </w:p>
        </w:tc>
        <w:tc>
          <w:tcPr>
            <w:tcW w:w="505" w:type="pct"/>
            <w:tcBorders>
              <w:top w:val="dotted" w:sz="4" w:space="0" w:color="auto"/>
              <w:left w:val="nil"/>
              <w:bottom w:val="dotted" w:sz="4" w:space="0" w:color="auto"/>
              <w:right w:val="dotted" w:sz="4" w:space="0" w:color="auto"/>
            </w:tcBorders>
            <w:shd w:val="clear" w:color="auto" w:fill="auto"/>
            <w:vAlign w:val="center"/>
            <w:hideMark/>
          </w:tcPr>
          <w:p w14:paraId="51CA6CBF" w14:textId="77777777" w:rsidR="00D7002B" w:rsidRPr="00D7002B" w:rsidRDefault="00D7002B" w:rsidP="00BA5FE3">
            <w:pPr>
              <w:spacing w:after="0" w:line="240" w:lineRule="auto"/>
              <w:jc w:val="center"/>
              <w:rPr>
                <w:rFonts w:ascii="Sylfaen" w:eastAsia="Times New Roman" w:hAnsi="Sylfaen" w:cs="Arial"/>
                <w:b/>
                <w:bCs/>
                <w:i/>
                <w:iCs/>
                <w:sz w:val="16"/>
                <w:szCs w:val="16"/>
              </w:rPr>
            </w:pPr>
            <w:proofErr w:type="spellStart"/>
            <w:r w:rsidRPr="00D7002B">
              <w:rPr>
                <w:rFonts w:ascii="Sylfaen" w:eastAsia="Times New Roman" w:hAnsi="Sylfaen" w:cs="Arial"/>
                <w:b/>
                <w:bCs/>
                <w:i/>
                <w:iCs/>
                <w:sz w:val="16"/>
                <w:szCs w:val="16"/>
              </w:rPr>
              <w:t>გადახრა</w:t>
            </w:r>
            <w:proofErr w:type="spellEnd"/>
          </w:p>
        </w:tc>
      </w:tr>
      <w:tr w:rsidR="00D7002B" w:rsidRPr="00D7002B" w14:paraId="43DD3C1E" w14:textId="77777777" w:rsidTr="00295F9C">
        <w:trPr>
          <w:trHeight w:val="288"/>
        </w:trPr>
        <w:tc>
          <w:tcPr>
            <w:tcW w:w="2814" w:type="pct"/>
            <w:gridSpan w:val="2"/>
            <w:tcBorders>
              <w:top w:val="dotted" w:sz="4" w:space="0" w:color="auto"/>
              <w:left w:val="dotted" w:sz="4" w:space="0" w:color="auto"/>
              <w:bottom w:val="dotted" w:sz="4" w:space="0" w:color="auto"/>
              <w:right w:val="nil"/>
            </w:tcBorders>
            <w:shd w:val="clear" w:color="000000" w:fill="DAEEF3"/>
            <w:vAlign w:val="center"/>
            <w:hideMark/>
          </w:tcPr>
          <w:p w14:paraId="613147EF" w14:textId="77777777" w:rsidR="00D7002B" w:rsidRPr="00D7002B" w:rsidRDefault="00D7002B" w:rsidP="00BA5FE3">
            <w:pPr>
              <w:spacing w:after="0" w:line="240" w:lineRule="auto"/>
              <w:jc w:val="center"/>
              <w:rPr>
                <w:rFonts w:ascii="Sylfaen" w:eastAsia="Times New Roman" w:hAnsi="Sylfaen" w:cs="Arial"/>
                <w:b/>
                <w:bCs/>
                <w:sz w:val="16"/>
                <w:szCs w:val="16"/>
              </w:rPr>
            </w:pPr>
            <w:proofErr w:type="spellStart"/>
            <w:r w:rsidRPr="00D7002B">
              <w:rPr>
                <w:rFonts w:ascii="Sylfaen" w:eastAsia="Times New Roman" w:hAnsi="Sylfaen" w:cs="Arial"/>
                <w:b/>
                <w:bCs/>
                <w:sz w:val="16"/>
                <w:szCs w:val="16"/>
              </w:rPr>
              <w:t>საქართველოს</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პრეზიდენტის</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ადმინისტრაცია</w:t>
            </w:r>
            <w:proofErr w:type="spellEnd"/>
            <w:r w:rsidRPr="00D7002B">
              <w:rPr>
                <w:rFonts w:ascii="Sylfaen" w:eastAsia="Times New Roman" w:hAnsi="Sylfaen" w:cs="Arial"/>
                <w:b/>
                <w:bCs/>
                <w:sz w:val="16"/>
                <w:szCs w:val="16"/>
              </w:rPr>
              <w:t xml:space="preserve"> </w:t>
            </w:r>
          </w:p>
        </w:tc>
        <w:tc>
          <w:tcPr>
            <w:tcW w:w="567" w:type="pct"/>
            <w:tcBorders>
              <w:top w:val="nil"/>
              <w:left w:val="nil"/>
              <w:bottom w:val="dotted" w:sz="4" w:space="0" w:color="auto"/>
              <w:right w:val="dotted" w:sz="4" w:space="0" w:color="auto"/>
            </w:tcBorders>
            <w:shd w:val="clear" w:color="000000" w:fill="DAEEF3"/>
            <w:noWrap/>
            <w:vAlign w:val="center"/>
            <w:hideMark/>
          </w:tcPr>
          <w:p w14:paraId="3AA197E8" w14:textId="77777777" w:rsidR="00D7002B" w:rsidRPr="00D7002B" w:rsidRDefault="00D7002B"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1,287,600.0</w:t>
            </w:r>
          </w:p>
        </w:tc>
        <w:tc>
          <w:tcPr>
            <w:tcW w:w="567" w:type="pct"/>
            <w:tcBorders>
              <w:top w:val="nil"/>
              <w:left w:val="nil"/>
              <w:bottom w:val="dotted" w:sz="4" w:space="0" w:color="auto"/>
              <w:right w:val="dotted" w:sz="4" w:space="0" w:color="auto"/>
            </w:tcBorders>
            <w:shd w:val="clear" w:color="000000" w:fill="DAEEF3"/>
            <w:noWrap/>
            <w:vAlign w:val="center"/>
            <w:hideMark/>
          </w:tcPr>
          <w:p w14:paraId="644D7153" w14:textId="77777777" w:rsidR="00D7002B" w:rsidRPr="00D7002B" w:rsidRDefault="00D7002B"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1,287,600.0</w:t>
            </w:r>
          </w:p>
        </w:tc>
        <w:tc>
          <w:tcPr>
            <w:tcW w:w="547" w:type="pct"/>
            <w:tcBorders>
              <w:top w:val="nil"/>
              <w:left w:val="nil"/>
              <w:bottom w:val="dotted" w:sz="4" w:space="0" w:color="auto"/>
              <w:right w:val="dotted" w:sz="4" w:space="0" w:color="auto"/>
            </w:tcBorders>
            <w:shd w:val="clear" w:color="000000" w:fill="DAEEF3"/>
            <w:noWrap/>
            <w:vAlign w:val="center"/>
            <w:hideMark/>
          </w:tcPr>
          <w:p w14:paraId="0A017963" w14:textId="77777777" w:rsidR="00D7002B" w:rsidRPr="00D7002B" w:rsidRDefault="00D7002B"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1,244,389.9</w:t>
            </w:r>
          </w:p>
        </w:tc>
        <w:tc>
          <w:tcPr>
            <w:tcW w:w="505" w:type="pct"/>
            <w:tcBorders>
              <w:top w:val="nil"/>
              <w:left w:val="nil"/>
              <w:bottom w:val="dotted" w:sz="4" w:space="0" w:color="auto"/>
              <w:right w:val="dotted" w:sz="4" w:space="0" w:color="auto"/>
            </w:tcBorders>
            <w:shd w:val="clear" w:color="000000" w:fill="DAEEF3"/>
            <w:noWrap/>
            <w:vAlign w:val="center"/>
            <w:hideMark/>
          </w:tcPr>
          <w:p w14:paraId="759A8495" w14:textId="77777777" w:rsidR="00D7002B" w:rsidRPr="00D7002B" w:rsidRDefault="00D7002B"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43,210.1</w:t>
            </w:r>
          </w:p>
        </w:tc>
      </w:tr>
      <w:tr w:rsidR="00D7002B" w:rsidRPr="00D7002B" w14:paraId="30EE3CEA" w14:textId="77777777" w:rsidTr="00295F9C">
        <w:trPr>
          <w:trHeight w:val="288"/>
        </w:trPr>
        <w:tc>
          <w:tcPr>
            <w:tcW w:w="610" w:type="pct"/>
            <w:tcBorders>
              <w:top w:val="nil"/>
              <w:left w:val="dotted" w:sz="4" w:space="0" w:color="auto"/>
              <w:bottom w:val="dotted" w:sz="4" w:space="0" w:color="auto"/>
              <w:right w:val="dotted" w:sz="4" w:space="0" w:color="auto"/>
            </w:tcBorders>
            <w:shd w:val="clear" w:color="auto" w:fill="auto"/>
            <w:vAlign w:val="center"/>
            <w:hideMark/>
          </w:tcPr>
          <w:p w14:paraId="19582BA2" w14:textId="77777777" w:rsidR="00D7002B" w:rsidRPr="00D7002B" w:rsidRDefault="00D7002B" w:rsidP="00BA5FE3">
            <w:pPr>
              <w:spacing w:after="0" w:line="240" w:lineRule="auto"/>
              <w:jc w:val="center"/>
              <w:rPr>
                <w:rFonts w:ascii="Sylfaen" w:eastAsia="Times New Roman" w:hAnsi="Sylfaen" w:cs="Arial"/>
                <w:sz w:val="16"/>
                <w:szCs w:val="16"/>
              </w:rPr>
            </w:pP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მთავრობის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განკარგულება</w:t>
            </w:r>
            <w:proofErr w:type="spellEnd"/>
            <w:r w:rsidRPr="00D7002B">
              <w:rPr>
                <w:rFonts w:ascii="Sylfaen" w:eastAsia="Times New Roman" w:hAnsi="Sylfaen" w:cs="Arial"/>
                <w:sz w:val="16"/>
                <w:szCs w:val="16"/>
              </w:rPr>
              <w:t xml:space="preserve"> N775 05.04.19.</w:t>
            </w:r>
          </w:p>
        </w:tc>
        <w:tc>
          <w:tcPr>
            <w:tcW w:w="2204" w:type="pct"/>
            <w:tcBorders>
              <w:top w:val="nil"/>
              <w:left w:val="nil"/>
              <w:bottom w:val="dotted" w:sz="4" w:space="0" w:color="auto"/>
              <w:right w:val="dotted" w:sz="4" w:space="0" w:color="auto"/>
            </w:tcBorders>
            <w:shd w:val="clear" w:color="auto" w:fill="auto"/>
            <w:vAlign w:val="center"/>
            <w:hideMark/>
          </w:tcPr>
          <w:p w14:paraId="668EAC6F" w14:textId="77777777" w:rsidR="00D7002B" w:rsidRPr="00D7002B" w:rsidRDefault="00D7002B" w:rsidP="00BA5FE3">
            <w:pPr>
              <w:spacing w:after="0" w:line="240" w:lineRule="auto"/>
              <w:rPr>
                <w:rFonts w:ascii="Sylfaen" w:eastAsia="Times New Roman" w:hAnsi="Sylfaen" w:cs="Arial"/>
                <w:sz w:val="16"/>
                <w:szCs w:val="16"/>
              </w:rPr>
            </w:pP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პრეზიდენტის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ადმინისტრაციის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შეუფერხებელ</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ფუნქციონირებასთან</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დაკავშირებული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შეწყალების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კომისიის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თავმჯდომარის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შრომის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ანაზღაურების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ხარჯების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დაფინანსება</w:t>
            </w:r>
            <w:proofErr w:type="spellEnd"/>
          </w:p>
        </w:tc>
        <w:tc>
          <w:tcPr>
            <w:tcW w:w="567" w:type="pct"/>
            <w:tcBorders>
              <w:top w:val="nil"/>
              <w:left w:val="nil"/>
              <w:bottom w:val="dotted" w:sz="4" w:space="0" w:color="auto"/>
              <w:right w:val="dotted" w:sz="4" w:space="0" w:color="auto"/>
            </w:tcBorders>
            <w:shd w:val="clear" w:color="000000" w:fill="FFFFFF"/>
            <w:noWrap/>
            <w:vAlign w:val="center"/>
            <w:hideMark/>
          </w:tcPr>
          <w:p w14:paraId="0A79FC37"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1,287,600.0</w:t>
            </w:r>
          </w:p>
        </w:tc>
        <w:tc>
          <w:tcPr>
            <w:tcW w:w="567" w:type="pct"/>
            <w:tcBorders>
              <w:top w:val="nil"/>
              <w:left w:val="nil"/>
              <w:bottom w:val="dotted" w:sz="4" w:space="0" w:color="auto"/>
              <w:right w:val="dotted" w:sz="4" w:space="0" w:color="auto"/>
            </w:tcBorders>
            <w:shd w:val="clear" w:color="000000" w:fill="FFFFFF"/>
            <w:noWrap/>
            <w:vAlign w:val="center"/>
            <w:hideMark/>
          </w:tcPr>
          <w:p w14:paraId="04CD6DF3"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1,287,600.0</w:t>
            </w:r>
          </w:p>
        </w:tc>
        <w:tc>
          <w:tcPr>
            <w:tcW w:w="547" w:type="pct"/>
            <w:tcBorders>
              <w:top w:val="nil"/>
              <w:left w:val="nil"/>
              <w:bottom w:val="dotted" w:sz="4" w:space="0" w:color="auto"/>
              <w:right w:val="dotted" w:sz="4" w:space="0" w:color="auto"/>
            </w:tcBorders>
            <w:shd w:val="clear" w:color="000000" w:fill="FFFFFF"/>
            <w:noWrap/>
            <w:vAlign w:val="center"/>
            <w:hideMark/>
          </w:tcPr>
          <w:p w14:paraId="57FFBDF2"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1,244,389.9</w:t>
            </w:r>
          </w:p>
        </w:tc>
        <w:tc>
          <w:tcPr>
            <w:tcW w:w="505" w:type="pct"/>
            <w:tcBorders>
              <w:top w:val="nil"/>
              <w:left w:val="nil"/>
              <w:bottom w:val="dotted" w:sz="4" w:space="0" w:color="auto"/>
              <w:right w:val="dotted" w:sz="4" w:space="0" w:color="auto"/>
            </w:tcBorders>
            <w:shd w:val="clear" w:color="000000" w:fill="FFFFFF"/>
            <w:noWrap/>
            <w:vAlign w:val="center"/>
            <w:hideMark/>
          </w:tcPr>
          <w:p w14:paraId="0926CF60"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43,210.1</w:t>
            </w:r>
          </w:p>
        </w:tc>
      </w:tr>
      <w:tr w:rsidR="00D7002B" w:rsidRPr="00D7002B" w14:paraId="13019858" w14:textId="77777777" w:rsidTr="00295F9C">
        <w:trPr>
          <w:trHeight w:val="288"/>
        </w:trPr>
        <w:tc>
          <w:tcPr>
            <w:tcW w:w="2814" w:type="pct"/>
            <w:gridSpan w:val="2"/>
            <w:tcBorders>
              <w:top w:val="dotted" w:sz="4" w:space="0" w:color="auto"/>
              <w:left w:val="dotted" w:sz="4" w:space="0" w:color="auto"/>
              <w:bottom w:val="dotted" w:sz="4" w:space="0" w:color="auto"/>
              <w:right w:val="nil"/>
            </w:tcBorders>
            <w:shd w:val="clear" w:color="000000" w:fill="DAEEF3"/>
            <w:vAlign w:val="center"/>
            <w:hideMark/>
          </w:tcPr>
          <w:p w14:paraId="3EA3A8D6" w14:textId="77777777" w:rsidR="00D7002B" w:rsidRPr="00D7002B" w:rsidRDefault="00D7002B" w:rsidP="00BA5FE3">
            <w:pPr>
              <w:spacing w:after="0" w:line="240" w:lineRule="auto"/>
              <w:jc w:val="center"/>
              <w:rPr>
                <w:rFonts w:ascii="Sylfaen" w:eastAsia="Times New Roman" w:hAnsi="Sylfaen" w:cs="Arial"/>
                <w:b/>
                <w:bCs/>
                <w:sz w:val="16"/>
                <w:szCs w:val="16"/>
              </w:rPr>
            </w:pPr>
            <w:proofErr w:type="spellStart"/>
            <w:r w:rsidRPr="00D7002B">
              <w:rPr>
                <w:rFonts w:ascii="Sylfaen" w:eastAsia="Times New Roman" w:hAnsi="Sylfaen" w:cs="Arial"/>
                <w:b/>
                <w:bCs/>
                <w:sz w:val="16"/>
                <w:szCs w:val="16"/>
              </w:rPr>
              <w:t>საქართველოს</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მთავრობის</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ადმინისტრაცია</w:t>
            </w:r>
            <w:proofErr w:type="spellEnd"/>
          </w:p>
        </w:tc>
        <w:tc>
          <w:tcPr>
            <w:tcW w:w="567" w:type="pct"/>
            <w:tcBorders>
              <w:top w:val="nil"/>
              <w:left w:val="nil"/>
              <w:bottom w:val="dotted" w:sz="4" w:space="0" w:color="auto"/>
              <w:right w:val="dotted" w:sz="4" w:space="0" w:color="auto"/>
            </w:tcBorders>
            <w:shd w:val="clear" w:color="000000" w:fill="DAEEF3"/>
            <w:noWrap/>
            <w:vAlign w:val="center"/>
            <w:hideMark/>
          </w:tcPr>
          <w:p w14:paraId="2790ECB1" w14:textId="77777777" w:rsidR="00D7002B" w:rsidRPr="00D7002B" w:rsidRDefault="00D7002B"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4,088,896.2</w:t>
            </w:r>
          </w:p>
        </w:tc>
        <w:tc>
          <w:tcPr>
            <w:tcW w:w="567" w:type="pct"/>
            <w:tcBorders>
              <w:top w:val="nil"/>
              <w:left w:val="nil"/>
              <w:bottom w:val="dotted" w:sz="4" w:space="0" w:color="auto"/>
              <w:right w:val="dotted" w:sz="4" w:space="0" w:color="auto"/>
            </w:tcBorders>
            <w:shd w:val="clear" w:color="000000" w:fill="DAEEF3"/>
            <w:noWrap/>
            <w:vAlign w:val="center"/>
            <w:hideMark/>
          </w:tcPr>
          <w:p w14:paraId="7DD4F8B2" w14:textId="77777777" w:rsidR="00D7002B" w:rsidRPr="00D7002B" w:rsidRDefault="00D7002B"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4,088,896.2</w:t>
            </w:r>
          </w:p>
        </w:tc>
        <w:tc>
          <w:tcPr>
            <w:tcW w:w="547" w:type="pct"/>
            <w:tcBorders>
              <w:top w:val="nil"/>
              <w:left w:val="nil"/>
              <w:bottom w:val="dotted" w:sz="4" w:space="0" w:color="auto"/>
              <w:right w:val="dotted" w:sz="4" w:space="0" w:color="auto"/>
            </w:tcBorders>
            <w:shd w:val="clear" w:color="000000" w:fill="DAEEF3"/>
            <w:noWrap/>
            <w:vAlign w:val="center"/>
            <w:hideMark/>
          </w:tcPr>
          <w:p w14:paraId="6E55BFEB" w14:textId="77777777" w:rsidR="00D7002B" w:rsidRPr="00D7002B" w:rsidRDefault="00D7002B"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4,074,305.0</w:t>
            </w:r>
          </w:p>
        </w:tc>
        <w:tc>
          <w:tcPr>
            <w:tcW w:w="505" w:type="pct"/>
            <w:tcBorders>
              <w:top w:val="nil"/>
              <w:left w:val="nil"/>
              <w:bottom w:val="dotted" w:sz="4" w:space="0" w:color="auto"/>
              <w:right w:val="dotted" w:sz="4" w:space="0" w:color="auto"/>
            </w:tcBorders>
            <w:shd w:val="clear" w:color="000000" w:fill="DAEEF3"/>
            <w:noWrap/>
            <w:vAlign w:val="center"/>
            <w:hideMark/>
          </w:tcPr>
          <w:p w14:paraId="6AB092EE" w14:textId="77777777" w:rsidR="00D7002B" w:rsidRPr="00D7002B" w:rsidRDefault="00D7002B"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14,591.2</w:t>
            </w:r>
          </w:p>
        </w:tc>
      </w:tr>
      <w:tr w:rsidR="00D7002B" w:rsidRPr="00D7002B" w14:paraId="29AF206B" w14:textId="77777777" w:rsidTr="00295F9C">
        <w:trPr>
          <w:trHeight w:val="288"/>
        </w:trPr>
        <w:tc>
          <w:tcPr>
            <w:tcW w:w="610" w:type="pct"/>
            <w:tcBorders>
              <w:top w:val="nil"/>
              <w:left w:val="dotted" w:sz="4" w:space="0" w:color="auto"/>
              <w:bottom w:val="dotted" w:sz="4" w:space="0" w:color="auto"/>
              <w:right w:val="dotted" w:sz="4" w:space="0" w:color="auto"/>
            </w:tcBorders>
            <w:shd w:val="clear" w:color="auto" w:fill="auto"/>
            <w:vAlign w:val="center"/>
            <w:hideMark/>
          </w:tcPr>
          <w:p w14:paraId="3F3E2051" w14:textId="77777777" w:rsidR="00D7002B" w:rsidRPr="00D7002B" w:rsidRDefault="00D7002B" w:rsidP="00BA5FE3">
            <w:pPr>
              <w:spacing w:after="0" w:line="240" w:lineRule="auto"/>
              <w:jc w:val="center"/>
              <w:rPr>
                <w:rFonts w:ascii="Sylfaen" w:eastAsia="Times New Roman" w:hAnsi="Sylfaen" w:cs="Arial"/>
                <w:sz w:val="16"/>
                <w:szCs w:val="16"/>
              </w:rPr>
            </w:pP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მთავრობის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განკარგულება</w:t>
            </w:r>
            <w:proofErr w:type="spellEnd"/>
            <w:r w:rsidRPr="00D7002B">
              <w:rPr>
                <w:rFonts w:ascii="Sylfaen" w:eastAsia="Times New Roman" w:hAnsi="Sylfaen" w:cs="Arial"/>
                <w:sz w:val="16"/>
                <w:szCs w:val="16"/>
              </w:rPr>
              <w:t xml:space="preserve"> N64 25.01.19.</w:t>
            </w:r>
          </w:p>
        </w:tc>
        <w:tc>
          <w:tcPr>
            <w:tcW w:w="2204" w:type="pct"/>
            <w:tcBorders>
              <w:top w:val="nil"/>
              <w:left w:val="nil"/>
              <w:bottom w:val="dotted" w:sz="4" w:space="0" w:color="auto"/>
              <w:right w:val="dotted" w:sz="4" w:space="0" w:color="auto"/>
            </w:tcBorders>
            <w:shd w:val="clear" w:color="auto" w:fill="auto"/>
            <w:vAlign w:val="center"/>
            <w:hideMark/>
          </w:tcPr>
          <w:p w14:paraId="4D6A8DAE" w14:textId="77777777" w:rsidR="00D7002B" w:rsidRPr="00D7002B" w:rsidRDefault="00D7002B" w:rsidP="00BA5FE3">
            <w:pPr>
              <w:spacing w:after="0" w:line="240" w:lineRule="auto"/>
              <w:rPr>
                <w:rFonts w:ascii="Sylfaen" w:eastAsia="Times New Roman" w:hAnsi="Sylfaen" w:cs="Arial"/>
                <w:sz w:val="16"/>
                <w:szCs w:val="16"/>
              </w:rPr>
            </w:pP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მთავრობის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ცალკეული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უწყებების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აშშ-ის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ადმინისტრაციასთან</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ურთიერთობის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უკეთ</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წარმართვის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საქართველოში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ამერიკული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ინვესტიციების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მოზიდვის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საქართველოში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აშშ-ის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თავისუფალი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ვაჭრობის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შეთანხმებისა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ქვეყნის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საერთაშორისო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რეგიონული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პოზიციონირების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საკითხებზე</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ხელშეწყობის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მიზნით</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აუცილებელი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საკონსულტაციო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მომსახურების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შეძენის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ხარჯების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დასაფინანსებლად</w:t>
            </w:r>
            <w:proofErr w:type="spellEnd"/>
          </w:p>
        </w:tc>
        <w:tc>
          <w:tcPr>
            <w:tcW w:w="567" w:type="pct"/>
            <w:tcBorders>
              <w:top w:val="nil"/>
              <w:left w:val="nil"/>
              <w:bottom w:val="dotted" w:sz="4" w:space="0" w:color="auto"/>
              <w:right w:val="dotted" w:sz="4" w:space="0" w:color="auto"/>
            </w:tcBorders>
            <w:shd w:val="clear" w:color="000000" w:fill="FFFFFF"/>
            <w:noWrap/>
            <w:vAlign w:val="center"/>
            <w:hideMark/>
          </w:tcPr>
          <w:p w14:paraId="0BCA2647"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3,717,096.2</w:t>
            </w:r>
          </w:p>
        </w:tc>
        <w:tc>
          <w:tcPr>
            <w:tcW w:w="567" w:type="pct"/>
            <w:tcBorders>
              <w:top w:val="nil"/>
              <w:left w:val="nil"/>
              <w:bottom w:val="dotted" w:sz="4" w:space="0" w:color="auto"/>
              <w:right w:val="dotted" w:sz="4" w:space="0" w:color="auto"/>
            </w:tcBorders>
            <w:shd w:val="clear" w:color="000000" w:fill="FFFFFF"/>
            <w:noWrap/>
            <w:vAlign w:val="center"/>
            <w:hideMark/>
          </w:tcPr>
          <w:p w14:paraId="652B3201"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3,717,096.2</w:t>
            </w:r>
          </w:p>
        </w:tc>
        <w:tc>
          <w:tcPr>
            <w:tcW w:w="547" w:type="pct"/>
            <w:tcBorders>
              <w:top w:val="nil"/>
              <w:left w:val="nil"/>
              <w:bottom w:val="dotted" w:sz="4" w:space="0" w:color="auto"/>
              <w:right w:val="dotted" w:sz="4" w:space="0" w:color="auto"/>
            </w:tcBorders>
            <w:shd w:val="clear" w:color="000000" w:fill="FFFFFF"/>
            <w:noWrap/>
            <w:vAlign w:val="center"/>
            <w:hideMark/>
          </w:tcPr>
          <w:p w14:paraId="452A43C1"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3,703,349.1</w:t>
            </w:r>
          </w:p>
        </w:tc>
        <w:tc>
          <w:tcPr>
            <w:tcW w:w="505" w:type="pct"/>
            <w:tcBorders>
              <w:top w:val="nil"/>
              <w:left w:val="nil"/>
              <w:bottom w:val="dotted" w:sz="4" w:space="0" w:color="auto"/>
              <w:right w:val="dotted" w:sz="4" w:space="0" w:color="auto"/>
            </w:tcBorders>
            <w:shd w:val="clear" w:color="000000" w:fill="FFFFFF"/>
            <w:noWrap/>
            <w:vAlign w:val="center"/>
            <w:hideMark/>
          </w:tcPr>
          <w:p w14:paraId="01761277"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13,747.1</w:t>
            </w:r>
          </w:p>
        </w:tc>
      </w:tr>
      <w:tr w:rsidR="00D7002B" w:rsidRPr="00D7002B" w14:paraId="31C7E0B6" w14:textId="77777777" w:rsidTr="00295F9C">
        <w:trPr>
          <w:trHeight w:val="288"/>
        </w:trPr>
        <w:tc>
          <w:tcPr>
            <w:tcW w:w="610" w:type="pct"/>
            <w:tcBorders>
              <w:top w:val="nil"/>
              <w:left w:val="dotted" w:sz="4" w:space="0" w:color="auto"/>
              <w:bottom w:val="dotted" w:sz="4" w:space="0" w:color="auto"/>
              <w:right w:val="dotted" w:sz="4" w:space="0" w:color="auto"/>
            </w:tcBorders>
            <w:shd w:val="clear" w:color="auto" w:fill="auto"/>
            <w:vAlign w:val="center"/>
            <w:hideMark/>
          </w:tcPr>
          <w:p w14:paraId="3E7B83C3" w14:textId="77777777" w:rsidR="00D7002B" w:rsidRPr="00D7002B" w:rsidRDefault="00D7002B" w:rsidP="00BA5FE3">
            <w:pPr>
              <w:spacing w:after="0" w:line="240" w:lineRule="auto"/>
              <w:jc w:val="center"/>
              <w:rPr>
                <w:rFonts w:ascii="Sylfaen" w:eastAsia="Times New Roman" w:hAnsi="Sylfaen" w:cs="Arial"/>
                <w:sz w:val="16"/>
                <w:szCs w:val="16"/>
              </w:rPr>
            </w:pP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მთავრობის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განკარგულება</w:t>
            </w:r>
            <w:proofErr w:type="spellEnd"/>
            <w:r w:rsidRPr="00D7002B">
              <w:rPr>
                <w:rFonts w:ascii="Sylfaen" w:eastAsia="Times New Roman" w:hAnsi="Sylfaen" w:cs="Arial"/>
                <w:sz w:val="16"/>
                <w:szCs w:val="16"/>
              </w:rPr>
              <w:t xml:space="preserve"> N446 28.02.19.</w:t>
            </w:r>
          </w:p>
        </w:tc>
        <w:tc>
          <w:tcPr>
            <w:tcW w:w="2204" w:type="pct"/>
            <w:tcBorders>
              <w:top w:val="nil"/>
              <w:left w:val="nil"/>
              <w:bottom w:val="dotted" w:sz="4" w:space="0" w:color="auto"/>
              <w:right w:val="dotted" w:sz="4" w:space="0" w:color="auto"/>
            </w:tcBorders>
            <w:shd w:val="clear" w:color="auto" w:fill="auto"/>
            <w:vAlign w:val="center"/>
            <w:hideMark/>
          </w:tcPr>
          <w:p w14:paraId="237A9B7B" w14:textId="77777777" w:rsidR="00D7002B" w:rsidRPr="00D7002B" w:rsidRDefault="00D7002B" w:rsidP="00BA5FE3">
            <w:pPr>
              <w:spacing w:after="0" w:line="240" w:lineRule="auto"/>
              <w:rPr>
                <w:rFonts w:ascii="Sylfaen" w:eastAsia="Times New Roman" w:hAnsi="Sylfaen" w:cs="Arial"/>
                <w:sz w:val="16"/>
                <w:szCs w:val="16"/>
              </w:rPr>
            </w:pPr>
            <w:proofErr w:type="spellStart"/>
            <w:r w:rsidRPr="00D7002B">
              <w:rPr>
                <w:rFonts w:ascii="Sylfaen" w:eastAsia="Times New Roman" w:hAnsi="Sylfaen" w:cs="Arial"/>
                <w:sz w:val="16"/>
                <w:szCs w:val="16"/>
              </w:rPr>
              <w:t>ეროვნული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უშიშროების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საბჭოს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აპარატის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ლიკვიდაციის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შედეგად</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გათავისუფლებულ</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თანამშრომელთა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საკომპენსაციო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თანხების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გაცემის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მიზნით</w:t>
            </w:r>
            <w:proofErr w:type="spellEnd"/>
          </w:p>
        </w:tc>
        <w:tc>
          <w:tcPr>
            <w:tcW w:w="567" w:type="pct"/>
            <w:tcBorders>
              <w:top w:val="nil"/>
              <w:left w:val="nil"/>
              <w:bottom w:val="dotted" w:sz="4" w:space="0" w:color="auto"/>
              <w:right w:val="dotted" w:sz="4" w:space="0" w:color="auto"/>
            </w:tcBorders>
            <w:shd w:val="clear" w:color="000000" w:fill="FFFFFF"/>
            <w:noWrap/>
            <w:vAlign w:val="center"/>
            <w:hideMark/>
          </w:tcPr>
          <w:p w14:paraId="31AB925B"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211,800.0</w:t>
            </w:r>
          </w:p>
        </w:tc>
        <w:tc>
          <w:tcPr>
            <w:tcW w:w="567" w:type="pct"/>
            <w:tcBorders>
              <w:top w:val="nil"/>
              <w:left w:val="nil"/>
              <w:bottom w:val="dotted" w:sz="4" w:space="0" w:color="auto"/>
              <w:right w:val="dotted" w:sz="4" w:space="0" w:color="auto"/>
            </w:tcBorders>
            <w:shd w:val="clear" w:color="000000" w:fill="FFFFFF"/>
            <w:noWrap/>
            <w:vAlign w:val="center"/>
            <w:hideMark/>
          </w:tcPr>
          <w:p w14:paraId="1E1A6A47"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211,800.0</w:t>
            </w:r>
          </w:p>
        </w:tc>
        <w:tc>
          <w:tcPr>
            <w:tcW w:w="547" w:type="pct"/>
            <w:tcBorders>
              <w:top w:val="nil"/>
              <w:left w:val="nil"/>
              <w:bottom w:val="dotted" w:sz="4" w:space="0" w:color="auto"/>
              <w:right w:val="dotted" w:sz="4" w:space="0" w:color="auto"/>
            </w:tcBorders>
            <w:shd w:val="clear" w:color="000000" w:fill="FFFFFF"/>
            <w:noWrap/>
            <w:vAlign w:val="center"/>
            <w:hideMark/>
          </w:tcPr>
          <w:p w14:paraId="766BE8A0"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211,800.0</w:t>
            </w:r>
          </w:p>
        </w:tc>
        <w:tc>
          <w:tcPr>
            <w:tcW w:w="505" w:type="pct"/>
            <w:tcBorders>
              <w:top w:val="nil"/>
              <w:left w:val="nil"/>
              <w:bottom w:val="dotted" w:sz="4" w:space="0" w:color="auto"/>
              <w:right w:val="dotted" w:sz="4" w:space="0" w:color="auto"/>
            </w:tcBorders>
            <w:shd w:val="clear" w:color="000000" w:fill="FFFFFF"/>
            <w:noWrap/>
            <w:vAlign w:val="center"/>
            <w:hideMark/>
          </w:tcPr>
          <w:p w14:paraId="24C8433A"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0.0</w:t>
            </w:r>
          </w:p>
        </w:tc>
      </w:tr>
      <w:tr w:rsidR="00D7002B" w:rsidRPr="00D7002B" w14:paraId="3291CDD3" w14:textId="77777777" w:rsidTr="00295F9C">
        <w:trPr>
          <w:trHeight w:val="288"/>
        </w:trPr>
        <w:tc>
          <w:tcPr>
            <w:tcW w:w="610" w:type="pct"/>
            <w:tcBorders>
              <w:top w:val="nil"/>
              <w:left w:val="dotted" w:sz="4" w:space="0" w:color="auto"/>
              <w:bottom w:val="dotted" w:sz="4" w:space="0" w:color="auto"/>
              <w:right w:val="dotted" w:sz="4" w:space="0" w:color="auto"/>
            </w:tcBorders>
            <w:shd w:val="clear" w:color="auto" w:fill="auto"/>
            <w:vAlign w:val="center"/>
            <w:hideMark/>
          </w:tcPr>
          <w:p w14:paraId="5C047B62" w14:textId="77777777" w:rsidR="00D7002B" w:rsidRPr="00D7002B" w:rsidRDefault="00D7002B" w:rsidP="00BA5FE3">
            <w:pPr>
              <w:spacing w:after="0" w:line="240" w:lineRule="auto"/>
              <w:jc w:val="center"/>
              <w:rPr>
                <w:rFonts w:ascii="Sylfaen" w:eastAsia="Times New Roman" w:hAnsi="Sylfaen" w:cs="Arial"/>
                <w:sz w:val="16"/>
                <w:szCs w:val="16"/>
              </w:rPr>
            </w:pP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მთავრობის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განკარგულება</w:t>
            </w:r>
            <w:proofErr w:type="spellEnd"/>
            <w:r w:rsidRPr="00D7002B">
              <w:rPr>
                <w:rFonts w:ascii="Sylfaen" w:eastAsia="Times New Roman" w:hAnsi="Sylfaen" w:cs="Arial"/>
                <w:sz w:val="16"/>
                <w:szCs w:val="16"/>
              </w:rPr>
              <w:t xml:space="preserve"> N2636 18.12.19.</w:t>
            </w:r>
          </w:p>
        </w:tc>
        <w:tc>
          <w:tcPr>
            <w:tcW w:w="2204" w:type="pct"/>
            <w:tcBorders>
              <w:top w:val="nil"/>
              <w:left w:val="nil"/>
              <w:bottom w:val="dotted" w:sz="4" w:space="0" w:color="auto"/>
              <w:right w:val="dotted" w:sz="4" w:space="0" w:color="auto"/>
            </w:tcBorders>
            <w:shd w:val="clear" w:color="auto" w:fill="auto"/>
            <w:vAlign w:val="center"/>
            <w:hideMark/>
          </w:tcPr>
          <w:p w14:paraId="32FE5391" w14:textId="77777777" w:rsidR="00D7002B" w:rsidRPr="00D7002B" w:rsidRDefault="00D7002B" w:rsidP="00BA5FE3">
            <w:pPr>
              <w:spacing w:after="0" w:line="240" w:lineRule="auto"/>
              <w:rPr>
                <w:rFonts w:ascii="Sylfaen" w:eastAsia="Times New Roman" w:hAnsi="Sylfaen" w:cs="Arial"/>
                <w:sz w:val="16"/>
                <w:szCs w:val="16"/>
              </w:rPr>
            </w:pPr>
            <w:proofErr w:type="spellStart"/>
            <w:r w:rsidRPr="00D7002B">
              <w:rPr>
                <w:rFonts w:ascii="Sylfaen" w:eastAsia="Times New Roman" w:hAnsi="Sylfaen" w:cs="Arial"/>
                <w:sz w:val="16"/>
                <w:szCs w:val="16"/>
              </w:rPr>
              <w:t>ეროვნული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უსაფრთხოების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საბჭოს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აპარატის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შეუფერხებელი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ფუნქციონირებისათვის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საჭირო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ხარჯების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დაფინანსება</w:t>
            </w:r>
            <w:proofErr w:type="spellEnd"/>
          </w:p>
        </w:tc>
        <w:tc>
          <w:tcPr>
            <w:tcW w:w="567" w:type="pct"/>
            <w:tcBorders>
              <w:top w:val="nil"/>
              <w:left w:val="nil"/>
              <w:bottom w:val="dotted" w:sz="4" w:space="0" w:color="auto"/>
              <w:right w:val="dotted" w:sz="4" w:space="0" w:color="auto"/>
            </w:tcBorders>
            <w:shd w:val="clear" w:color="000000" w:fill="FFFFFF"/>
            <w:noWrap/>
            <w:vAlign w:val="center"/>
            <w:hideMark/>
          </w:tcPr>
          <w:p w14:paraId="61D8A9E8"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160,000.0</w:t>
            </w:r>
          </w:p>
        </w:tc>
        <w:tc>
          <w:tcPr>
            <w:tcW w:w="567" w:type="pct"/>
            <w:tcBorders>
              <w:top w:val="nil"/>
              <w:left w:val="nil"/>
              <w:bottom w:val="dotted" w:sz="4" w:space="0" w:color="auto"/>
              <w:right w:val="dotted" w:sz="4" w:space="0" w:color="auto"/>
            </w:tcBorders>
            <w:shd w:val="clear" w:color="000000" w:fill="FFFFFF"/>
            <w:noWrap/>
            <w:vAlign w:val="center"/>
            <w:hideMark/>
          </w:tcPr>
          <w:p w14:paraId="4FFB0704"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160,000.0</w:t>
            </w:r>
          </w:p>
        </w:tc>
        <w:tc>
          <w:tcPr>
            <w:tcW w:w="547" w:type="pct"/>
            <w:tcBorders>
              <w:top w:val="nil"/>
              <w:left w:val="nil"/>
              <w:bottom w:val="dotted" w:sz="4" w:space="0" w:color="auto"/>
              <w:right w:val="dotted" w:sz="4" w:space="0" w:color="auto"/>
            </w:tcBorders>
            <w:shd w:val="clear" w:color="000000" w:fill="FFFFFF"/>
            <w:noWrap/>
            <w:vAlign w:val="center"/>
            <w:hideMark/>
          </w:tcPr>
          <w:p w14:paraId="6C490735"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159,155.9</w:t>
            </w:r>
          </w:p>
        </w:tc>
        <w:tc>
          <w:tcPr>
            <w:tcW w:w="505" w:type="pct"/>
            <w:tcBorders>
              <w:top w:val="nil"/>
              <w:left w:val="nil"/>
              <w:bottom w:val="dotted" w:sz="4" w:space="0" w:color="auto"/>
              <w:right w:val="dotted" w:sz="4" w:space="0" w:color="auto"/>
            </w:tcBorders>
            <w:shd w:val="clear" w:color="000000" w:fill="FFFFFF"/>
            <w:noWrap/>
            <w:vAlign w:val="center"/>
            <w:hideMark/>
          </w:tcPr>
          <w:p w14:paraId="48A66587"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844.1</w:t>
            </w:r>
          </w:p>
        </w:tc>
      </w:tr>
      <w:tr w:rsidR="00D7002B" w:rsidRPr="00D7002B" w14:paraId="69D88BB0" w14:textId="77777777" w:rsidTr="00295F9C">
        <w:trPr>
          <w:trHeight w:val="288"/>
        </w:trPr>
        <w:tc>
          <w:tcPr>
            <w:tcW w:w="2814" w:type="pct"/>
            <w:gridSpan w:val="2"/>
            <w:tcBorders>
              <w:top w:val="dotted" w:sz="4" w:space="0" w:color="auto"/>
              <w:left w:val="dotted" w:sz="4" w:space="0" w:color="auto"/>
              <w:bottom w:val="dotted" w:sz="4" w:space="0" w:color="auto"/>
              <w:right w:val="nil"/>
            </w:tcBorders>
            <w:shd w:val="clear" w:color="000000" w:fill="DAEEF3"/>
            <w:vAlign w:val="center"/>
            <w:hideMark/>
          </w:tcPr>
          <w:p w14:paraId="1E91F311" w14:textId="77777777" w:rsidR="00D7002B" w:rsidRPr="00D7002B" w:rsidRDefault="00D7002B" w:rsidP="00BA5FE3">
            <w:pPr>
              <w:spacing w:after="0" w:line="240" w:lineRule="auto"/>
              <w:jc w:val="center"/>
              <w:rPr>
                <w:rFonts w:ascii="Sylfaen" w:eastAsia="Times New Roman" w:hAnsi="Sylfaen" w:cs="Arial"/>
                <w:b/>
                <w:bCs/>
                <w:sz w:val="16"/>
                <w:szCs w:val="16"/>
              </w:rPr>
            </w:pPr>
            <w:proofErr w:type="spellStart"/>
            <w:r w:rsidRPr="00D7002B">
              <w:rPr>
                <w:rFonts w:ascii="Sylfaen" w:eastAsia="Times New Roman" w:hAnsi="Sylfaen" w:cs="Arial"/>
                <w:b/>
                <w:bCs/>
                <w:sz w:val="16"/>
                <w:szCs w:val="16"/>
              </w:rPr>
              <w:t>საქართველოს</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ცენტრალური</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საარჩევნო</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კომისია</w:t>
            </w:r>
            <w:proofErr w:type="spellEnd"/>
          </w:p>
        </w:tc>
        <w:tc>
          <w:tcPr>
            <w:tcW w:w="567" w:type="pct"/>
            <w:tcBorders>
              <w:top w:val="nil"/>
              <w:left w:val="nil"/>
              <w:bottom w:val="dotted" w:sz="4" w:space="0" w:color="auto"/>
              <w:right w:val="dotted" w:sz="4" w:space="0" w:color="auto"/>
            </w:tcBorders>
            <w:shd w:val="clear" w:color="000000" w:fill="DAEEF3"/>
            <w:noWrap/>
            <w:vAlign w:val="center"/>
            <w:hideMark/>
          </w:tcPr>
          <w:p w14:paraId="60269DBA" w14:textId="77777777" w:rsidR="00D7002B" w:rsidRPr="00D7002B" w:rsidRDefault="00D7002B"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4,466,910.0</w:t>
            </w:r>
          </w:p>
        </w:tc>
        <w:tc>
          <w:tcPr>
            <w:tcW w:w="567" w:type="pct"/>
            <w:tcBorders>
              <w:top w:val="nil"/>
              <w:left w:val="nil"/>
              <w:bottom w:val="dotted" w:sz="4" w:space="0" w:color="auto"/>
              <w:right w:val="dotted" w:sz="4" w:space="0" w:color="auto"/>
            </w:tcBorders>
            <w:shd w:val="clear" w:color="000000" w:fill="DAEEF3"/>
            <w:noWrap/>
            <w:vAlign w:val="center"/>
            <w:hideMark/>
          </w:tcPr>
          <w:p w14:paraId="447DDE82" w14:textId="77777777" w:rsidR="00D7002B" w:rsidRPr="00D7002B" w:rsidRDefault="00D7002B"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4,466,910.0</w:t>
            </w:r>
          </w:p>
        </w:tc>
        <w:tc>
          <w:tcPr>
            <w:tcW w:w="547" w:type="pct"/>
            <w:tcBorders>
              <w:top w:val="nil"/>
              <w:left w:val="nil"/>
              <w:bottom w:val="dotted" w:sz="4" w:space="0" w:color="auto"/>
              <w:right w:val="dotted" w:sz="4" w:space="0" w:color="auto"/>
            </w:tcBorders>
            <w:shd w:val="clear" w:color="000000" w:fill="DAEEF3"/>
            <w:noWrap/>
            <w:vAlign w:val="center"/>
            <w:hideMark/>
          </w:tcPr>
          <w:p w14:paraId="2BCDF752" w14:textId="77777777" w:rsidR="00D7002B" w:rsidRPr="00D7002B" w:rsidRDefault="00D7002B"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4,416,203.8</w:t>
            </w:r>
          </w:p>
        </w:tc>
        <w:tc>
          <w:tcPr>
            <w:tcW w:w="505" w:type="pct"/>
            <w:tcBorders>
              <w:top w:val="nil"/>
              <w:left w:val="nil"/>
              <w:bottom w:val="dotted" w:sz="4" w:space="0" w:color="auto"/>
              <w:right w:val="dotted" w:sz="4" w:space="0" w:color="auto"/>
            </w:tcBorders>
            <w:shd w:val="clear" w:color="000000" w:fill="DAEEF3"/>
            <w:noWrap/>
            <w:vAlign w:val="center"/>
            <w:hideMark/>
          </w:tcPr>
          <w:p w14:paraId="1795D351" w14:textId="77777777" w:rsidR="00D7002B" w:rsidRPr="00D7002B" w:rsidRDefault="00D7002B"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50,706.3</w:t>
            </w:r>
          </w:p>
        </w:tc>
      </w:tr>
      <w:tr w:rsidR="00D7002B" w:rsidRPr="00D7002B" w14:paraId="40C38C81" w14:textId="77777777" w:rsidTr="00295F9C">
        <w:trPr>
          <w:trHeight w:val="288"/>
        </w:trPr>
        <w:tc>
          <w:tcPr>
            <w:tcW w:w="610" w:type="pct"/>
            <w:tcBorders>
              <w:top w:val="nil"/>
              <w:left w:val="dotted" w:sz="4" w:space="0" w:color="auto"/>
              <w:bottom w:val="dotted" w:sz="4" w:space="0" w:color="auto"/>
              <w:right w:val="dotted" w:sz="4" w:space="0" w:color="auto"/>
            </w:tcBorders>
            <w:shd w:val="clear" w:color="auto" w:fill="auto"/>
            <w:vAlign w:val="center"/>
            <w:hideMark/>
          </w:tcPr>
          <w:p w14:paraId="3373C0CC" w14:textId="77777777" w:rsidR="00D7002B" w:rsidRPr="00D7002B" w:rsidRDefault="00D7002B" w:rsidP="00BA5FE3">
            <w:pPr>
              <w:spacing w:after="0" w:line="240" w:lineRule="auto"/>
              <w:jc w:val="center"/>
              <w:rPr>
                <w:rFonts w:ascii="Sylfaen" w:eastAsia="Times New Roman" w:hAnsi="Sylfaen" w:cs="Arial"/>
                <w:sz w:val="16"/>
                <w:szCs w:val="16"/>
              </w:rPr>
            </w:pP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მთავრობის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განკარგულება</w:t>
            </w:r>
            <w:proofErr w:type="spellEnd"/>
            <w:r w:rsidRPr="00D7002B">
              <w:rPr>
                <w:rFonts w:ascii="Sylfaen" w:eastAsia="Times New Roman" w:hAnsi="Sylfaen" w:cs="Arial"/>
                <w:sz w:val="16"/>
                <w:szCs w:val="16"/>
              </w:rPr>
              <w:t xml:space="preserve"> N707 02.04.19.</w:t>
            </w:r>
          </w:p>
        </w:tc>
        <w:tc>
          <w:tcPr>
            <w:tcW w:w="2204" w:type="pct"/>
            <w:tcBorders>
              <w:top w:val="nil"/>
              <w:left w:val="nil"/>
              <w:bottom w:val="dotted" w:sz="4" w:space="0" w:color="auto"/>
              <w:right w:val="dotted" w:sz="4" w:space="0" w:color="auto"/>
            </w:tcBorders>
            <w:shd w:val="clear" w:color="auto" w:fill="auto"/>
            <w:vAlign w:val="center"/>
            <w:hideMark/>
          </w:tcPr>
          <w:p w14:paraId="7AB80E20" w14:textId="77777777" w:rsidR="00D7002B" w:rsidRPr="00D7002B" w:rsidRDefault="00D7002B" w:rsidP="00BA5FE3">
            <w:pPr>
              <w:spacing w:after="0" w:line="240" w:lineRule="auto"/>
              <w:rPr>
                <w:rFonts w:ascii="Sylfaen" w:eastAsia="Times New Roman" w:hAnsi="Sylfaen" w:cs="Arial"/>
                <w:sz w:val="16"/>
                <w:szCs w:val="16"/>
              </w:rPr>
            </w:pPr>
            <w:r w:rsidRPr="00D7002B">
              <w:rPr>
                <w:rFonts w:ascii="Sylfaen" w:eastAsia="Times New Roman" w:hAnsi="Sylfaen" w:cs="Arial"/>
                <w:sz w:val="16"/>
                <w:szCs w:val="16"/>
              </w:rPr>
              <w:t xml:space="preserve">2019 </w:t>
            </w:r>
            <w:proofErr w:type="spellStart"/>
            <w:r w:rsidRPr="00D7002B">
              <w:rPr>
                <w:rFonts w:ascii="Sylfaen" w:eastAsia="Times New Roman" w:hAnsi="Sylfaen" w:cs="Arial"/>
                <w:sz w:val="16"/>
                <w:szCs w:val="16"/>
              </w:rPr>
              <w:t>წლის</w:t>
            </w:r>
            <w:proofErr w:type="spellEnd"/>
            <w:r w:rsidRPr="00D7002B">
              <w:rPr>
                <w:rFonts w:ascii="Sylfaen" w:eastAsia="Times New Roman" w:hAnsi="Sylfaen" w:cs="Arial"/>
                <w:sz w:val="16"/>
                <w:szCs w:val="16"/>
              </w:rPr>
              <w:t xml:space="preserve"> 19 </w:t>
            </w:r>
            <w:proofErr w:type="spellStart"/>
            <w:r w:rsidRPr="00D7002B">
              <w:rPr>
                <w:rFonts w:ascii="Sylfaen" w:eastAsia="Times New Roman" w:hAnsi="Sylfaen" w:cs="Arial"/>
                <w:sz w:val="16"/>
                <w:szCs w:val="16"/>
              </w:rPr>
              <w:t>მაისს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პარლამენტის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შუალედური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მუნიციპალიტეტების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მერების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რიგგარეშე</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საკრებულოების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შუალედური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არჩევნებისა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w:t>
            </w:r>
            <w:proofErr w:type="spellEnd"/>
            <w:r w:rsidRPr="00D7002B">
              <w:rPr>
                <w:rFonts w:ascii="Sylfaen" w:eastAsia="Times New Roman" w:hAnsi="Sylfaen" w:cs="Arial"/>
                <w:sz w:val="16"/>
                <w:szCs w:val="16"/>
              </w:rPr>
              <w:t xml:space="preserve"> 2019 </w:t>
            </w:r>
            <w:proofErr w:type="spellStart"/>
            <w:r w:rsidRPr="00D7002B">
              <w:rPr>
                <w:rFonts w:ascii="Sylfaen" w:eastAsia="Times New Roman" w:hAnsi="Sylfaen" w:cs="Arial"/>
                <w:sz w:val="16"/>
                <w:szCs w:val="16"/>
              </w:rPr>
              <w:t>წლის</w:t>
            </w:r>
            <w:proofErr w:type="spellEnd"/>
            <w:r w:rsidRPr="00D7002B">
              <w:rPr>
                <w:rFonts w:ascii="Sylfaen" w:eastAsia="Times New Roman" w:hAnsi="Sylfaen" w:cs="Arial"/>
                <w:sz w:val="16"/>
                <w:szCs w:val="16"/>
              </w:rPr>
              <w:t xml:space="preserve"> 27 </w:t>
            </w:r>
            <w:proofErr w:type="spellStart"/>
            <w:r w:rsidRPr="00D7002B">
              <w:rPr>
                <w:rFonts w:ascii="Sylfaen" w:eastAsia="Times New Roman" w:hAnsi="Sylfaen" w:cs="Arial"/>
                <w:sz w:val="16"/>
                <w:szCs w:val="16"/>
              </w:rPr>
              <w:t>ოქტომბერს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გასამართი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საკრებულოების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შუალედური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არჩევნების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დაფინანსების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მიზნით</w:t>
            </w:r>
            <w:proofErr w:type="spellEnd"/>
          </w:p>
        </w:tc>
        <w:tc>
          <w:tcPr>
            <w:tcW w:w="567" w:type="pct"/>
            <w:tcBorders>
              <w:top w:val="nil"/>
              <w:left w:val="nil"/>
              <w:bottom w:val="dotted" w:sz="4" w:space="0" w:color="auto"/>
              <w:right w:val="dotted" w:sz="4" w:space="0" w:color="auto"/>
            </w:tcBorders>
            <w:shd w:val="clear" w:color="000000" w:fill="FFFFFF"/>
            <w:noWrap/>
            <w:vAlign w:val="center"/>
            <w:hideMark/>
          </w:tcPr>
          <w:p w14:paraId="0202CE6D"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4,466,910.0</w:t>
            </w:r>
          </w:p>
        </w:tc>
        <w:tc>
          <w:tcPr>
            <w:tcW w:w="567" w:type="pct"/>
            <w:tcBorders>
              <w:top w:val="nil"/>
              <w:left w:val="nil"/>
              <w:bottom w:val="dotted" w:sz="4" w:space="0" w:color="auto"/>
              <w:right w:val="dotted" w:sz="4" w:space="0" w:color="auto"/>
            </w:tcBorders>
            <w:shd w:val="clear" w:color="000000" w:fill="FFFFFF"/>
            <w:noWrap/>
            <w:vAlign w:val="center"/>
            <w:hideMark/>
          </w:tcPr>
          <w:p w14:paraId="40B5D52F"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4,466,910.0</w:t>
            </w:r>
          </w:p>
        </w:tc>
        <w:tc>
          <w:tcPr>
            <w:tcW w:w="547" w:type="pct"/>
            <w:tcBorders>
              <w:top w:val="nil"/>
              <w:left w:val="nil"/>
              <w:bottom w:val="dotted" w:sz="4" w:space="0" w:color="auto"/>
              <w:right w:val="dotted" w:sz="4" w:space="0" w:color="auto"/>
            </w:tcBorders>
            <w:shd w:val="clear" w:color="000000" w:fill="FFFFFF"/>
            <w:noWrap/>
            <w:vAlign w:val="center"/>
            <w:hideMark/>
          </w:tcPr>
          <w:p w14:paraId="1AC03EA6"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4,416,203.8</w:t>
            </w:r>
          </w:p>
        </w:tc>
        <w:tc>
          <w:tcPr>
            <w:tcW w:w="505" w:type="pct"/>
            <w:tcBorders>
              <w:top w:val="nil"/>
              <w:left w:val="nil"/>
              <w:bottom w:val="dotted" w:sz="4" w:space="0" w:color="auto"/>
              <w:right w:val="dotted" w:sz="4" w:space="0" w:color="auto"/>
            </w:tcBorders>
            <w:shd w:val="clear" w:color="000000" w:fill="FFFFFF"/>
            <w:noWrap/>
            <w:vAlign w:val="center"/>
            <w:hideMark/>
          </w:tcPr>
          <w:p w14:paraId="5C30373A"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50,706.3</w:t>
            </w:r>
          </w:p>
        </w:tc>
      </w:tr>
      <w:tr w:rsidR="00D7002B" w:rsidRPr="00D7002B" w14:paraId="68E779BD" w14:textId="77777777" w:rsidTr="00295F9C">
        <w:trPr>
          <w:trHeight w:val="288"/>
        </w:trPr>
        <w:tc>
          <w:tcPr>
            <w:tcW w:w="2814" w:type="pct"/>
            <w:gridSpan w:val="2"/>
            <w:tcBorders>
              <w:top w:val="dotted" w:sz="4" w:space="0" w:color="auto"/>
              <w:left w:val="dotted" w:sz="4" w:space="0" w:color="auto"/>
              <w:bottom w:val="dotted" w:sz="4" w:space="0" w:color="auto"/>
              <w:right w:val="nil"/>
            </w:tcBorders>
            <w:shd w:val="clear" w:color="000000" w:fill="DAEEF3"/>
            <w:vAlign w:val="center"/>
            <w:hideMark/>
          </w:tcPr>
          <w:p w14:paraId="28F201F0" w14:textId="77777777" w:rsidR="00D7002B" w:rsidRPr="00D7002B" w:rsidRDefault="00D7002B" w:rsidP="00BA5FE3">
            <w:pPr>
              <w:spacing w:after="0" w:line="240" w:lineRule="auto"/>
              <w:jc w:val="center"/>
              <w:rPr>
                <w:rFonts w:ascii="Sylfaen" w:eastAsia="Times New Roman" w:hAnsi="Sylfaen" w:cs="Arial"/>
                <w:b/>
                <w:bCs/>
                <w:sz w:val="16"/>
                <w:szCs w:val="16"/>
              </w:rPr>
            </w:pPr>
            <w:proofErr w:type="spellStart"/>
            <w:r w:rsidRPr="00D7002B">
              <w:rPr>
                <w:rFonts w:ascii="Sylfaen" w:eastAsia="Times New Roman" w:hAnsi="Sylfaen" w:cs="Arial"/>
                <w:b/>
                <w:bCs/>
                <w:sz w:val="16"/>
                <w:szCs w:val="16"/>
              </w:rPr>
              <w:t>საქართველოს</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ეკონომიკისა</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და</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მდგრადი</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განვითარების</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სამინისტრო</w:t>
            </w:r>
            <w:proofErr w:type="spellEnd"/>
          </w:p>
        </w:tc>
        <w:tc>
          <w:tcPr>
            <w:tcW w:w="567" w:type="pct"/>
            <w:tcBorders>
              <w:top w:val="nil"/>
              <w:left w:val="nil"/>
              <w:bottom w:val="dotted" w:sz="4" w:space="0" w:color="auto"/>
              <w:right w:val="dotted" w:sz="4" w:space="0" w:color="auto"/>
            </w:tcBorders>
            <w:shd w:val="clear" w:color="000000" w:fill="DAEEF3"/>
            <w:noWrap/>
            <w:vAlign w:val="center"/>
            <w:hideMark/>
          </w:tcPr>
          <w:p w14:paraId="67411C31" w14:textId="77777777" w:rsidR="00D7002B" w:rsidRPr="00D7002B" w:rsidRDefault="00D7002B"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6,653,806.0</w:t>
            </w:r>
          </w:p>
        </w:tc>
        <w:tc>
          <w:tcPr>
            <w:tcW w:w="567" w:type="pct"/>
            <w:tcBorders>
              <w:top w:val="nil"/>
              <w:left w:val="nil"/>
              <w:bottom w:val="dotted" w:sz="4" w:space="0" w:color="auto"/>
              <w:right w:val="dotted" w:sz="4" w:space="0" w:color="auto"/>
            </w:tcBorders>
            <w:shd w:val="clear" w:color="000000" w:fill="DAEEF3"/>
            <w:noWrap/>
            <w:vAlign w:val="center"/>
            <w:hideMark/>
          </w:tcPr>
          <w:p w14:paraId="47E372FF" w14:textId="77777777" w:rsidR="00D7002B" w:rsidRPr="00D7002B" w:rsidRDefault="00D7002B"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6,653,806.0</w:t>
            </w:r>
          </w:p>
        </w:tc>
        <w:tc>
          <w:tcPr>
            <w:tcW w:w="547" w:type="pct"/>
            <w:tcBorders>
              <w:top w:val="nil"/>
              <w:left w:val="nil"/>
              <w:bottom w:val="dotted" w:sz="4" w:space="0" w:color="auto"/>
              <w:right w:val="dotted" w:sz="4" w:space="0" w:color="auto"/>
            </w:tcBorders>
            <w:shd w:val="clear" w:color="000000" w:fill="DAEEF3"/>
            <w:noWrap/>
            <w:vAlign w:val="center"/>
            <w:hideMark/>
          </w:tcPr>
          <w:p w14:paraId="7BBF6964" w14:textId="77777777" w:rsidR="00D7002B" w:rsidRPr="00D7002B" w:rsidRDefault="00D7002B"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6,594,802.5</w:t>
            </w:r>
          </w:p>
        </w:tc>
        <w:tc>
          <w:tcPr>
            <w:tcW w:w="505" w:type="pct"/>
            <w:tcBorders>
              <w:top w:val="nil"/>
              <w:left w:val="nil"/>
              <w:bottom w:val="dotted" w:sz="4" w:space="0" w:color="auto"/>
              <w:right w:val="dotted" w:sz="4" w:space="0" w:color="auto"/>
            </w:tcBorders>
            <w:shd w:val="clear" w:color="000000" w:fill="DAEEF3"/>
            <w:noWrap/>
            <w:vAlign w:val="center"/>
            <w:hideMark/>
          </w:tcPr>
          <w:p w14:paraId="793B097A" w14:textId="77777777" w:rsidR="00D7002B" w:rsidRPr="00D7002B" w:rsidRDefault="00D7002B"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59,003.5</w:t>
            </w:r>
          </w:p>
        </w:tc>
      </w:tr>
      <w:tr w:rsidR="00D7002B" w:rsidRPr="00D7002B" w14:paraId="35858FDB" w14:textId="77777777" w:rsidTr="00295F9C">
        <w:trPr>
          <w:trHeight w:val="288"/>
        </w:trPr>
        <w:tc>
          <w:tcPr>
            <w:tcW w:w="610" w:type="pct"/>
            <w:tcBorders>
              <w:top w:val="nil"/>
              <w:left w:val="dotted" w:sz="4" w:space="0" w:color="auto"/>
              <w:bottom w:val="dotted" w:sz="4" w:space="0" w:color="auto"/>
              <w:right w:val="dotted" w:sz="4" w:space="0" w:color="auto"/>
            </w:tcBorders>
            <w:shd w:val="clear" w:color="auto" w:fill="auto"/>
            <w:vAlign w:val="center"/>
            <w:hideMark/>
          </w:tcPr>
          <w:p w14:paraId="13364192" w14:textId="77777777" w:rsidR="00D7002B" w:rsidRPr="00D7002B" w:rsidRDefault="00D7002B" w:rsidP="00BA5FE3">
            <w:pPr>
              <w:spacing w:after="0" w:line="240" w:lineRule="auto"/>
              <w:jc w:val="center"/>
              <w:rPr>
                <w:rFonts w:ascii="Sylfaen" w:eastAsia="Times New Roman" w:hAnsi="Sylfaen" w:cs="Arial"/>
                <w:sz w:val="16"/>
                <w:szCs w:val="16"/>
              </w:rPr>
            </w:pP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მთავრობის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განკარგულება</w:t>
            </w:r>
            <w:proofErr w:type="spellEnd"/>
            <w:r w:rsidRPr="00D7002B">
              <w:rPr>
                <w:rFonts w:ascii="Sylfaen" w:eastAsia="Times New Roman" w:hAnsi="Sylfaen" w:cs="Arial"/>
                <w:sz w:val="16"/>
                <w:szCs w:val="16"/>
              </w:rPr>
              <w:t xml:space="preserve"> N487 14.03.19.</w:t>
            </w:r>
          </w:p>
        </w:tc>
        <w:tc>
          <w:tcPr>
            <w:tcW w:w="2204" w:type="pct"/>
            <w:tcBorders>
              <w:top w:val="nil"/>
              <w:left w:val="nil"/>
              <w:bottom w:val="dotted" w:sz="4" w:space="0" w:color="auto"/>
              <w:right w:val="dotted" w:sz="4" w:space="0" w:color="auto"/>
            </w:tcBorders>
            <w:shd w:val="clear" w:color="auto" w:fill="auto"/>
            <w:vAlign w:val="center"/>
            <w:hideMark/>
          </w:tcPr>
          <w:p w14:paraId="237E45D3" w14:textId="77777777" w:rsidR="00D7002B" w:rsidRPr="00D7002B" w:rsidRDefault="00D7002B" w:rsidP="00BA5FE3">
            <w:pPr>
              <w:spacing w:after="0" w:line="240" w:lineRule="auto"/>
              <w:rPr>
                <w:rFonts w:ascii="Sylfaen" w:eastAsia="Times New Roman" w:hAnsi="Sylfaen" w:cs="Arial"/>
                <w:sz w:val="16"/>
                <w:szCs w:val="16"/>
              </w:rPr>
            </w:pP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ეკონომიკისა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მდგრადი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განვითარების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სამინისტროსა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w:t>
            </w:r>
            <w:proofErr w:type="spellEnd"/>
            <w:r w:rsidRPr="00D7002B">
              <w:rPr>
                <w:rFonts w:ascii="Sylfaen" w:eastAsia="Times New Roman" w:hAnsi="Sylfaen" w:cs="Arial"/>
                <w:sz w:val="16"/>
                <w:szCs w:val="16"/>
              </w:rPr>
              <w:t xml:space="preserve"> HILL AND KNOWLTON STRATEGIES, LLC -ს </w:t>
            </w:r>
            <w:proofErr w:type="spellStart"/>
            <w:r w:rsidRPr="00D7002B">
              <w:rPr>
                <w:rFonts w:ascii="Sylfaen" w:eastAsia="Times New Roman" w:hAnsi="Sylfaen" w:cs="Arial"/>
                <w:sz w:val="16"/>
                <w:szCs w:val="16"/>
              </w:rPr>
              <w:t>შორის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გასაფორმებელი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საკონსულტაციო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მედიამომსახურების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შესყიდვის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მიზნით</w:t>
            </w:r>
            <w:proofErr w:type="spellEnd"/>
          </w:p>
        </w:tc>
        <w:tc>
          <w:tcPr>
            <w:tcW w:w="567" w:type="pct"/>
            <w:tcBorders>
              <w:top w:val="nil"/>
              <w:left w:val="nil"/>
              <w:bottom w:val="dotted" w:sz="4" w:space="0" w:color="auto"/>
              <w:right w:val="dotted" w:sz="4" w:space="0" w:color="auto"/>
            </w:tcBorders>
            <w:shd w:val="clear" w:color="000000" w:fill="FFFFFF"/>
            <w:noWrap/>
            <w:vAlign w:val="center"/>
            <w:hideMark/>
          </w:tcPr>
          <w:p w14:paraId="3E496394"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6,653,806.0</w:t>
            </w:r>
          </w:p>
        </w:tc>
        <w:tc>
          <w:tcPr>
            <w:tcW w:w="567" w:type="pct"/>
            <w:tcBorders>
              <w:top w:val="nil"/>
              <w:left w:val="nil"/>
              <w:bottom w:val="dotted" w:sz="4" w:space="0" w:color="auto"/>
              <w:right w:val="dotted" w:sz="4" w:space="0" w:color="auto"/>
            </w:tcBorders>
            <w:shd w:val="clear" w:color="000000" w:fill="FFFFFF"/>
            <w:noWrap/>
            <w:vAlign w:val="center"/>
            <w:hideMark/>
          </w:tcPr>
          <w:p w14:paraId="207DF9E3"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6,653,806.0</w:t>
            </w:r>
          </w:p>
        </w:tc>
        <w:tc>
          <w:tcPr>
            <w:tcW w:w="547" w:type="pct"/>
            <w:tcBorders>
              <w:top w:val="nil"/>
              <w:left w:val="nil"/>
              <w:bottom w:val="dotted" w:sz="4" w:space="0" w:color="auto"/>
              <w:right w:val="dotted" w:sz="4" w:space="0" w:color="auto"/>
            </w:tcBorders>
            <w:shd w:val="clear" w:color="000000" w:fill="FFFFFF"/>
            <w:noWrap/>
            <w:vAlign w:val="center"/>
            <w:hideMark/>
          </w:tcPr>
          <w:p w14:paraId="1BE83A21"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6,594,802.5</w:t>
            </w:r>
          </w:p>
        </w:tc>
        <w:tc>
          <w:tcPr>
            <w:tcW w:w="505" w:type="pct"/>
            <w:tcBorders>
              <w:top w:val="nil"/>
              <w:left w:val="nil"/>
              <w:bottom w:val="dotted" w:sz="4" w:space="0" w:color="auto"/>
              <w:right w:val="dotted" w:sz="4" w:space="0" w:color="auto"/>
            </w:tcBorders>
            <w:shd w:val="clear" w:color="000000" w:fill="FFFFFF"/>
            <w:noWrap/>
            <w:vAlign w:val="center"/>
            <w:hideMark/>
          </w:tcPr>
          <w:p w14:paraId="370AD476" w14:textId="77777777" w:rsidR="00D7002B" w:rsidRPr="00D7002B" w:rsidRDefault="00D7002B"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59,003.5</w:t>
            </w:r>
          </w:p>
        </w:tc>
      </w:tr>
      <w:tr w:rsidR="00D7002B" w:rsidRPr="00D7002B" w14:paraId="6FA15C68" w14:textId="77777777" w:rsidTr="00295F9C">
        <w:trPr>
          <w:trHeight w:val="288"/>
        </w:trPr>
        <w:tc>
          <w:tcPr>
            <w:tcW w:w="2814" w:type="pct"/>
            <w:gridSpan w:val="2"/>
            <w:tcBorders>
              <w:top w:val="dotted" w:sz="4" w:space="0" w:color="auto"/>
              <w:left w:val="dotted" w:sz="4" w:space="0" w:color="auto"/>
              <w:bottom w:val="dotted" w:sz="4" w:space="0" w:color="auto"/>
              <w:right w:val="nil"/>
            </w:tcBorders>
            <w:shd w:val="clear" w:color="000000" w:fill="DAEEF3"/>
            <w:vAlign w:val="center"/>
            <w:hideMark/>
          </w:tcPr>
          <w:p w14:paraId="5FEC87FE" w14:textId="77777777" w:rsidR="00D7002B" w:rsidRPr="00D7002B" w:rsidRDefault="00D7002B" w:rsidP="00BA5FE3">
            <w:pPr>
              <w:spacing w:after="0" w:line="240" w:lineRule="auto"/>
              <w:jc w:val="center"/>
              <w:rPr>
                <w:rFonts w:ascii="Sylfaen" w:eastAsia="Times New Roman" w:hAnsi="Sylfaen" w:cs="Arial"/>
                <w:b/>
                <w:bCs/>
                <w:sz w:val="16"/>
                <w:szCs w:val="16"/>
              </w:rPr>
            </w:pPr>
            <w:proofErr w:type="spellStart"/>
            <w:r w:rsidRPr="00D7002B">
              <w:rPr>
                <w:rFonts w:ascii="Sylfaen" w:eastAsia="Times New Roman" w:hAnsi="Sylfaen" w:cs="Arial"/>
                <w:b/>
                <w:bCs/>
                <w:sz w:val="16"/>
                <w:szCs w:val="16"/>
              </w:rPr>
              <w:t>საქართველოს</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იუსტიციის</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სამინისტრო</w:t>
            </w:r>
            <w:proofErr w:type="spellEnd"/>
          </w:p>
        </w:tc>
        <w:tc>
          <w:tcPr>
            <w:tcW w:w="567" w:type="pct"/>
            <w:tcBorders>
              <w:top w:val="nil"/>
              <w:left w:val="nil"/>
              <w:bottom w:val="dotted" w:sz="4" w:space="0" w:color="auto"/>
              <w:right w:val="dotted" w:sz="4" w:space="0" w:color="auto"/>
            </w:tcBorders>
            <w:shd w:val="clear" w:color="000000" w:fill="DAEEF3"/>
            <w:noWrap/>
            <w:vAlign w:val="center"/>
            <w:hideMark/>
          </w:tcPr>
          <w:p w14:paraId="102A0766" w14:textId="77777777" w:rsidR="00D7002B" w:rsidRPr="00D7002B" w:rsidRDefault="00D7002B"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16,840,532.4</w:t>
            </w:r>
          </w:p>
        </w:tc>
        <w:tc>
          <w:tcPr>
            <w:tcW w:w="567" w:type="pct"/>
            <w:tcBorders>
              <w:top w:val="nil"/>
              <w:left w:val="nil"/>
              <w:bottom w:val="dotted" w:sz="4" w:space="0" w:color="auto"/>
              <w:right w:val="dotted" w:sz="4" w:space="0" w:color="auto"/>
            </w:tcBorders>
            <w:shd w:val="clear" w:color="000000" w:fill="DAEEF3"/>
            <w:noWrap/>
            <w:vAlign w:val="center"/>
            <w:hideMark/>
          </w:tcPr>
          <w:p w14:paraId="376A8BA7" w14:textId="77777777" w:rsidR="00D7002B" w:rsidRPr="00D7002B" w:rsidRDefault="00D7002B"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16,651,849.1</w:t>
            </w:r>
          </w:p>
        </w:tc>
        <w:tc>
          <w:tcPr>
            <w:tcW w:w="547" w:type="pct"/>
            <w:tcBorders>
              <w:top w:val="nil"/>
              <w:left w:val="nil"/>
              <w:bottom w:val="dotted" w:sz="4" w:space="0" w:color="auto"/>
              <w:right w:val="dotted" w:sz="4" w:space="0" w:color="auto"/>
            </w:tcBorders>
            <w:shd w:val="clear" w:color="000000" w:fill="DAEEF3"/>
            <w:noWrap/>
            <w:vAlign w:val="center"/>
            <w:hideMark/>
          </w:tcPr>
          <w:p w14:paraId="0D7C56F8" w14:textId="77777777" w:rsidR="00D7002B" w:rsidRPr="00D7002B" w:rsidRDefault="00D7002B"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16,651,633.3</w:t>
            </w:r>
          </w:p>
        </w:tc>
        <w:tc>
          <w:tcPr>
            <w:tcW w:w="505" w:type="pct"/>
            <w:tcBorders>
              <w:top w:val="nil"/>
              <w:left w:val="nil"/>
              <w:bottom w:val="dotted" w:sz="4" w:space="0" w:color="auto"/>
              <w:right w:val="dotted" w:sz="4" w:space="0" w:color="auto"/>
            </w:tcBorders>
            <w:shd w:val="clear" w:color="000000" w:fill="DAEEF3"/>
            <w:noWrap/>
            <w:vAlign w:val="center"/>
            <w:hideMark/>
          </w:tcPr>
          <w:p w14:paraId="76211EA3" w14:textId="77777777" w:rsidR="00D7002B" w:rsidRPr="00D7002B" w:rsidRDefault="00D7002B"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215.8</w:t>
            </w:r>
          </w:p>
        </w:tc>
      </w:tr>
      <w:tr w:rsidR="00D7002B" w:rsidRPr="00D7002B" w14:paraId="163E1C05" w14:textId="77777777" w:rsidTr="00295F9C">
        <w:trPr>
          <w:trHeight w:val="288"/>
        </w:trPr>
        <w:tc>
          <w:tcPr>
            <w:tcW w:w="610" w:type="pct"/>
            <w:tcBorders>
              <w:top w:val="nil"/>
              <w:left w:val="dotted" w:sz="4" w:space="0" w:color="auto"/>
              <w:bottom w:val="dotted" w:sz="4" w:space="0" w:color="auto"/>
              <w:right w:val="dotted" w:sz="4" w:space="0" w:color="auto"/>
            </w:tcBorders>
            <w:shd w:val="clear" w:color="auto" w:fill="auto"/>
            <w:vAlign w:val="center"/>
            <w:hideMark/>
          </w:tcPr>
          <w:p w14:paraId="1C62F21A" w14:textId="77777777" w:rsidR="00D7002B" w:rsidRPr="00D7002B" w:rsidRDefault="00D7002B" w:rsidP="00BA5FE3">
            <w:pPr>
              <w:spacing w:after="0" w:line="240" w:lineRule="auto"/>
              <w:jc w:val="center"/>
              <w:rPr>
                <w:rFonts w:ascii="Sylfaen" w:eastAsia="Times New Roman" w:hAnsi="Sylfaen" w:cs="Arial"/>
                <w:sz w:val="16"/>
                <w:szCs w:val="16"/>
              </w:rPr>
            </w:pP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მთავრობის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განკარგულება</w:t>
            </w:r>
            <w:proofErr w:type="spellEnd"/>
            <w:r w:rsidRPr="00D7002B">
              <w:rPr>
                <w:rFonts w:ascii="Sylfaen" w:eastAsia="Times New Roman" w:hAnsi="Sylfaen" w:cs="Arial"/>
                <w:sz w:val="16"/>
                <w:szCs w:val="16"/>
              </w:rPr>
              <w:t xml:space="preserve"> N310 15.02.19.</w:t>
            </w:r>
          </w:p>
        </w:tc>
        <w:tc>
          <w:tcPr>
            <w:tcW w:w="2204" w:type="pct"/>
            <w:tcBorders>
              <w:top w:val="nil"/>
              <w:left w:val="nil"/>
              <w:bottom w:val="dotted" w:sz="4" w:space="0" w:color="auto"/>
              <w:right w:val="dotted" w:sz="4" w:space="0" w:color="auto"/>
            </w:tcBorders>
            <w:shd w:val="clear" w:color="auto" w:fill="auto"/>
            <w:vAlign w:val="center"/>
            <w:hideMark/>
          </w:tcPr>
          <w:p w14:paraId="1AEE8DB7" w14:textId="77777777" w:rsidR="00D7002B" w:rsidRPr="00D7002B" w:rsidRDefault="00D7002B" w:rsidP="00BA5FE3">
            <w:pPr>
              <w:spacing w:after="0" w:line="240" w:lineRule="auto"/>
              <w:rPr>
                <w:rFonts w:ascii="Sylfaen" w:eastAsia="Times New Roman" w:hAnsi="Sylfaen" w:cs="Arial"/>
                <w:sz w:val="16"/>
                <w:szCs w:val="16"/>
              </w:rPr>
            </w:pPr>
            <w:proofErr w:type="spellStart"/>
            <w:r w:rsidRPr="00D7002B">
              <w:rPr>
                <w:rFonts w:ascii="Sylfaen" w:eastAsia="Times New Roman" w:hAnsi="Sylfaen" w:cs="Arial"/>
                <w:sz w:val="16"/>
                <w:szCs w:val="16"/>
              </w:rPr>
              <w:t>საერთაშორისო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საარბიტრაჟო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დავებსა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უცხო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ქვეყნის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სასამართლოებში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მიმდინარე</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საქმეებთან</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დაკავშირებით</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სახელმწიფოს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წარმომადგენლობის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განხორციელების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მიზნით</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იურიდიული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კომპანიებისგან</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იურიდიული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მომსახურების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შესყიდვის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შესაბამისი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საარბიტრაჟო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სასამართლო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ხარჯების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მოწმეებისა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უცხოელი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ექსპერტების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საარბიტრაჟო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სასამართლო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პროცესში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მონაწილეობის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უზრუნველსაყოფად</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ადამიანის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უფლებათა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ევროპულ</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სასამართლოში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კომპლექსურ</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საქმეებზე</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დავების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საწარმოებლად</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იურიდიული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მომსახურების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შეყიდვის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არასრულწლოვანი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მოქალაქეების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უცხო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ქვეყანაში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არამართლზომიერად</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გადაადგილებისა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დაკავების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საქმეების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უცხო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ქვეყანაში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წარმოებისა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ბავშვების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საქართველოში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დაბრუნების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მოქალაქეების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ჰუმანიტარული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საჭიროების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უზრუნველყოფის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მიზნით</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აგრეთვე</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აღნიშნულ</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საქმეებთან</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დაკავშირებული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სხვა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გაუთვალისწინებელი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ხარჯებისა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კანონმდებლობით</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მათთან</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დაკავშირებული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გადასახადების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დასაფინანსებლად</w:t>
            </w:r>
            <w:proofErr w:type="spellEnd"/>
          </w:p>
        </w:tc>
        <w:tc>
          <w:tcPr>
            <w:tcW w:w="567" w:type="pct"/>
            <w:tcBorders>
              <w:top w:val="nil"/>
              <w:left w:val="nil"/>
              <w:bottom w:val="dotted" w:sz="4" w:space="0" w:color="auto"/>
              <w:right w:val="dotted" w:sz="4" w:space="0" w:color="auto"/>
            </w:tcBorders>
            <w:shd w:val="clear" w:color="000000" w:fill="FFFFFF"/>
            <w:noWrap/>
            <w:vAlign w:val="center"/>
            <w:hideMark/>
          </w:tcPr>
          <w:p w14:paraId="4CBF56C8"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16,840,532.4</w:t>
            </w:r>
          </w:p>
        </w:tc>
        <w:tc>
          <w:tcPr>
            <w:tcW w:w="567" w:type="pct"/>
            <w:tcBorders>
              <w:top w:val="nil"/>
              <w:left w:val="nil"/>
              <w:bottom w:val="dotted" w:sz="4" w:space="0" w:color="auto"/>
              <w:right w:val="dotted" w:sz="4" w:space="0" w:color="auto"/>
            </w:tcBorders>
            <w:shd w:val="clear" w:color="000000" w:fill="FFFFFF"/>
            <w:noWrap/>
            <w:vAlign w:val="center"/>
            <w:hideMark/>
          </w:tcPr>
          <w:p w14:paraId="6371246D"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16,651,849.1</w:t>
            </w:r>
          </w:p>
        </w:tc>
        <w:tc>
          <w:tcPr>
            <w:tcW w:w="547" w:type="pct"/>
            <w:tcBorders>
              <w:top w:val="nil"/>
              <w:left w:val="nil"/>
              <w:bottom w:val="dotted" w:sz="4" w:space="0" w:color="auto"/>
              <w:right w:val="dotted" w:sz="4" w:space="0" w:color="auto"/>
            </w:tcBorders>
            <w:shd w:val="clear" w:color="000000" w:fill="FFFFFF"/>
            <w:noWrap/>
            <w:vAlign w:val="center"/>
            <w:hideMark/>
          </w:tcPr>
          <w:p w14:paraId="068F4769"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16,651,633.3</w:t>
            </w:r>
          </w:p>
        </w:tc>
        <w:tc>
          <w:tcPr>
            <w:tcW w:w="505" w:type="pct"/>
            <w:tcBorders>
              <w:top w:val="nil"/>
              <w:left w:val="nil"/>
              <w:bottom w:val="dotted" w:sz="4" w:space="0" w:color="auto"/>
              <w:right w:val="dotted" w:sz="4" w:space="0" w:color="auto"/>
            </w:tcBorders>
            <w:shd w:val="clear" w:color="000000" w:fill="FFFFFF"/>
            <w:noWrap/>
            <w:vAlign w:val="center"/>
            <w:hideMark/>
          </w:tcPr>
          <w:p w14:paraId="41B34A81"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215.8</w:t>
            </w:r>
          </w:p>
        </w:tc>
      </w:tr>
      <w:tr w:rsidR="00D7002B" w:rsidRPr="00D7002B" w14:paraId="7C364138" w14:textId="77777777" w:rsidTr="00295F9C">
        <w:trPr>
          <w:trHeight w:val="288"/>
        </w:trPr>
        <w:tc>
          <w:tcPr>
            <w:tcW w:w="2814" w:type="pct"/>
            <w:gridSpan w:val="2"/>
            <w:tcBorders>
              <w:top w:val="dotted" w:sz="4" w:space="0" w:color="auto"/>
              <w:left w:val="dotted" w:sz="4" w:space="0" w:color="auto"/>
              <w:bottom w:val="dotted" w:sz="4" w:space="0" w:color="auto"/>
              <w:right w:val="nil"/>
            </w:tcBorders>
            <w:shd w:val="clear" w:color="000000" w:fill="DAEEF3"/>
            <w:vAlign w:val="center"/>
            <w:hideMark/>
          </w:tcPr>
          <w:p w14:paraId="67C5A788" w14:textId="77777777" w:rsidR="00D7002B" w:rsidRPr="00D7002B" w:rsidRDefault="00D7002B" w:rsidP="00BA5FE3">
            <w:pPr>
              <w:spacing w:after="0" w:line="240" w:lineRule="auto"/>
              <w:jc w:val="center"/>
              <w:rPr>
                <w:rFonts w:ascii="Sylfaen" w:eastAsia="Times New Roman" w:hAnsi="Sylfaen" w:cs="Arial"/>
                <w:b/>
                <w:bCs/>
                <w:sz w:val="16"/>
                <w:szCs w:val="16"/>
              </w:rPr>
            </w:pPr>
            <w:proofErr w:type="spellStart"/>
            <w:r w:rsidRPr="00D7002B">
              <w:rPr>
                <w:rFonts w:ascii="Sylfaen" w:eastAsia="Times New Roman" w:hAnsi="Sylfaen" w:cs="Arial"/>
                <w:b/>
                <w:bCs/>
                <w:sz w:val="16"/>
                <w:szCs w:val="16"/>
              </w:rPr>
              <w:t>საქართველოს</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საგარეო</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საქმეთა</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სამინისტრო</w:t>
            </w:r>
            <w:proofErr w:type="spellEnd"/>
          </w:p>
        </w:tc>
        <w:tc>
          <w:tcPr>
            <w:tcW w:w="567" w:type="pct"/>
            <w:tcBorders>
              <w:top w:val="nil"/>
              <w:left w:val="nil"/>
              <w:bottom w:val="dotted" w:sz="4" w:space="0" w:color="auto"/>
              <w:right w:val="dotted" w:sz="4" w:space="0" w:color="auto"/>
            </w:tcBorders>
            <w:shd w:val="clear" w:color="000000" w:fill="DAEEF3"/>
            <w:noWrap/>
            <w:vAlign w:val="center"/>
            <w:hideMark/>
          </w:tcPr>
          <w:p w14:paraId="24B903B2" w14:textId="77777777" w:rsidR="00D7002B" w:rsidRPr="00D7002B" w:rsidRDefault="00D7002B"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4,431,428.0</w:t>
            </w:r>
          </w:p>
        </w:tc>
        <w:tc>
          <w:tcPr>
            <w:tcW w:w="567" w:type="pct"/>
            <w:tcBorders>
              <w:top w:val="nil"/>
              <w:left w:val="nil"/>
              <w:bottom w:val="dotted" w:sz="4" w:space="0" w:color="auto"/>
              <w:right w:val="dotted" w:sz="4" w:space="0" w:color="auto"/>
            </w:tcBorders>
            <w:shd w:val="clear" w:color="000000" w:fill="DAEEF3"/>
            <w:noWrap/>
            <w:vAlign w:val="center"/>
            <w:hideMark/>
          </w:tcPr>
          <w:p w14:paraId="68CF7DBB" w14:textId="77777777" w:rsidR="00D7002B" w:rsidRPr="00D7002B" w:rsidRDefault="00D7002B"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4,431,428.0</w:t>
            </w:r>
          </w:p>
        </w:tc>
        <w:tc>
          <w:tcPr>
            <w:tcW w:w="547" w:type="pct"/>
            <w:tcBorders>
              <w:top w:val="nil"/>
              <w:left w:val="nil"/>
              <w:bottom w:val="dotted" w:sz="4" w:space="0" w:color="auto"/>
              <w:right w:val="dotted" w:sz="4" w:space="0" w:color="auto"/>
            </w:tcBorders>
            <w:shd w:val="clear" w:color="000000" w:fill="DAEEF3"/>
            <w:noWrap/>
            <w:vAlign w:val="center"/>
            <w:hideMark/>
          </w:tcPr>
          <w:p w14:paraId="7B17665E" w14:textId="77777777" w:rsidR="00D7002B" w:rsidRPr="00D7002B" w:rsidRDefault="00D7002B"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4,410,714.9</w:t>
            </w:r>
          </w:p>
        </w:tc>
        <w:tc>
          <w:tcPr>
            <w:tcW w:w="505" w:type="pct"/>
            <w:tcBorders>
              <w:top w:val="nil"/>
              <w:left w:val="nil"/>
              <w:bottom w:val="dotted" w:sz="4" w:space="0" w:color="auto"/>
              <w:right w:val="dotted" w:sz="4" w:space="0" w:color="auto"/>
            </w:tcBorders>
            <w:shd w:val="clear" w:color="000000" w:fill="DAEEF3"/>
            <w:noWrap/>
            <w:vAlign w:val="center"/>
            <w:hideMark/>
          </w:tcPr>
          <w:p w14:paraId="4BBF1284" w14:textId="77777777" w:rsidR="00D7002B" w:rsidRPr="00D7002B" w:rsidRDefault="00D7002B"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20,713.1</w:t>
            </w:r>
          </w:p>
        </w:tc>
      </w:tr>
      <w:tr w:rsidR="00D7002B" w:rsidRPr="00D7002B" w14:paraId="05E89A12" w14:textId="77777777" w:rsidTr="00295F9C">
        <w:trPr>
          <w:trHeight w:val="288"/>
        </w:trPr>
        <w:tc>
          <w:tcPr>
            <w:tcW w:w="610" w:type="pct"/>
            <w:tcBorders>
              <w:top w:val="nil"/>
              <w:left w:val="dotted" w:sz="4" w:space="0" w:color="auto"/>
              <w:bottom w:val="dotted" w:sz="4" w:space="0" w:color="auto"/>
              <w:right w:val="dotted" w:sz="4" w:space="0" w:color="auto"/>
            </w:tcBorders>
            <w:shd w:val="clear" w:color="auto" w:fill="auto"/>
            <w:vAlign w:val="center"/>
            <w:hideMark/>
          </w:tcPr>
          <w:p w14:paraId="4870F76E" w14:textId="77777777" w:rsidR="00D7002B" w:rsidRPr="00D7002B" w:rsidRDefault="00D7002B" w:rsidP="00BA5FE3">
            <w:pPr>
              <w:spacing w:after="0" w:line="240" w:lineRule="auto"/>
              <w:jc w:val="center"/>
              <w:rPr>
                <w:rFonts w:ascii="Sylfaen" w:eastAsia="Times New Roman" w:hAnsi="Sylfaen" w:cs="Arial"/>
                <w:sz w:val="16"/>
                <w:szCs w:val="16"/>
              </w:rPr>
            </w:pPr>
            <w:proofErr w:type="spellStart"/>
            <w:r w:rsidRPr="00D7002B">
              <w:rPr>
                <w:rFonts w:ascii="Sylfaen" w:eastAsia="Times New Roman" w:hAnsi="Sylfaen" w:cs="Arial"/>
                <w:sz w:val="16"/>
                <w:szCs w:val="16"/>
              </w:rPr>
              <w:lastRenderedPageBreak/>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მთავრობის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განკარგულება</w:t>
            </w:r>
            <w:proofErr w:type="spellEnd"/>
            <w:r w:rsidRPr="00D7002B">
              <w:rPr>
                <w:rFonts w:ascii="Sylfaen" w:eastAsia="Times New Roman" w:hAnsi="Sylfaen" w:cs="Arial"/>
                <w:sz w:val="16"/>
                <w:szCs w:val="16"/>
              </w:rPr>
              <w:t xml:space="preserve"> N07-ს 28.03.19.</w:t>
            </w:r>
          </w:p>
        </w:tc>
        <w:tc>
          <w:tcPr>
            <w:tcW w:w="2204" w:type="pct"/>
            <w:tcBorders>
              <w:top w:val="nil"/>
              <w:left w:val="nil"/>
              <w:bottom w:val="dotted" w:sz="4" w:space="0" w:color="auto"/>
              <w:right w:val="dotted" w:sz="4" w:space="0" w:color="auto"/>
            </w:tcBorders>
            <w:shd w:val="clear" w:color="auto" w:fill="auto"/>
            <w:vAlign w:val="center"/>
            <w:hideMark/>
          </w:tcPr>
          <w:p w14:paraId="30D11AFE" w14:textId="77777777" w:rsidR="00D7002B" w:rsidRPr="00D7002B" w:rsidRDefault="00D7002B" w:rsidP="00BA5FE3">
            <w:pPr>
              <w:spacing w:after="0" w:line="240" w:lineRule="auto"/>
              <w:rPr>
                <w:rFonts w:ascii="Sylfaen" w:eastAsia="Times New Roman" w:hAnsi="Sylfaen" w:cs="Arial"/>
                <w:sz w:val="16"/>
                <w:szCs w:val="16"/>
              </w:rPr>
            </w:pPr>
            <w:r w:rsidRPr="00D7002B">
              <w:rPr>
                <w:rFonts w:ascii="Sylfaen" w:eastAsia="Times New Roman" w:hAnsi="Sylfaen" w:cs="Arial"/>
                <w:sz w:val="16"/>
                <w:szCs w:val="16"/>
              </w:rPr>
              <w:t>ს ა ი დ უ მ ლ ო</w:t>
            </w:r>
          </w:p>
        </w:tc>
        <w:tc>
          <w:tcPr>
            <w:tcW w:w="567" w:type="pct"/>
            <w:tcBorders>
              <w:top w:val="nil"/>
              <w:left w:val="nil"/>
              <w:bottom w:val="dotted" w:sz="4" w:space="0" w:color="auto"/>
              <w:right w:val="dotted" w:sz="4" w:space="0" w:color="auto"/>
            </w:tcBorders>
            <w:shd w:val="clear" w:color="000000" w:fill="FFFFFF"/>
            <w:noWrap/>
            <w:vAlign w:val="center"/>
            <w:hideMark/>
          </w:tcPr>
          <w:p w14:paraId="6105488E"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293,210.0</w:t>
            </w:r>
          </w:p>
        </w:tc>
        <w:tc>
          <w:tcPr>
            <w:tcW w:w="567" w:type="pct"/>
            <w:tcBorders>
              <w:top w:val="nil"/>
              <w:left w:val="nil"/>
              <w:bottom w:val="dotted" w:sz="4" w:space="0" w:color="auto"/>
              <w:right w:val="dotted" w:sz="4" w:space="0" w:color="auto"/>
            </w:tcBorders>
            <w:shd w:val="clear" w:color="000000" w:fill="FFFFFF"/>
            <w:noWrap/>
            <w:vAlign w:val="center"/>
            <w:hideMark/>
          </w:tcPr>
          <w:p w14:paraId="22BD57F7"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293,210.0</w:t>
            </w:r>
          </w:p>
        </w:tc>
        <w:tc>
          <w:tcPr>
            <w:tcW w:w="547" w:type="pct"/>
            <w:tcBorders>
              <w:top w:val="nil"/>
              <w:left w:val="nil"/>
              <w:bottom w:val="dotted" w:sz="4" w:space="0" w:color="auto"/>
              <w:right w:val="dotted" w:sz="4" w:space="0" w:color="auto"/>
            </w:tcBorders>
            <w:shd w:val="clear" w:color="000000" w:fill="FFFFFF"/>
            <w:noWrap/>
            <w:vAlign w:val="center"/>
            <w:hideMark/>
          </w:tcPr>
          <w:p w14:paraId="54E4532E"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293,210.0</w:t>
            </w:r>
          </w:p>
        </w:tc>
        <w:tc>
          <w:tcPr>
            <w:tcW w:w="505" w:type="pct"/>
            <w:tcBorders>
              <w:top w:val="nil"/>
              <w:left w:val="nil"/>
              <w:bottom w:val="dotted" w:sz="4" w:space="0" w:color="auto"/>
              <w:right w:val="dotted" w:sz="4" w:space="0" w:color="auto"/>
            </w:tcBorders>
            <w:shd w:val="clear" w:color="000000" w:fill="FFFFFF"/>
            <w:noWrap/>
            <w:vAlign w:val="center"/>
            <w:hideMark/>
          </w:tcPr>
          <w:p w14:paraId="5657EB3E"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0.0</w:t>
            </w:r>
          </w:p>
        </w:tc>
      </w:tr>
      <w:tr w:rsidR="00D7002B" w:rsidRPr="00D7002B" w14:paraId="04E6A2F1" w14:textId="77777777" w:rsidTr="00295F9C">
        <w:trPr>
          <w:trHeight w:val="288"/>
        </w:trPr>
        <w:tc>
          <w:tcPr>
            <w:tcW w:w="610" w:type="pct"/>
            <w:tcBorders>
              <w:top w:val="nil"/>
              <w:left w:val="dotted" w:sz="4" w:space="0" w:color="auto"/>
              <w:bottom w:val="dotted" w:sz="4" w:space="0" w:color="auto"/>
              <w:right w:val="dotted" w:sz="4" w:space="0" w:color="auto"/>
            </w:tcBorders>
            <w:shd w:val="clear" w:color="auto" w:fill="auto"/>
            <w:vAlign w:val="center"/>
            <w:hideMark/>
          </w:tcPr>
          <w:p w14:paraId="476B5145" w14:textId="77777777" w:rsidR="00D7002B" w:rsidRPr="00D7002B" w:rsidRDefault="00D7002B" w:rsidP="00BA5FE3">
            <w:pPr>
              <w:spacing w:after="0" w:line="240" w:lineRule="auto"/>
              <w:jc w:val="center"/>
              <w:rPr>
                <w:rFonts w:ascii="Sylfaen" w:eastAsia="Times New Roman" w:hAnsi="Sylfaen" w:cs="Arial"/>
                <w:sz w:val="16"/>
                <w:szCs w:val="16"/>
              </w:rPr>
            </w:pP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მთავრობის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განკარგულება</w:t>
            </w:r>
            <w:proofErr w:type="spellEnd"/>
            <w:r w:rsidRPr="00D7002B">
              <w:rPr>
                <w:rFonts w:ascii="Sylfaen" w:eastAsia="Times New Roman" w:hAnsi="Sylfaen" w:cs="Arial"/>
                <w:sz w:val="16"/>
                <w:szCs w:val="16"/>
              </w:rPr>
              <w:t xml:space="preserve"> N774 05.04.19.</w:t>
            </w:r>
          </w:p>
        </w:tc>
        <w:tc>
          <w:tcPr>
            <w:tcW w:w="2204" w:type="pct"/>
            <w:tcBorders>
              <w:top w:val="nil"/>
              <w:left w:val="nil"/>
              <w:bottom w:val="dotted" w:sz="4" w:space="0" w:color="auto"/>
              <w:right w:val="dotted" w:sz="4" w:space="0" w:color="auto"/>
            </w:tcBorders>
            <w:shd w:val="clear" w:color="auto" w:fill="auto"/>
            <w:vAlign w:val="center"/>
            <w:hideMark/>
          </w:tcPr>
          <w:p w14:paraId="7B19AEC3" w14:textId="77777777" w:rsidR="00D7002B" w:rsidRPr="00D7002B" w:rsidRDefault="00D7002B" w:rsidP="00BA5FE3">
            <w:pPr>
              <w:spacing w:after="0" w:line="240" w:lineRule="auto"/>
              <w:rPr>
                <w:rFonts w:ascii="Sylfaen" w:eastAsia="Times New Roman" w:hAnsi="Sylfaen" w:cs="Arial"/>
                <w:sz w:val="16"/>
                <w:szCs w:val="16"/>
              </w:rPr>
            </w:pPr>
            <w:proofErr w:type="spellStart"/>
            <w:r w:rsidRPr="00D7002B">
              <w:rPr>
                <w:rFonts w:ascii="Sylfaen" w:eastAsia="Times New Roman" w:hAnsi="Sylfaen" w:cs="Arial"/>
                <w:sz w:val="16"/>
                <w:szCs w:val="16"/>
              </w:rPr>
              <w:t>საინფორმაციო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პორტალის</w:t>
            </w:r>
            <w:proofErr w:type="spellEnd"/>
            <w:r w:rsidRPr="00D7002B">
              <w:rPr>
                <w:rFonts w:ascii="Sylfaen" w:eastAsia="Times New Roman" w:hAnsi="Sylfaen" w:cs="Arial"/>
                <w:sz w:val="16"/>
                <w:szCs w:val="16"/>
              </w:rPr>
              <w:t xml:space="preserve"> - EURACTIV.COM-</w:t>
            </w:r>
            <w:proofErr w:type="spellStart"/>
            <w:r w:rsidRPr="00D7002B">
              <w:rPr>
                <w:rFonts w:ascii="Sylfaen" w:eastAsia="Times New Roman" w:hAnsi="Sylfaen" w:cs="Arial"/>
                <w:sz w:val="16"/>
                <w:szCs w:val="16"/>
              </w:rPr>
              <w:t>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მომსახურების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შესყიდვის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მიზნით</w:t>
            </w:r>
            <w:proofErr w:type="spellEnd"/>
          </w:p>
        </w:tc>
        <w:tc>
          <w:tcPr>
            <w:tcW w:w="567" w:type="pct"/>
            <w:tcBorders>
              <w:top w:val="nil"/>
              <w:left w:val="nil"/>
              <w:bottom w:val="dotted" w:sz="4" w:space="0" w:color="auto"/>
              <w:right w:val="dotted" w:sz="4" w:space="0" w:color="auto"/>
            </w:tcBorders>
            <w:shd w:val="clear" w:color="000000" w:fill="FFFFFF"/>
            <w:noWrap/>
            <w:vAlign w:val="center"/>
            <w:hideMark/>
          </w:tcPr>
          <w:p w14:paraId="235261DB"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239,265.0</w:t>
            </w:r>
          </w:p>
        </w:tc>
        <w:tc>
          <w:tcPr>
            <w:tcW w:w="567" w:type="pct"/>
            <w:tcBorders>
              <w:top w:val="nil"/>
              <w:left w:val="nil"/>
              <w:bottom w:val="dotted" w:sz="4" w:space="0" w:color="auto"/>
              <w:right w:val="dotted" w:sz="4" w:space="0" w:color="auto"/>
            </w:tcBorders>
            <w:shd w:val="clear" w:color="000000" w:fill="FFFFFF"/>
            <w:noWrap/>
            <w:vAlign w:val="center"/>
            <w:hideMark/>
          </w:tcPr>
          <w:p w14:paraId="2A80E181"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239,265.0</w:t>
            </w:r>
          </w:p>
        </w:tc>
        <w:tc>
          <w:tcPr>
            <w:tcW w:w="547" w:type="pct"/>
            <w:tcBorders>
              <w:top w:val="nil"/>
              <w:left w:val="nil"/>
              <w:bottom w:val="dotted" w:sz="4" w:space="0" w:color="auto"/>
              <w:right w:val="dotted" w:sz="4" w:space="0" w:color="auto"/>
            </w:tcBorders>
            <w:shd w:val="clear" w:color="000000" w:fill="FFFFFF"/>
            <w:noWrap/>
            <w:vAlign w:val="center"/>
            <w:hideMark/>
          </w:tcPr>
          <w:p w14:paraId="2D57EEA0"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239,265.0</w:t>
            </w:r>
          </w:p>
        </w:tc>
        <w:tc>
          <w:tcPr>
            <w:tcW w:w="505" w:type="pct"/>
            <w:tcBorders>
              <w:top w:val="nil"/>
              <w:left w:val="nil"/>
              <w:bottom w:val="dotted" w:sz="4" w:space="0" w:color="auto"/>
              <w:right w:val="dotted" w:sz="4" w:space="0" w:color="auto"/>
            </w:tcBorders>
            <w:shd w:val="clear" w:color="000000" w:fill="FFFFFF"/>
            <w:noWrap/>
            <w:vAlign w:val="center"/>
            <w:hideMark/>
          </w:tcPr>
          <w:p w14:paraId="216A4505"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0.0</w:t>
            </w:r>
          </w:p>
        </w:tc>
      </w:tr>
      <w:tr w:rsidR="00D7002B" w:rsidRPr="00D7002B" w14:paraId="7837721B" w14:textId="77777777" w:rsidTr="00295F9C">
        <w:trPr>
          <w:trHeight w:val="288"/>
        </w:trPr>
        <w:tc>
          <w:tcPr>
            <w:tcW w:w="610" w:type="pct"/>
            <w:tcBorders>
              <w:top w:val="nil"/>
              <w:left w:val="dotted" w:sz="4" w:space="0" w:color="auto"/>
              <w:bottom w:val="dotted" w:sz="4" w:space="0" w:color="auto"/>
              <w:right w:val="dotted" w:sz="4" w:space="0" w:color="auto"/>
            </w:tcBorders>
            <w:shd w:val="clear" w:color="auto" w:fill="auto"/>
            <w:vAlign w:val="center"/>
            <w:hideMark/>
          </w:tcPr>
          <w:p w14:paraId="1F05AE07" w14:textId="77777777" w:rsidR="00D7002B" w:rsidRPr="00D7002B" w:rsidRDefault="00D7002B" w:rsidP="00BA5FE3">
            <w:pPr>
              <w:spacing w:after="0" w:line="240" w:lineRule="auto"/>
              <w:jc w:val="center"/>
              <w:rPr>
                <w:rFonts w:ascii="Sylfaen" w:eastAsia="Times New Roman" w:hAnsi="Sylfaen" w:cs="Arial"/>
                <w:sz w:val="16"/>
                <w:szCs w:val="16"/>
              </w:rPr>
            </w:pP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მთავრობის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განკარგულება</w:t>
            </w:r>
            <w:proofErr w:type="spellEnd"/>
            <w:r w:rsidRPr="00D7002B">
              <w:rPr>
                <w:rFonts w:ascii="Sylfaen" w:eastAsia="Times New Roman" w:hAnsi="Sylfaen" w:cs="Arial"/>
                <w:sz w:val="16"/>
                <w:szCs w:val="16"/>
              </w:rPr>
              <w:t xml:space="preserve"> N1322 10.06.19.</w:t>
            </w:r>
          </w:p>
        </w:tc>
        <w:tc>
          <w:tcPr>
            <w:tcW w:w="2204" w:type="pct"/>
            <w:tcBorders>
              <w:top w:val="nil"/>
              <w:left w:val="nil"/>
              <w:bottom w:val="dotted" w:sz="4" w:space="0" w:color="auto"/>
              <w:right w:val="dotted" w:sz="4" w:space="0" w:color="auto"/>
            </w:tcBorders>
            <w:shd w:val="clear" w:color="auto" w:fill="auto"/>
            <w:vAlign w:val="center"/>
            <w:hideMark/>
          </w:tcPr>
          <w:p w14:paraId="37F1F80B" w14:textId="77777777" w:rsidR="00D7002B" w:rsidRPr="00D7002B" w:rsidRDefault="00D7002B" w:rsidP="00BA5FE3">
            <w:pPr>
              <w:spacing w:after="0" w:line="240" w:lineRule="auto"/>
              <w:rPr>
                <w:rFonts w:ascii="Sylfaen" w:eastAsia="Times New Roman" w:hAnsi="Sylfaen" w:cs="Arial"/>
                <w:sz w:val="16"/>
                <w:szCs w:val="16"/>
              </w:rPr>
            </w:pPr>
            <w:proofErr w:type="spellStart"/>
            <w:r w:rsidRPr="00D7002B">
              <w:rPr>
                <w:rFonts w:ascii="Sylfaen" w:eastAsia="Times New Roman" w:hAnsi="Sylfaen" w:cs="Arial"/>
                <w:sz w:val="16"/>
                <w:szCs w:val="16"/>
              </w:rPr>
              <w:t>დიდი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ბრიტანეთისა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ჩრდილოეთ</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ირლანდიის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გაერთიანებულ</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სამეფოში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საელჩოსა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მუდმივი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წარმომადგენლობისათვის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საერთაშორისო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საზღვაო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ორგანიზაციაში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შეძენილი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საოფისე</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შენობის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სარემონტო-სარეკონსტრუქციო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სამუშაოების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განხორციელების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უსაფრთხოების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სისტემით</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აღჭურვისა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საელჩოს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გამართული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ფუნქციონირებისათვის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საჭირო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საოფისე</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ინვენტარისა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ავეჯის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შეძენის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მიზნით</w:t>
            </w:r>
            <w:proofErr w:type="spellEnd"/>
          </w:p>
        </w:tc>
        <w:tc>
          <w:tcPr>
            <w:tcW w:w="567" w:type="pct"/>
            <w:tcBorders>
              <w:top w:val="nil"/>
              <w:left w:val="nil"/>
              <w:bottom w:val="dotted" w:sz="4" w:space="0" w:color="auto"/>
              <w:right w:val="dotted" w:sz="4" w:space="0" w:color="auto"/>
            </w:tcBorders>
            <w:shd w:val="clear" w:color="000000" w:fill="FFFFFF"/>
            <w:noWrap/>
            <w:vAlign w:val="center"/>
            <w:hideMark/>
          </w:tcPr>
          <w:p w14:paraId="58C58BFF"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613,800.0</w:t>
            </w:r>
          </w:p>
        </w:tc>
        <w:tc>
          <w:tcPr>
            <w:tcW w:w="567" w:type="pct"/>
            <w:tcBorders>
              <w:top w:val="nil"/>
              <w:left w:val="nil"/>
              <w:bottom w:val="dotted" w:sz="4" w:space="0" w:color="auto"/>
              <w:right w:val="dotted" w:sz="4" w:space="0" w:color="auto"/>
            </w:tcBorders>
            <w:shd w:val="clear" w:color="000000" w:fill="FFFFFF"/>
            <w:noWrap/>
            <w:vAlign w:val="center"/>
            <w:hideMark/>
          </w:tcPr>
          <w:p w14:paraId="2D9892D9"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613,800.0</w:t>
            </w:r>
          </w:p>
        </w:tc>
        <w:tc>
          <w:tcPr>
            <w:tcW w:w="547" w:type="pct"/>
            <w:tcBorders>
              <w:top w:val="nil"/>
              <w:left w:val="nil"/>
              <w:bottom w:val="dotted" w:sz="4" w:space="0" w:color="auto"/>
              <w:right w:val="dotted" w:sz="4" w:space="0" w:color="auto"/>
            </w:tcBorders>
            <w:shd w:val="clear" w:color="000000" w:fill="FFFFFF"/>
            <w:noWrap/>
            <w:vAlign w:val="center"/>
            <w:hideMark/>
          </w:tcPr>
          <w:p w14:paraId="5146672C"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613,800.0</w:t>
            </w:r>
          </w:p>
        </w:tc>
        <w:tc>
          <w:tcPr>
            <w:tcW w:w="505" w:type="pct"/>
            <w:tcBorders>
              <w:top w:val="nil"/>
              <w:left w:val="nil"/>
              <w:bottom w:val="dotted" w:sz="4" w:space="0" w:color="auto"/>
              <w:right w:val="dotted" w:sz="4" w:space="0" w:color="auto"/>
            </w:tcBorders>
            <w:shd w:val="clear" w:color="000000" w:fill="FFFFFF"/>
            <w:noWrap/>
            <w:vAlign w:val="center"/>
            <w:hideMark/>
          </w:tcPr>
          <w:p w14:paraId="14F0E2BF"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0.0</w:t>
            </w:r>
          </w:p>
        </w:tc>
      </w:tr>
      <w:tr w:rsidR="00D7002B" w:rsidRPr="00D7002B" w14:paraId="1F61C567" w14:textId="77777777" w:rsidTr="00295F9C">
        <w:trPr>
          <w:trHeight w:val="288"/>
        </w:trPr>
        <w:tc>
          <w:tcPr>
            <w:tcW w:w="610" w:type="pct"/>
            <w:tcBorders>
              <w:top w:val="nil"/>
              <w:left w:val="dotted" w:sz="4" w:space="0" w:color="auto"/>
              <w:bottom w:val="dotted" w:sz="4" w:space="0" w:color="auto"/>
              <w:right w:val="dotted" w:sz="4" w:space="0" w:color="auto"/>
            </w:tcBorders>
            <w:shd w:val="clear" w:color="auto" w:fill="auto"/>
            <w:vAlign w:val="center"/>
            <w:hideMark/>
          </w:tcPr>
          <w:p w14:paraId="022162E9" w14:textId="77777777" w:rsidR="00D7002B" w:rsidRPr="00D7002B" w:rsidRDefault="00D7002B" w:rsidP="00BA5FE3">
            <w:pPr>
              <w:spacing w:after="0" w:line="240" w:lineRule="auto"/>
              <w:jc w:val="center"/>
              <w:rPr>
                <w:rFonts w:ascii="Sylfaen" w:eastAsia="Times New Roman" w:hAnsi="Sylfaen" w:cs="Arial"/>
                <w:sz w:val="16"/>
                <w:szCs w:val="16"/>
              </w:rPr>
            </w:pP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მთავრობის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განკარგულება</w:t>
            </w:r>
            <w:proofErr w:type="spellEnd"/>
            <w:r w:rsidRPr="00D7002B">
              <w:rPr>
                <w:rFonts w:ascii="Sylfaen" w:eastAsia="Times New Roman" w:hAnsi="Sylfaen" w:cs="Arial"/>
                <w:sz w:val="16"/>
                <w:szCs w:val="16"/>
              </w:rPr>
              <w:t xml:space="preserve"> N1591 10.07.19.</w:t>
            </w:r>
          </w:p>
        </w:tc>
        <w:tc>
          <w:tcPr>
            <w:tcW w:w="2204" w:type="pct"/>
            <w:tcBorders>
              <w:top w:val="nil"/>
              <w:left w:val="nil"/>
              <w:bottom w:val="dotted" w:sz="4" w:space="0" w:color="auto"/>
              <w:right w:val="dotted" w:sz="4" w:space="0" w:color="auto"/>
            </w:tcBorders>
            <w:shd w:val="clear" w:color="auto" w:fill="auto"/>
            <w:vAlign w:val="center"/>
            <w:hideMark/>
          </w:tcPr>
          <w:p w14:paraId="55DC23BD" w14:textId="77777777" w:rsidR="00D7002B" w:rsidRPr="00D7002B" w:rsidRDefault="00D7002B" w:rsidP="00BA5FE3">
            <w:pPr>
              <w:spacing w:after="0" w:line="240" w:lineRule="auto"/>
              <w:rPr>
                <w:rFonts w:ascii="Sylfaen" w:eastAsia="Times New Roman" w:hAnsi="Sylfaen" w:cs="Arial"/>
                <w:sz w:val="16"/>
                <w:szCs w:val="16"/>
              </w:rPr>
            </w:pPr>
            <w:r w:rsidRPr="00D7002B">
              <w:rPr>
                <w:rFonts w:ascii="Sylfaen" w:eastAsia="Times New Roman" w:hAnsi="Sylfaen" w:cs="Arial"/>
                <w:sz w:val="16"/>
                <w:szCs w:val="16"/>
              </w:rPr>
              <w:t xml:space="preserve">2019 </w:t>
            </w:r>
            <w:proofErr w:type="spellStart"/>
            <w:r w:rsidRPr="00D7002B">
              <w:rPr>
                <w:rFonts w:ascii="Sylfaen" w:eastAsia="Times New Roman" w:hAnsi="Sylfaen" w:cs="Arial"/>
                <w:sz w:val="16"/>
                <w:szCs w:val="16"/>
              </w:rPr>
              <w:t>წლის</w:t>
            </w:r>
            <w:proofErr w:type="spellEnd"/>
            <w:r w:rsidRPr="00D7002B">
              <w:rPr>
                <w:rFonts w:ascii="Sylfaen" w:eastAsia="Times New Roman" w:hAnsi="Sylfaen" w:cs="Arial"/>
                <w:sz w:val="16"/>
                <w:szCs w:val="16"/>
              </w:rPr>
              <w:t xml:space="preserve"> 11-12 </w:t>
            </w:r>
            <w:proofErr w:type="spellStart"/>
            <w:r w:rsidRPr="00D7002B">
              <w:rPr>
                <w:rFonts w:ascii="Sylfaen" w:eastAsia="Times New Roman" w:hAnsi="Sylfaen" w:cs="Arial"/>
                <w:sz w:val="16"/>
                <w:szCs w:val="16"/>
              </w:rPr>
              <w:t>ივლისს</w:t>
            </w:r>
            <w:proofErr w:type="spellEnd"/>
            <w:r w:rsidRPr="00D7002B">
              <w:rPr>
                <w:rFonts w:ascii="Sylfaen" w:eastAsia="Times New Roman" w:hAnsi="Sylfaen" w:cs="Arial"/>
                <w:sz w:val="16"/>
                <w:szCs w:val="16"/>
              </w:rPr>
              <w:t xml:space="preserve">, ქ. </w:t>
            </w:r>
            <w:proofErr w:type="spellStart"/>
            <w:r w:rsidRPr="00D7002B">
              <w:rPr>
                <w:rFonts w:ascii="Sylfaen" w:eastAsia="Times New Roman" w:hAnsi="Sylfaen" w:cs="Arial"/>
                <w:sz w:val="16"/>
                <w:szCs w:val="16"/>
              </w:rPr>
              <w:t>ბათუმში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რიგით</w:t>
            </w:r>
            <w:proofErr w:type="spellEnd"/>
            <w:r w:rsidRPr="00D7002B">
              <w:rPr>
                <w:rFonts w:ascii="Sylfaen" w:eastAsia="Times New Roman" w:hAnsi="Sylfaen" w:cs="Arial"/>
                <w:sz w:val="16"/>
                <w:szCs w:val="16"/>
              </w:rPr>
              <w:t xml:space="preserve"> მე-16 </w:t>
            </w:r>
            <w:proofErr w:type="spellStart"/>
            <w:r w:rsidRPr="00D7002B">
              <w:rPr>
                <w:rFonts w:ascii="Sylfaen" w:eastAsia="Times New Roman" w:hAnsi="Sylfaen" w:cs="Arial"/>
                <w:sz w:val="16"/>
                <w:szCs w:val="16"/>
              </w:rPr>
              <w:t>საერთაშორისო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კონფერენციის</w:t>
            </w:r>
            <w:proofErr w:type="spellEnd"/>
            <w:r w:rsidRPr="00D7002B">
              <w:rPr>
                <w:rFonts w:ascii="Sylfaen" w:eastAsia="Times New Roman" w:hAnsi="Sylfaen" w:cs="Arial"/>
                <w:sz w:val="16"/>
                <w:szCs w:val="16"/>
              </w:rPr>
              <w:t xml:space="preserve"> - „</w:t>
            </w: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ევროპული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გზა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მაღალ</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დონეზე</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ორგანიზებასთან</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დაკავშირებით</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გასატარებელი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ღონისძიებების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დაფინანსების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მიზნით</w:t>
            </w:r>
            <w:proofErr w:type="spellEnd"/>
          </w:p>
        </w:tc>
        <w:tc>
          <w:tcPr>
            <w:tcW w:w="567" w:type="pct"/>
            <w:tcBorders>
              <w:top w:val="nil"/>
              <w:left w:val="nil"/>
              <w:bottom w:val="dotted" w:sz="4" w:space="0" w:color="auto"/>
              <w:right w:val="dotted" w:sz="4" w:space="0" w:color="auto"/>
            </w:tcBorders>
            <w:shd w:val="clear" w:color="000000" w:fill="FFFFFF"/>
            <w:noWrap/>
            <w:vAlign w:val="center"/>
            <w:hideMark/>
          </w:tcPr>
          <w:p w14:paraId="7953F21C"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706,435.0</w:t>
            </w:r>
          </w:p>
        </w:tc>
        <w:tc>
          <w:tcPr>
            <w:tcW w:w="567" w:type="pct"/>
            <w:tcBorders>
              <w:top w:val="nil"/>
              <w:left w:val="nil"/>
              <w:bottom w:val="dotted" w:sz="4" w:space="0" w:color="auto"/>
              <w:right w:val="dotted" w:sz="4" w:space="0" w:color="auto"/>
            </w:tcBorders>
            <w:shd w:val="clear" w:color="000000" w:fill="FFFFFF"/>
            <w:noWrap/>
            <w:vAlign w:val="center"/>
            <w:hideMark/>
          </w:tcPr>
          <w:p w14:paraId="247C14F5"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706,435.0</w:t>
            </w:r>
          </w:p>
        </w:tc>
        <w:tc>
          <w:tcPr>
            <w:tcW w:w="547" w:type="pct"/>
            <w:tcBorders>
              <w:top w:val="nil"/>
              <w:left w:val="nil"/>
              <w:bottom w:val="dotted" w:sz="4" w:space="0" w:color="auto"/>
              <w:right w:val="dotted" w:sz="4" w:space="0" w:color="auto"/>
            </w:tcBorders>
            <w:shd w:val="clear" w:color="000000" w:fill="FFFFFF"/>
            <w:noWrap/>
            <w:vAlign w:val="center"/>
            <w:hideMark/>
          </w:tcPr>
          <w:p w14:paraId="473CCD5A"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706,435.0</w:t>
            </w:r>
          </w:p>
        </w:tc>
        <w:tc>
          <w:tcPr>
            <w:tcW w:w="505" w:type="pct"/>
            <w:tcBorders>
              <w:top w:val="nil"/>
              <w:left w:val="nil"/>
              <w:bottom w:val="dotted" w:sz="4" w:space="0" w:color="auto"/>
              <w:right w:val="dotted" w:sz="4" w:space="0" w:color="auto"/>
            </w:tcBorders>
            <w:shd w:val="clear" w:color="000000" w:fill="FFFFFF"/>
            <w:noWrap/>
            <w:vAlign w:val="center"/>
            <w:hideMark/>
          </w:tcPr>
          <w:p w14:paraId="029EC114"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0.0</w:t>
            </w:r>
          </w:p>
        </w:tc>
      </w:tr>
      <w:tr w:rsidR="00D7002B" w:rsidRPr="00D7002B" w14:paraId="488D2F15" w14:textId="77777777" w:rsidTr="00295F9C">
        <w:trPr>
          <w:trHeight w:val="288"/>
        </w:trPr>
        <w:tc>
          <w:tcPr>
            <w:tcW w:w="610" w:type="pct"/>
            <w:tcBorders>
              <w:top w:val="nil"/>
              <w:left w:val="dotted" w:sz="4" w:space="0" w:color="auto"/>
              <w:bottom w:val="dotted" w:sz="4" w:space="0" w:color="auto"/>
              <w:right w:val="dotted" w:sz="4" w:space="0" w:color="auto"/>
            </w:tcBorders>
            <w:shd w:val="clear" w:color="auto" w:fill="auto"/>
            <w:vAlign w:val="center"/>
            <w:hideMark/>
          </w:tcPr>
          <w:p w14:paraId="04DECF8C" w14:textId="77777777" w:rsidR="00D7002B" w:rsidRPr="00D7002B" w:rsidRDefault="00D7002B" w:rsidP="00BA5FE3">
            <w:pPr>
              <w:spacing w:after="0" w:line="240" w:lineRule="auto"/>
              <w:jc w:val="center"/>
              <w:rPr>
                <w:rFonts w:ascii="Sylfaen" w:eastAsia="Times New Roman" w:hAnsi="Sylfaen" w:cs="Arial"/>
                <w:sz w:val="16"/>
                <w:szCs w:val="16"/>
              </w:rPr>
            </w:pP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მთავრობის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განკარგულება</w:t>
            </w:r>
            <w:proofErr w:type="spellEnd"/>
            <w:r w:rsidRPr="00D7002B">
              <w:rPr>
                <w:rFonts w:ascii="Sylfaen" w:eastAsia="Times New Roman" w:hAnsi="Sylfaen" w:cs="Arial"/>
                <w:sz w:val="16"/>
                <w:szCs w:val="16"/>
              </w:rPr>
              <w:t xml:space="preserve"> N2144 10.10.19.</w:t>
            </w:r>
          </w:p>
        </w:tc>
        <w:tc>
          <w:tcPr>
            <w:tcW w:w="2204" w:type="pct"/>
            <w:tcBorders>
              <w:top w:val="nil"/>
              <w:left w:val="nil"/>
              <w:bottom w:val="dotted" w:sz="4" w:space="0" w:color="auto"/>
              <w:right w:val="dotted" w:sz="4" w:space="0" w:color="auto"/>
            </w:tcBorders>
            <w:shd w:val="clear" w:color="auto" w:fill="auto"/>
            <w:vAlign w:val="center"/>
            <w:hideMark/>
          </w:tcPr>
          <w:p w14:paraId="72CCF124" w14:textId="77777777" w:rsidR="00D7002B" w:rsidRPr="00D7002B" w:rsidRDefault="00D7002B" w:rsidP="00BA5FE3">
            <w:pPr>
              <w:spacing w:after="0" w:line="240" w:lineRule="auto"/>
              <w:rPr>
                <w:rFonts w:ascii="Sylfaen" w:eastAsia="Times New Roman" w:hAnsi="Sylfaen" w:cs="Arial"/>
                <w:sz w:val="16"/>
                <w:szCs w:val="16"/>
              </w:rPr>
            </w:pPr>
            <w:r w:rsidRPr="00D7002B">
              <w:rPr>
                <w:rFonts w:ascii="Sylfaen" w:eastAsia="Times New Roman" w:hAnsi="Sylfaen" w:cs="Arial"/>
                <w:sz w:val="16"/>
                <w:szCs w:val="16"/>
              </w:rPr>
              <w:t xml:space="preserve">2019 </w:t>
            </w:r>
            <w:proofErr w:type="spellStart"/>
            <w:r w:rsidRPr="00D7002B">
              <w:rPr>
                <w:rFonts w:ascii="Sylfaen" w:eastAsia="Times New Roman" w:hAnsi="Sylfaen" w:cs="Arial"/>
                <w:sz w:val="16"/>
                <w:szCs w:val="16"/>
              </w:rPr>
              <w:t>წლის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ოქტომბერში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ნატოს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დღეების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ჩატარებასთნ</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დაკავშირებული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ღონისძიებების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დაფინანსების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მიზნით</w:t>
            </w:r>
            <w:proofErr w:type="spellEnd"/>
          </w:p>
        </w:tc>
        <w:tc>
          <w:tcPr>
            <w:tcW w:w="567" w:type="pct"/>
            <w:tcBorders>
              <w:top w:val="nil"/>
              <w:left w:val="nil"/>
              <w:bottom w:val="dotted" w:sz="4" w:space="0" w:color="auto"/>
              <w:right w:val="dotted" w:sz="4" w:space="0" w:color="auto"/>
            </w:tcBorders>
            <w:shd w:val="clear" w:color="000000" w:fill="FFFFFF"/>
            <w:noWrap/>
            <w:vAlign w:val="center"/>
            <w:hideMark/>
          </w:tcPr>
          <w:p w14:paraId="3B4BF6A0"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900,000.0</w:t>
            </w:r>
          </w:p>
        </w:tc>
        <w:tc>
          <w:tcPr>
            <w:tcW w:w="567" w:type="pct"/>
            <w:tcBorders>
              <w:top w:val="nil"/>
              <w:left w:val="nil"/>
              <w:bottom w:val="dotted" w:sz="4" w:space="0" w:color="auto"/>
              <w:right w:val="dotted" w:sz="4" w:space="0" w:color="auto"/>
            </w:tcBorders>
            <w:shd w:val="clear" w:color="000000" w:fill="FFFFFF"/>
            <w:noWrap/>
            <w:vAlign w:val="center"/>
            <w:hideMark/>
          </w:tcPr>
          <w:p w14:paraId="6C413E66"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900,000.0</w:t>
            </w:r>
          </w:p>
        </w:tc>
        <w:tc>
          <w:tcPr>
            <w:tcW w:w="547" w:type="pct"/>
            <w:tcBorders>
              <w:top w:val="nil"/>
              <w:left w:val="nil"/>
              <w:bottom w:val="dotted" w:sz="4" w:space="0" w:color="auto"/>
              <w:right w:val="dotted" w:sz="4" w:space="0" w:color="auto"/>
            </w:tcBorders>
            <w:shd w:val="clear" w:color="000000" w:fill="FFFFFF"/>
            <w:noWrap/>
            <w:vAlign w:val="center"/>
            <w:hideMark/>
          </w:tcPr>
          <w:p w14:paraId="1E03CCF0"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891,589.5</w:t>
            </w:r>
          </w:p>
        </w:tc>
        <w:tc>
          <w:tcPr>
            <w:tcW w:w="505" w:type="pct"/>
            <w:tcBorders>
              <w:top w:val="nil"/>
              <w:left w:val="nil"/>
              <w:bottom w:val="dotted" w:sz="4" w:space="0" w:color="auto"/>
              <w:right w:val="dotted" w:sz="4" w:space="0" w:color="auto"/>
            </w:tcBorders>
            <w:shd w:val="clear" w:color="000000" w:fill="FFFFFF"/>
            <w:noWrap/>
            <w:vAlign w:val="center"/>
            <w:hideMark/>
          </w:tcPr>
          <w:p w14:paraId="12D9CCA9" w14:textId="77777777" w:rsidR="00D7002B" w:rsidRPr="00D7002B" w:rsidRDefault="00D7002B"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8,410.6</w:t>
            </w:r>
          </w:p>
        </w:tc>
      </w:tr>
      <w:tr w:rsidR="00295F9C" w:rsidRPr="00D7002B" w14:paraId="7EE2042D" w14:textId="77777777" w:rsidTr="00295F9C">
        <w:trPr>
          <w:trHeight w:val="288"/>
        </w:trPr>
        <w:tc>
          <w:tcPr>
            <w:tcW w:w="610" w:type="pct"/>
            <w:tcBorders>
              <w:top w:val="nil"/>
              <w:left w:val="dotted" w:sz="4" w:space="0" w:color="auto"/>
              <w:bottom w:val="dotted" w:sz="4" w:space="0" w:color="auto"/>
              <w:right w:val="dotted" w:sz="4" w:space="0" w:color="auto"/>
            </w:tcBorders>
            <w:shd w:val="clear" w:color="auto" w:fill="auto"/>
            <w:vAlign w:val="center"/>
          </w:tcPr>
          <w:p w14:paraId="417B8B53" w14:textId="3D545037" w:rsidR="00295F9C" w:rsidRPr="00D7002B" w:rsidRDefault="00295F9C" w:rsidP="00BA5FE3">
            <w:pPr>
              <w:spacing w:after="0" w:line="240" w:lineRule="auto"/>
              <w:jc w:val="center"/>
              <w:rPr>
                <w:rFonts w:ascii="Sylfaen" w:eastAsia="Times New Roman" w:hAnsi="Sylfaen" w:cs="Arial"/>
                <w:sz w:val="16"/>
                <w:szCs w:val="16"/>
              </w:rPr>
            </w:pP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მთავრობის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განკარგულება</w:t>
            </w:r>
            <w:proofErr w:type="spellEnd"/>
            <w:r w:rsidRPr="00D7002B">
              <w:rPr>
                <w:rFonts w:ascii="Sylfaen" w:eastAsia="Times New Roman" w:hAnsi="Sylfaen" w:cs="Arial"/>
                <w:sz w:val="16"/>
                <w:szCs w:val="16"/>
              </w:rPr>
              <w:t xml:space="preserve"> N2375 21.11.19.</w:t>
            </w:r>
          </w:p>
        </w:tc>
        <w:tc>
          <w:tcPr>
            <w:tcW w:w="2204" w:type="pct"/>
            <w:tcBorders>
              <w:top w:val="nil"/>
              <w:left w:val="nil"/>
              <w:bottom w:val="dotted" w:sz="4" w:space="0" w:color="auto"/>
              <w:right w:val="dotted" w:sz="4" w:space="0" w:color="auto"/>
            </w:tcBorders>
            <w:shd w:val="clear" w:color="auto" w:fill="auto"/>
            <w:vAlign w:val="center"/>
          </w:tcPr>
          <w:p w14:paraId="3B9CD295" w14:textId="66962D83" w:rsidR="00295F9C" w:rsidRPr="00D7002B" w:rsidRDefault="00295F9C" w:rsidP="00BA5FE3">
            <w:pPr>
              <w:spacing w:after="0" w:line="240" w:lineRule="auto"/>
              <w:rPr>
                <w:rFonts w:ascii="Sylfaen" w:eastAsia="Times New Roman" w:hAnsi="Sylfaen" w:cs="Arial"/>
                <w:sz w:val="16"/>
                <w:szCs w:val="16"/>
              </w:rPr>
            </w:pPr>
            <w:proofErr w:type="spellStart"/>
            <w:r w:rsidRPr="00D7002B">
              <w:rPr>
                <w:rFonts w:ascii="Sylfaen" w:eastAsia="Times New Roman" w:hAnsi="Sylfaen" w:cs="Arial"/>
                <w:sz w:val="16"/>
                <w:szCs w:val="16"/>
              </w:rPr>
              <w:t>ევროპის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საბჭოს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ბიუჯეტში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ნებაყოფლობითი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შენატანის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განხორციელების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მიზნით</w:t>
            </w:r>
            <w:proofErr w:type="spellEnd"/>
          </w:p>
        </w:tc>
        <w:tc>
          <w:tcPr>
            <w:tcW w:w="567" w:type="pct"/>
            <w:tcBorders>
              <w:top w:val="nil"/>
              <w:left w:val="nil"/>
              <w:bottom w:val="dotted" w:sz="4" w:space="0" w:color="auto"/>
              <w:right w:val="dotted" w:sz="4" w:space="0" w:color="auto"/>
            </w:tcBorders>
            <w:shd w:val="clear" w:color="000000" w:fill="FFFFFF"/>
            <w:noWrap/>
            <w:vAlign w:val="center"/>
          </w:tcPr>
          <w:p w14:paraId="0A477965" w14:textId="2A5CEB22"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1,595,000.0</w:t>
            </w:r>
          </w:p>
        </w:tc>
        <w:tc>
          <w:tcPr>
            <w:tcW w:w="567" w:type="pct"/>
            <w:tcBorders>
              <w:top w:val="nil"/>
              <w:left w:val="nil"/>
              <w:bottom w:val="dotted" w:sz="4" w:space="0" w:color="auto"/>
              <w:right w:val="dotted" w:sz="4" w:space="0" w:color="auto"/>
            </w:tcBorders>
            <w:shd w:val="clear" w:color="000000" w:fill="FFFFFF"/>
            <w:noWrap/>
            <w:vAlign w:val="center"/>
          </w:tcPr>
          <w:p w14:paraId="7308D44E" w14:textId="49B54A72"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1,595,000.0</w:t>
            </w:r>
          </w:p>
        </w:tc>
        <w:tc>
          <w:tcPr>
            <w:tcW w:w="547" w:type="pct"/>
            <w:tcBorders>
              <w:top w:val="nil"/>
              <w:left w:val="nil"/>
              <w:bottom w:val="dotted" w:sz="4" w:space="0" w:color="auto"/>
              <w:right w:val="dotted" w:sz="4" w:space="0" w:color="auto"/>
            </w:tcBorders>
            <w:shd w:val="clear" w:color="000000" w:fill="FFFFFF"/>
            <w:noWrap/>
            <w:vAlign w:val="center"/>
          </w:tcPr>
          <w:p w14:paraId="34C5B284" w14:textId="4AF5E21D"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1,595,000.0</w:t>
            </w:r>
          </w:p>
        </w:tc>
        <w:tc>
          <w:tcPr>
            <w:tcW w:w="505" w:type="pct"/>
            <w:tcBorders>
              <w:top w:val="nil"/>
              <w:left w:val="nil"/>
              <w:bottom w:val="dotted" w:sz="4" w:space="0" w:color="auto"/>
              <w:right w:val="dotted" w:sz="4" w:space="0" w:color="auto"/>
            </w:tcBorders>
            <w:shd w:val="clear" w:color="000000" w:fill="FFFFFF"/>
            <w:noWrap/>
            <w:vAlign w:val="center"/>
          </w:tcPr>
          <w:p w14:paraId="1F5E474C" w14:textId="55F03F30"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0.0</w:t>
            </w:r>
          </w:p>
        </w:tc>
      </w:tr>
      <w:tr w:rsidR="00295F9C" w:rsidRPr="00D7002B" w14:paraId="4CC1F52A" w14:textId="77777777" w:rsidTr="00295F9C">
        <w:trPr>
          <w:trHeight w:val="288"/>
        </w:trPr>
        <w:tc>
          <w:tcPr>
            <w:tcW w:w="610" w:type="pct"/>
            <w:tcBorders>
              <w:top w:val="nil"/>
              <w:left w:val="dotted" w:sz="4" w:space="0" w:color="auto"/>
              <w:bottom w:val="dotted" w:sz="4" w:space="0" w:color="auto"/>
              <w:right w:val="dotted" w:sz="4" w:space="0" w:color="auto"/>
            </w:tcBorders>
            <w:shd w:val="clear" w:color="auto" w:fill="auto"/>
            <w:vAlign w:val="center"/>
            <w:hideMark/>
          </w:tcPr>
          <w:p w14:paraId="6B54219A" w14:textId="77777777" w:rsidR="00295F9C" w:rsidRPr="00D7002B" w:rsidRDefault="00295F9C" w:rsidP="00BA5FE3">
            <w:pPr>
              <w:spacing w:after="0" w:line="240" w:lineRule="auto"/>
              <w:jc w:val="center"/>
              <w:rPr>
                <w:rFonts w:ascii="Sylfaen" w:eastAsia="Times New Roman" w:hAnsi="Sylfaen" w:cs="Arial"/>
                <w:sz w:val="16"/>
                <w:szCs w:val="16"/>
              </w:rPr>
            </w:pP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მთავრობის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განკარგულება</w:t>
            </w:r>
            <w:proofErr w:type="spellEnd"/>
            <w:r w:rsidRPr="00D7002B">
              <w:rPr>
                <w:rFonts w:ascii="Sylfaen" w:eastAsia="Times New Roman" w:hAnsi="Sylfaen" w:cs="Arial"/>
                <w:sz w:val="16"/>
                <w:szCs w:val="16"/>
              </w:rPr>
              <w:t xml:space="preserve"> N2406 21.11.19.</w:t>
            </w:r>
          </w:p>
        </w:tc>
        <w:tc>
          <w:tcPr>
            <w:tcW w:w="2204" w:type="pct"/>
            <w:tcBorders>
              <w:top w:val="nil"/>
              <w:left w:val="nil"/>
              <w:bottom w:val="dotted" w:sz="4" w:space="0" w:color="auto"/>
              <w:right w:val="dotted" w:sz="4" w:space="0" w:color="auto"/>
            </w:tcBorders>
            <w:shd w:val="clear" w:color="auto" w:fill="auto"/>
            <w:vAlign w:val="center"/>
            <w:hideMark/>
          </w:tcPr>
          <w:p w14:paraId="1599FD25" w14:textId="2A55D937" w:rsidR="00295F9C" w:rsidRPr="00D7002B" w:rsidRDefault="00295F9C" w:rsidP="00BA5FE3">
            <w:pPr>
              <w:spacing w:after="0" w:line="240" w:lineRule="auto"/>
              <w:rPr>
                <w:rFonts w:ascii="Sylfaen" w:eastAsia="Times New Roman" w:hAnsi="Sylfaen" w:cs="Arial"/>
                <w:sz w:val="16"/>
                <w:szCs w:val="16"/>
              </w:rPr>
            </w:pPr>
            <w:proofErr w:type="spellStart"/>
            <w:r w:rsidRPr="00D7002B">
              <w:rPr>
                <w:rFonts w:ascii="Sylfaen" w:eastAsia="Times New Roman" w:hAnsi="Sylfaen" w:cs="Arial"/>
                <w:sz w:val="16"/>
                <w:szCs w:val="16"/>
              </w:rPr>
              <w:t>საქართველოსათვის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ევროპის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საბჭოს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მინისტრთა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კომიტეტის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თავმჯდომარე</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ქვეყნის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სტატუსის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გადმოცემასთან</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დაკავშირებით</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გასატარებელი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საინფორმაციო</w:t>
            </w:r>
            <w:proofErr w:type="spellEnd"/>
            <w:r w:rsidRPr="00D7002B">
              <w:rPr>
                <w:rFonts w:ascii="Sylfaen" w:eastAsia="Times New Roman" w:hAnsi="Sylfaen" w:cs="Arial"/>
                <w:sz w:val="16"/>
                <w:szCs w:val="16"/>
              </w:rPr>
              <w:t xml:space="preserve"> კ</w:t>
            </w:r>
            <w:r>
              <w:rPr>
                <w:rFonts w:ascii="Sylfaen" w:eastAsia="Times New Roman" w:hAnsi="Sylfaen" w:cs="Arial"/>
                <w:sz w:val="16"/>
                <w:szCs w:val="16"/>
                <w:lang w:val="ka-GE"/>
              </w:rPr>
              <w:t>ა</w:t>
            </w:r>
            <w:proofErr w:type="spellStart"/>
            <w:r w:rsidRPr="00D7002B">
              <w:rPr>
                <w:rFonts w:ascii="Sylfaen" w:eastAsia="Times New Roman" w:hAnsi="Sylfaen" w:cs="Arial"/>
                <w:sz w:val="16"/>
                <w:szCs w:val="16"/>
              </w:rPr>
              <w:t>მპანიისათვის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საჭირო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ღონისძიებების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დაფინანსების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მიზნით</w:t>
            </w:r>
            <w:proofErr w:type="spellEnd"/>
          </w:p>
        </w:tc>
        <w:tc>
          <w:tcPr>
            <w:tcW w:w="567" w:type="pct"/>
            <w:tcBorders>
              <w:top w:val="nil"/>
              <w:left w:val="nil"/>
              <w:bottom w:val="dotted" w:sz="4" w:space="0" w:color="auto"/>
              <w:right w:val="dotted" w:sz="4" w:space="0" w:color="auto"/>
            </w:tcBorders>
            <w:shd w:val="clear" w:color="000000" w:fill="FFFFFF"/>
            <w:noWrap/>
            <w:vAlign w:val="center"/>
            <w:hideMark/>
          </w:tcPr>
          <w:p w14:paraId="4F913302"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83,718.0</w:t>
            </w:r>
          </w:p>
        </w:tc>
        <w:tc>
          <w:tcPr>
            <w:tcW w:w="567" w:type="pct"/>
            <w:tcBorders>
              <w:top w:val="nil"/>
              <w:left w:val="nil"/>
              <w:bottom w:val="dotted" w:sz="4" w:space="0" w:color="auto"/>
              <w:right w:val="dotted" w:sz="4" w:space="0" w:color="auto"/>
            </w:tcBorders>
            <w:shd w:val="clear" w:color="000000" w:fill="FFFFFF"/>
            <w:noWrap/>
            <w:vAlign w:val="center"/>
            <w:hideMark/>
          </w:tcPr>
          <w:p w14:paraId="105EA0E8"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83,718.0</w:t>
            </w:r>
          </w:p>
        </w:tc>
        <w:tc>
          <w:tcPr>
            <w:tcW w:w="547" w:type="pct"/>
            <w:tcBorders>
              <w:top w:val="nil"/>
              <w:left w:val="nil"/>
              <w:bottom w:val="dotted" w:sz="4" w:space="0" w:color="auto"/>
              <w:right w:val="dotted" w:sz="4" w:space="0" w:color="auto"/>
            </w:tcBorders>
            <w:shd w:val="clear" w:color="000000" w:fill="FFFFFF"/>
            <w:noWrap/>
            <w:vAlign w:val="center"/>
            <w:hideMark/>
          </w:tcPr>
          <w:p w14:paraId="194F9B35"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71,415.5</w:t>
            </w:r>
          </w:p>
        </w:tc>
        <w:tc>
          <w:tcPr>
            <w:tcW w:w="505" w:type="pct"/>
            <w:tcBorders>
              <w:top w:val="nil"/>
              <w:left w:val="nil"/>
              <w:bottom w:val="dotted" w:sz="4" w:space="0" w:color="auto"/>
              <w:right w:val="dotted" w:sz="4" w:space="0" w:color="auto"/>
            </w:tcBorders>
            <w:shd w:val="clear" w:color="000000" w:fill="FFFFFF"/>
            <w:noWrap/>
            <w:vAlign w:val="center"/>
            <w:hideMark/>
          </w:tcPr>
          <w:p w14:paraId="1E01F934"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12,302.5</w:t>
            </w:r>
          </w:p>
        </w:tc>
      </w:tr>
      <w:tr w:rsidR="00295F9C" w:rsidRPr="00D7002B" w14:paraId="5B39E2FB" w14:textId="77777777" w:rsidTr="00295F9C">
        <w:trPr>
          <w:trHeight w:val="288"/>
        </w:trPr>
        <w:tc>
          <w:tcPr>
            <w:tcW w:w="2814" w:type="pct"/>
            <w:gridSpan w:val="2"/>
            <w:tcBorders>
              <w:top w:val="nil"/>
              <w:left w:val="dotted" w:sz="4" w:space="0" w:color="auto"/>
              <w:bottom w:val="dotted" w:sz="4" w:space="0" w:color="auto"/>
              <w:right w:val="nil"/>
            </w:tcBorders>
            <w:shd w:val="clear" w:color="000000" w:fill="DAEEF3"/>
            <w:vAlign w:val="center"/>
            <w:hideMark/>
          </w:tcPr>
          <w:p w14:paraId="1FC28D90" w14:textId="77777777" w:rsidR="00295F9C" w:rsidRPr="00D7002B" w:rsidRDefault="00295F9C" w:rsidP="00BA5FE3">
            <w:pPr>
              <w:spacing w:after="0" w:line="240" w:lineRule="auto"/>
              <w:jc w:val="center"/>
              <w:rPr>
                <w:rFonts w:ascii="Sylfaen" w:eastAsia="Times New Roman" w:hAnsi="Sylfaen" w:cs="Arial"/>
                <w:b/>
                <w:bCs/>
                <w:sz w:val="16"/>
                <w:szCs w:val="16"/>
              </w:rPr>
            </w:pPr>
            <w:proofErr w:type="spellStart"/>
            <w:r w:rsidRPr="00D7002B">
              <w:rPr>
                <w:rFonts w:ascii="Sylfaen" w:eastAsia="Times New Roman" w:hAnsi="Sylfaen" w:cs="Arial"/>
                <w:b/>
                <w:bCs/>
                <w:sz w:val="16"/>
                <w:szCs w:val="16"/>
              </w:rPr>
              <w:t>საქართველოს</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თავდაცვის</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სამინისტრო</w:t>
            </w:r>
            <w:proofErr w:type="spellEnd"/>
          </w:p>
        </w:tc>
        <w:tc>
          <w:tcPr>
            <w:tcW w:w="567" w:type="pct"/>
            <w:tcBorders>
              <w:top w:val="nil"/>
              <w:left w:val="nil"/>
              <w:bottom w:val="dotted" w:sz="4" w:space="0" w:color="auto"/>
              <w:right w:val="dotted" w:sz="4" w:space="0" w:color="auto"/>
            </w:tcBorders>
            <w:shd w:val="clear" w:color="000000" w:fill="DAEEF3"/>
            <w:noWrap/>
            <w:vAlign w:val="center"/>
            <w:hideMark/>
          </w:tcPr>
          <w:p w14:paraId="05BD8EE1"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460,000.0</w:t>
            </w:r>
          </w:p>
        </w:tc>
        <w:tc>
          <w:tcPr>
            <w:tcW w:w="567" w:type="pct"/>
            <w:tcBorders>
              <w:top w:val="nil"/>
              <w:left w:val="nil"/>
              <w:bottom w:val="dotted" w:sz="4" w:space="0" w:color="auto"/>
              <w:right w:val="dotted" w:sz="4" w:space="0" w:color="auto"/>
            </w:tcBorders>
            <w:shd w:val="clear" w:color="000000" w:fill="DAEEF3"/>
            <w:noWrap/>
            <w:vAlign w:val="center"/>
            <w:hideMark/>
          </w:tcPr>
          <w:p w14:paraId="541EFEBE"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459,697.0</w:t>
            </w:r>
          </w:p>
        </w:tc>
        <w:tc>
          <w:tcPr>
            <w:tcW w:w="547" w:type="pct"/>
            <w:tcBorders>
              <w:top w:val="nil"/>
              <w:left w:val="nil"/>
              <w:bottom w:val="dotted" w:sz="4" w:space="0" w:color="auto"/>
              <w:right w:val="dotted" w:sz="4" w:space="0" w:color="auto"/>
            </w:tcBorders>
            <w:shd w:val="clear" w:color="000000" w:fill="DAEEF3"/>
            <w:noWrap/>
            <w:vAlign w:val="center"/>
            <w:hideMark/>
          </w:tcPr>
          <w:p w14:paraId="441F90EC"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459,696.4</w:t>
            </w:r>
          </w:p>
        </w:tc>
        <w:tc>
          <w:tcPr>
            <w:tcW w:w="505" w:type="pct"/>
            <w:tcBorders>
              <w:top w:val="nil"/>
              <w:left w:val="nil"/>
              <w:bottom w:val="dotted" w:sz="4" w:space="0" w:color="auto"/>
              <w:right w:val="dotted" w:sz="4" w:space="0" w:color="auto"/>
            </w:tcBorders>
            <w:shd w:val="clear" w:color="000000" w:fill="DAEEF3"/>
            <w:noWrap/>
            <w:vAlign w:val="center"/>
            <w:hideMark/>
          </w:tcPr>
          <w:p w14:paraId="0A0775AB"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0.6</w:t>
            </w:r>
          </w:p>
        </w:tc>
      </w:tr>
      <w:tr w:rsidR="00295F9C" w:rsidRPr="00D7002B" w14:paraId="478B8644" w14:textId="77777777" w:rsidTr="00295F9C">
        <w:trPr>
          <w:trHeight w:val="288"/>
        </w:trPr>
        <w:tc>
          <w:tcPr>
            <w:tcW w:w="610" w:type="pct"/>
            <w:tcBorders>
              <w:top w:val="nil"/>
              <w:left w:val="dotted" w:sz="4" w:space="0" w:color="auto"/>
              <w:bottom w:val="dotted" w:sz="4" w:space="0" w:color="auto"/>
              <w:right w:val="dotted" w:sz="4" w:space="0" w:color="auto"/>
            </w:tcBorders>
            <w:shd w:val="clear" w:color="auto" w:fill="auto"/>
            <w:vAlign w:val="center"/>
            <w:hideMark/>
          </w:tcPr>
          <w:p w14:paraId="56C5AA6C" w14:textId="77777777" w:rsidR="00295F9C" w:rsidRPr="00D7002B" w:rsidRDefault="00295F9C" w:rsidP="00BA5FE3">
            <w:pPr>
              <w:spacing w:after="0" w:line="240" w:lineRule="auto"/>
              <w:jc w:val="center"/>
              <w:rPr>
                <w:rFonts w:ascii="Sylfaen" w:eastAsia="Times New Roman" w:hAnsi="Sylfaen" w:cs="Arial"/>
                <w:sz w:val="16"/>
                <w:szCs w:val="16"/>
              </w:rPr>
            </w:pP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მთავრობის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განკარგულება</w:t>
            </w:r>
            <w:proofErr w:type="spellEnd"/>
            <w:r w:rsidRPr="00D7002B">
              <w:rPr>
                <w:rFonts w:ascii="Sylfaen" w:eastAsia="Times New Roman" w:hAnsi="Sylfaen" w:cs="Arial"/>
                <w:sz w:val="16"/>
                <w:szCs w:val="16"/>
              </w:rPr>
              <w:t xml:space="preserve"> N1115 17.05.19.</w:t>
            </w:r>
          </w:p>
        </w:tc>
        <w:tc>
          <w:tcPr>
            <w:tcW w:w="2204" w:type="pct"/>
            <w:tcBorders>
              <w:top w:val="nil"/>
              <w:left w:val="nil"/>
              <w:bottom w:val="dotted" w:sz="4" w:space="0" w:color="auto"/>
              <w:right w:val="dotted" w:sz="4" w:space="0" w:color="auto"/>
            </w:tcBorders>
            <w:shd w:val="clear" w:color="auto" w:fill="auto"/>
            <w:vAlign w:val="center"/>
            <w:hideMark/>
          </w:tcPr>
          <w:p w14:paraId="7827D902" w14:textId="77777777" w:rsidR="00295F9C" w:rsidRPr="00D7002B" w:rsidRDefault="00295F9C" w:rsidP="00BA5FE3">
            <w:pPr>
              <w:spacing w:after="0" w:line="240" w:lineRule="auto"/>
              <w:rPr>
                <w:rFonts w:ascii="Sylfaen" w:eastAsia="Times New Roman" w:hAnsi="Sylfaen" w:cs="Arial"/>
                <w:sz w:val="16"/>
                <w:szCs w:val="16"/>
              </w:rPr>
            </w:pPr>
            <w:r w:rsidRPr="00D7002B">
              <w:rPr>
                <w:rFonts w:ascii="Sylfaen" w:eastAsia="Times New Roman" w:hAnsi="Sylfaen" w:cs="Arial"/>
                <w:sz w:val="16"/>
                <w:szCs w:val="16"/>
              </w:rPr>
              <w:t xml:space="preserve">ქ. </w:t>
            </w:r>
            <w:proofErr w:type="spellStart"/>
            <w:r w:rsidRPr="00D7002B">
              <w:rPr>
                <w:rFonts w:ascii="Sylfaen" w:eastAsia="Times New Roman" w:hAnsi="Sylfaen" w:cs="Arial"/>
                <w:sz w:val="16"/>
                <w:szCs w:val="16"/>
              </w:rPr>
              <w:t>თბილისსა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ხუთ</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სხვადასხვა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ქალაქში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ფიცის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დადების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განსახორციელებელი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ცერემონიალის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გადაღებასა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გაშუქებასთან</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დაკავშირებული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ღონისძიებების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უზრუნველყოფა</w:t>
            </w:r>
            <w:proofErr w:type="spellEnd"/>
          </w:p>
        </w:tc>
        <w:tc>
          <w:tcPr>
            <w:tcW w:w="567" w:type="pct"/>
            <w:tcBorders>
              <w:top w:val="nil"/>
              <w:left w:val="nil"/>
              <w:bottom w:val="dotted" w:sz="4" w:space="0" w:color="auto"/>
              <w:right w:val="dotted" w:sz="4" w:space="0" w:color="auto"/>
            </w:tcBorders>
            <w:shd w:val="clear" w:color="000000" w:fill="FFFFFF"/>
            <w:noWrap/>
            <w:vAlign w:val="center"/>
            <w:hideMark/>
          </w:tcPr>
          <w:p w14:paraId="2BBD1185"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460,000.0</w:t>
            </w:r>
          </w:p>
        </w:tc>
        <w:tc>
          <w:tcPr>
            <w:tcW w:w="567" w:type="pct"/>
            <w:tcBorders>
              <w:top w:val="nil"/>
              <w:left w:val="nil"/>
              <w:bottom w:val="dotted" w:sz="4" w:space="0" w:color="auto"/>
              <w:right w:val="dotted" w:sz="4" w:space="0" w:color="auto"/>
            </w:tcBorders>
            <w:shd w:val="clear" w:color="000000" w:fill="FFFFFF"/>
            <w:noWrap/>
            <w:vAlign w:val="center"/>
            <w:hideMark/>
          </w:tcPr>
          <w:p w14:paraId="0F55F575"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459,697.0</w:t>
            </w:r>
          </w:p>
        </w:tc>
        <w:tc>
          <w:tcPr>
            <w:tcW w:w="547" w:type="pct"/>
            <w:tcBorders>
              <w:top w:val="nil"/>
              <w:left w:val="nil"/>
              <w:bottom w:val="dotted" w:sz="4" w:space="0" w:color="auto"/>
              <w:right w:val="dotted" w:sz="4" w:space="0" w:color="auto"/>
            </w:tcBorders>
            <w:shd w:val="clear" w:color="000000" w:fill="FFFFFF"/>
            <w:noWrap/>
            <w:vAlign w:val="center"/>
            <w:hideMark/>
          </w:tcPr>
          <w:p w14:paraId="6FB650AF"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459,696.4</w:t>
            </w:r>
          </w:p>
        </w:tc>
        <w:tc>
          <w:tcPr>
            <w:tcW w:w="505" w:type="pct"/>
            <w:tcBorders>
              <w:top w:val="nil"/>
              <w:left w:val="nil"/>
              <w:bottom w:val="dotted" w:sz="4" w:space="0" w:color="auto"/>
              <w:right w:val="dotted" w:sz="4" w:space="0" w:color="auto"/>
            </w:tcBorders>
            <w:shd w:val="clear" w:color="000000" w:fill="FFFFFF"/>
            <w:noWrap/>
            <w:vAlign w:val="center"/>
            <w:hideMark/>
          </w:tcPr>
          <w:p w14:paraId="404238D8"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0.6</w:t>
            </w:r>
          </w:p>
        </w:tc>
      </w:tr>
      <w:tr w:rsidR="00295F9C" w:rsidRPr="00D7002B" w14:paraId="0DE2BB44" w14:textId="77777777" w:rsidTr="00295F9C">
        <w:trPr>
          <w:trHeight w:val="288"/>
        </w:trPr>
        <w:tc>
          <w:tcPr>
            <w:tcW w:w="2814" w:type="pct"/>
            <w:gridSpan w:val="2"/>
            <w:tcBorders>
              <w:top w:val="dotted" w:sz="4" w:space="0" w:color="auto"/>
              <w:left w:val="dotted" w:sz="4" w:space="0" w:color="auto"/>
              <w:bottom w:val="dotted" w:sz="4" w:space="0" w:color="auto"/>
              <w:right w:val="nil"/>
            </w:tcBorders>
            <w:shd w:val="clear" w:color="000000" w:fill="DAEEF3"/>
            <w:vAlign w:val="center"/>
            <w:hideMark/>
          </w:tcPr>
          <w:p w14:paraId="4EAAC9B3" w14:textId="77777777" w:rsidR="00295F9C" w:rsidRPr="00D7002B" w:rsidRDefault="00295F9C" w:rsidP="00BA5FE3">
            <w:pPr>
              <w:spacing w:after="0" w:line="240" w:lineRule="auto"/>
              <w:jc w:val="center"/>
              <w:rPr>
                <w:rFonts w:ascii="Sylfaen" w:eastAsia="Times New Roman" w:hAnsi="Sylfaen" w:cs="Arial"/>
                <w:b/>
                <w:bCs/>
                <w:sz w:val="16"/>
                <w:szCs w:val="16"/>
              </w:rPr>
            </w:pPr>
            <w:proofErr w:type="spellStart"/>
            <w:r w:rsidRPr="00D7002B">
              <w:rPr>
                <w:rFonts w:ascii="Sylfaen" w:eastAsia="Times New Roman" w:hAnsi="Sylfaen" w:cs="Arial"/>
                <w:b/>
                <w:bCs/>
                <w:sz w:val="16"/>
                <w:szCs w:val="16"/>
              </w:rPr>
              <w:t>საქართველოს</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შინაგან</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საქმეთა</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სამინისტრო</w:t>
            </w:r>
            <w:proofErr w:type="spellEnd"/>
          </w:p>
        </w:tc>
        <w:tc>
          <w:tcPr>
            <w:tcW w:w="567" w:type="pct"/>
            <w:tcBorders>
              <w:top w:val="nil"/>
              <w:left w:val="nil"/>
              <w:bottom w:val="dotted" w:sz="4" w:space="0" w:color="auto"/>
              <w:right w:val="dotted" w:sz="4" w:space="0" w:color="auto"/>
            </w:tcBorders>
            <w:shd w:val="clear" w:color="000000" w:fill="DAEEF3"/>
            <w:noWrap/>
            <w:vAlign w:val="center"/>
            <w:hideMark/>
          </w:tcPr>
          <w:p w14:paraId="0908C08E"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5,000,000.0</w:t>
            </w:r>
          </w:p>
        </w:tc>
        <w:tc>
          <w:tcPr>
            <w:tcW w:w="567" w:type="pct"/>
            <w:tcBorders>
              <w:top w:val="nil"/>
              <w:left w:val="nil"/>
              <w:bottom w:val="dotted" w:sz="4" w:space="0" w:color="auto"/>
              <w:right w:val="dotted" w:sz="4" w:space="0" w:color="auto"/>
            </w:tcBorders>
            <w:shd w:val="clear" w:color="000000" w:fill="DAEEF3"/>
            <w:noWrap/>
            <w:vAlign w:val="center"/>
            <w:hideMark/>
          </w:tcPr>
          <w:p w14:paraId="2FCFC9F9"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5,000,000.0</w:t>
            </w:r>
          </w:p>
        </w:tc>
        <w:tc>
          <w:tcPr>
            <w:tcW w:w="547" w:type="pct"/>
            <w:tcBorders>
              <w:top w:val="nil"/>
              <w:left w:val="nil"/>
              <w:bottom w:val="dotted" w:sz="4" w:space="0" w:color="auto"/>
              <w:right w:val="dotted" w:sz="4" w:space="0" w:color="auto"/>
            </w:tcBorders>
            <w:shd w:val="clear" w:color="000000" w:fill="DAEEF3"/>
            <w:noWrap/>
            <w:vAlign w:val="center"/>
            <w:hideMark/>
          </w:tcPr>
          <w:p w14:paraId="51842CBF"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4,998,990.0</w:t>
            </w:r>
          </w:p>
        </w:tc>
        <w:tc>
          <w:tcPr>
            <w:tcW w:w="505" w:type="pct"/>
            <w:tcBorders>
              <w:top w:val="nil"/>
              <w:left w:val="nil"/>
              <w:bottom w:val="dotted" w:sz="4" w:space="0" w:color="auto"/>
              <w:right w:val="dotted" w:sz="4" w:space="0" w:color="auto"/>
            </w:tcBorders>
            <w:shd w:val="clear" w:color="000000" w:fill="DAEEF3"/>
            <w:noWrap/>
            <w:vAlign w:val="center"/>
            <w:hideMark/>
          </w:tcPr>
          <w:p w14:paraId="56B58CAD"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1,010.0</w:t>
            </w:r>
          </w:p>
        </w:tc>
      </w:tr>
      <w:tr w:rsidR="00295F9C" w:rsidRPr="00D7002B" w14:paraId="21D164A0" w14:textId="77777777" w:rsidTr="00295F9C">
        <w:trPr>
          <w:trHeight w:val="288"/>
        </w:trPr>
        <w:tc>
          <w:tcPr>
            <w:tcW w:w="610" w:type="pct"/>
            <w:tcBorders>
              <w:top w:val="nil"/>
              <w:left w:val="dotted" w:sz="4" w:space="0" w:color="auto"/>
              <w:bottom w:val="dotted" w:sz="4" w:space="0" w:color="auto"/>
              <w:right w:val="dotted" w:sz="4" w:space="0" w:color="auto"/>
            </w:tcBorders>
            <w:shd w:val="clear" w:color="auto" w:fill="auto"/>
            <w:vAlign w:val="center"/>
            <w:hideMark/>
          </w:tcPr>
          <w:p w14:paraId="4E36E131" w14:textId="77777777" w:rsidR="00295F9C" w:rsidRPr="00D7002B" w:rsidRDefault="00295F9C" w:rsidP="00BA5FE3">
            <w:pPr>
              <w:spacing w:after="0" w:line="240" w:lineRule="auto"/>
              <w:jc w:val="center"/>
              <w:rPr>
                <w:rFonts w:ascii="Sylfaen" w:eastAsia="Times New Roman" w:hAnsi="Sylfaen" w:cs="Arial"/>
                <w:sz w:val="16"/>
                <w:szCs w:val="16"/>
              </w:rPr>
            </w:pP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მთავრობის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განკარგულება</w:t>
            </w:r>
            <w:proofErr w:type="spellEnd"/>
            <w:r w:rsidRPr="00D7002B">
              <w:rPr>
                <w:rFonts w:ascii="Sylfaen" w:eastAsia="Times New Roman" w:hAnsi="Sylfaen" w:cs="Arial"/>
                <w:sz w:val="16"/>
                <w:szCs w:val="16"/>
              </w:rPr>
              <w:t xml:space="preserve"> N2685 24.12.19.</w:t>
            </w:r>
          </w:p>
        </w:tc>
        <w:tc>
          <w:tcPr>
            <w:tcW w:w="2204" w:type="pct"/>
            <w:tcBorders>
              <w:top w:val="nil"/>
              <w:left w:val="nil"/>
              <w:bottom w:val="dotted" w:sz="4" w:space="0" w:color="auto"/>
              <w:right w:val="dotted" w:sz="4" w:space="0" w:color="auto"/>
            </w:tcBorders>
            <w:shd w:val="clear" w:color="auto" w:fill="auto"/>
            <w:vAlign w:val="center"/>
            <w:hideMark/>
          </w:tcPr>
          <w:p w14:paraId="2A69E533" w14:textId="77777777" w:rsidR="00295F9C" w:rsidRPr="00D7002B" w:rsidRDefault="00295F9C" w:rsidP="00BA5FE3">
            <w:pPr>
              <w:spacing w:after="0" w:line="240" w:lineRule="auto"/>
              <w:rPr>
                <w:rFonts w:ascii="Sylfaen" w:eastAsia="Times New Roman" w:hAnsi="Sylfaen" w:cs="Arial"/>
                <w:sz w:val="16"/>
                <w:szCs w:val="16"/>
              </w:rPr>
            </w:pP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შინაგან</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საქმეთა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სამინისტროს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მოსამსახურეებზე</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საჯარო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დაწესებულებაში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შრომის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ანაზღაურების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შესახებ</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პოლიციის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შესახებ</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კანონებით</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გათვალისწინებული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ფულადი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ჯილდოს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გაცემის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მიზნით</w:t>
            </w:r>
            <w:proofErr w:type="spellEnd"/>
          </w:p>
        </w:tc>
        <w:tc>
          <w:tcPr>
            <w:tcW w:w="567" w:type="pct"/>
            <w:tcBorders>
              <w:top w:val="nil"/>
              <w:left w:val="nil"/>
              <w:bottom w:val="dotted" w:sz="4" w:space="0" w:color="auto"/>
              <w:right w:val="dotted" w:sz="4" w:space="0" w:color="auto"/>
            </w:tcBorders>
            <w:shd w:val="clear" w:color="000000" w:fill="FFFFFF"/>
            <w:noWrap/>
            <w:vAlign w:val="center"/>
            <w:hideMark/>
          </w:tcPr>
          <w:p w14:paraId="3B8AAB8C"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5,000,000.0</w:t>
            </w:r>
          </w:p>
        </w:tc>
        <w:tc>
          <w:tcPr>
            <w:tcW w:w="567" w:type="pct"/>
            <w:tcBorders>
              <w:top w:val="nil"/>
              <w:left w:val="nil"/>
              <w:bottom w:val="dotted" w:sz="4" w:space="0" w:color="auto"/>
              <w:right w:val="dotted" w:sz="4" w:space="0" w:color="auto"/>
            </w:tcBorders>
            <w:shd w:val="clear" w:color="000000" w:fill="FFFFFF"/>
            <w:noWrap/>
            <w:vAlign w:val="center"/>
            <w:hideMark/>
          </w:tcPr>
          <w:p w14:paraId="51E3E16A"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5,000,000.0</w:t>
            </w:r>
          </w:p>
        </w:tc>
        <w:tc>
          <w:tcPr>
            <w:tcW w:w="547" w:type="pct"/>
            <w:tcBorders>
              <w:top w:val="nil"/>
              <w:left w:val="nil"/>
              <w:bottom w:val="dotted" w:sz="4" w:space="0" w:color="auto"/>
              <w:right w:val="dotted" w:sz="4" w:space="0" w:color="auto"/>
            </w:tcBorders>
            <w:shd w:val="clear" w:color="000000" w:fill="FFFFFF"/>
            <w:noWrap/>
            <w:vAlign w:val="center"/>
            <w:hideMark/>
          </w:tcPr>
          <w:p w14:paraId="2E4B8B42"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4,998,990.0</w:t>
            </w:r>
          </w:p>
        </w:tc>
        <w:tc>
          <w:tcPr>
            <w:tcW w:w="505" w:type="pct"/>
            <w:tcBorders>
              <w:top w:val="nil"/>
              <w:left w:val="nil"/>
              <w:bottom w:val="dotted" w:sz="4" w:space="0" w:color="auto"/>
              <w:right w:val="dotted" w:sz="4" w:space="0" w:color="auto"/>
            </w:tcBorders>
            <w:shd w:val="clear" w:color="000000" w:fill="FFFFFF"/>
            <w:noWrap/>
            <w:vAlign w:val="center"/>
            <w:hideMark/>
          </w:tcPr>
          <w:p w14:paraId="232A1E19"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1,010.0</w:t>
            </w:r>
          </w:p>
        </w:tc>
      </w:tr>
      <w:tr w:rsidR="00295F9C" w:rsidRPr="00D7002B" w14:paraId="7629577B" w14:textId="77777777" w:rsidTr="00295F9C">
        <w:trPr>
          <w:trHeight w:val="288"/>
        </w:trPr>
        <w:tc>
          <w:tcPr>
            <w:tcW w:w="2814" w:type="pct"/>
            <w:gridSpan w:val="2"/>
            <w:tcBorders>
              <w:top w:val="dotted" w:sz="4" w:space="0" w:color="auto"/>
              <w:left w:val="dotted" w:sz="4" w:space="0" w:color="auto"/>
              <w:bottom w:val="dotted" w:sz="4" w:space="0" w:color="auto"/>
              <w:right w:val="nil"/>
            </w:tcBorders>
            <w:shd w:val="clear" w:color="000000" w:fill="DAEEF3"/>
            <w:vAlign w:val="center"/>
            <w:hideMark/>
          </w:tcPr>
          <w:p w14:paraId="790E02CC" w14:textId="77777777" w:rsidR="00295F9C" w:rsidRPr="00D7002B" w:rsidRDefault="00295F9C" w:rsidP="00BA5FE3">
            <w:pPr>
              <w:spacing w:after="0" w:line="240" w:lineRule="auto"/>
              <w:jc w:val="center"/>
              <w:rPr>
                <w:rFonts w:ascii="Sylfaen" w:eastAsia="Times New Roman" w:hAnsi="Sylfaen" w:cs="Arial"/>
                <w:b/>
                <w:bCs/>
                <w:sz w:val="16"/>
                <w:szCs w:val="16"/>
              </w:rPr>
            </w:pPr>
            <w:proofErr w:type="spellStart"/>
            <w:r w:rsidRPr="00D7002B">
              <w:rPr>
                <w:rFonts w:ascii="Sylfaen" w:eastAsia="Times New Roman" w:hAnsi="Sylfaen" w:cs="Arial"/>
                <w:b/>
                <w:bCs/>
                <w:sz w:val="16"/>
                <w:szCs w:val="16"/>
              </w:rPr>
              <w:t>საქართველოს</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გარემოს</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დაცვისა</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და</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სოფლის</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მეურნეობის</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სამინისტრო</w:t>
            </w:r>
            <w:proofErr w:type="spellEnd"/>
          </w:p>
        </w:tc>
        <w:tc>
          <w:tcPr>
            <w:tcW w:w="567" w:type="pct"/>
            <w:tcBorders>
              <w:top w:val="nil"/>
              <w:left w:val="nil"/>
              <w:bottom w:val="dotted" w:sz="4" w:space="0" w:color="auto"/>
              <w:right w:val="dotted" w:sz="4" w:space="0" w:color="auto"/>
            </w:tcBorders>
            <w:shd w:val="clear" w:color="000000" w:fill="DAEEF3"/>
            <w:noWrap/>
            <w:vAlign w:val="center"/>
            <w:hideMark/>
          </w:tcPr>
          <w:p w14:paraId="298E408D"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3,250,000.0</w:t>
            </w:r>
          </w:p>
        </w:tc>
        <w:tc>
          <w:tcPr>
            <w:tcW w:w="567" w:type="pct"/>
            <w:tcBorders>
              <w:top w:val="nil"/>
              <w:left w:val="nil"/>
              <w:bottom w:val="dotted" w:sz="4" w:space="0" w:color="auto"/>
              <w:right w:val="dotted" w:sz="4" w:space="0" w:color="auto"/>
            </w:tcBorders>
            <w:shd w:val="clear" w:color="000000" w:fill="DAEEF3"/>
            <w:noWrap/>
            <w:vAlign w:val="center"/>
            <w:hideMark/>
          </w:tcPr>
          <w:p w14:paraId="514F1F30"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3,250,000.0</w:t>
            </w:r>
          </w:p>
        </w:tc>
        <w:tc>
          <w:tcPr>
            <w:tcW w:w="547" w:type="pct"/>
            <w:tcBorders>
              <w:top w:val="nil"/>
              <w:left w:val="nil"/>
              <w:bottom w:val="dotted" w:sz="4" w:space="0" w:color="auto"/>
              <w:right w:val="dotted" w:sz="4" w:space="0" w:color="auto"/>
            </w:tcBorders>
            <w:shd w:val="clear" w:color="000000" w:fill="DAEEF3"/>
            <w:noWrap/>
            <w:vAlign w:val="center"/>
            <w:hideMark/>
          </w:tcPr>
          <w:p w14:paraId="636C5697"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3,219,281.1</w:t>
            </w:r>
          </w:p>
        </w:tc>
        <w:tc>
          <w:tcPr>
            <w:tcW w:w="505" w:type="pct"/>
            <w:tcBorders>
              <w:top w:val="nil"/>
              <w:left w:val="nil"/>
              <w:bottom w:val="dotted" w:sz="4" w:space="0" w:color="auto"/>
              <w:right w:val="dotted" w:sz="4" w:space="0" w:color="auto"/>
            </w:tcBorders>
            <w:shd w:val="clear" w:color="000000" w:fill="DAEEF3"/>
            <w:noWrap/>
            <w:vAlign w:val="center"/>
            <w:hideMark/>
          </w:tcPr>
          <w:p w14:paraId="4E42DD1C"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30,718.9</w:t>
            </w:r>
          </w:p>
        </w:tc>
      </w:tr>
      <w:tr w:rsidR="00295F9C" w:rsidRPr="00D7002B" w14:paraId="3E7BA119" w14:textId="77777777" w:rsidTr="00295F9C">
        <w:trPr>
          <w:trHeight w:val="288"/>
        </w:trPr>
        <w:tc>
          <w:tcPr>
            <w:tcW w:w="610" w:type="pct"/>
            <w:tcBorders>
              <w:top w:val="nil"/>
              <w:left w:val="dotted" w:sz="4" w:space="0" w:color="auto"/>
              <w:bottom w:val="dotted" w:sz="4" w:space="0" w:color="auto"/>
              <w:right w:val="dotted" w:sz="4" w:space="0" w:color="auto"/>
            </w:tcBorders>
            <w:shd w:val="clear" w:color="auto" w:fill="auto"/>
            <w:vAlign w:val="center"/>
            <w:hideMark/>
          </w:tcPr>
          <w:p w14:paraId="2B0E017F" w14:textId="77777777" w:rsidR="00295F9C" w:rsidRPr="00D7002B" w:rsidRDefault="00295F9C" w:rsidP="00BA5FE3">
            <w:pPr>
              <w:spacing w:after="0" w:line="240" w:lineRule="auto"/>
              <w:jc w:val="center"/>
              <w:rPr>
                <w:rFonts w:ascii="Sylfaen" w:eastAsia="Times New Roman" w:hAnsi="Sylfaen" w:cs="Arial"/>
                <w:sz w:val="16"/>
                <w:szCs w:val="16"/>
              </w:rPr>
            </w:pP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მთავრობის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განკარგულება</w:t>
            </w:r>
            <w:proofErr w:type="spellEnd"/>
            <w:r w:rsidRPr="00D7002B">
              <w:rPr>
                <w:rFonts w:ascii="Sylfaen" w:eastAsia="Times New Roman" w:hAnsi="Sylfaen" w:cs="Arial"/>
                <w:sz w:val="16"/>
                <w:szCs w:val="16"/>
              </w:rPr>
              <w:t xml:space="preserve"> N463 11.03.19.</w:t>
            </w:r>
          </w:p>
        </w:tc>
        <w:tc>
          <w:tcPr>
            <w:tcW w:w="2204" w:type="pct"/>
            <w:tcBorders>
              <w:top w:val="nil"/>
              <w:left w:val="nil"/>
              <w:bottom w:val="dotted" w:sz="4" w:space="0" w:color="auto"/>
              <w:right w:val="dotted" w:sz="4" w:space="0" w:color="auto"/>
            </w:tcBorders>
            <w:shd w:val="clear" w:color="auto" w:fill="auto"/>
            <w:vAlign w:val="center"/>
            <w:hideMark/>
          </w:tcPr>
          <w:p w14:paraId="535C29B2" w14:textId="77777777" w:rsidR="00295F9C" w:rsidRPr="00D7002B" w:rsidRDefault="00295F9C" w:rsidP="00BA5FE3">
            <w:pPr>
              <w:spacing w:after="0" w:line="240" w:lineRule="auto"/>
              <w:rPr>
                <w:rFonts w:ascii="Sylfaen" w:eastAsia="Times New Roman" w:hAnsi="Sylfaen" w:cs="Arial"/>
                <w:sz w:val="16"/>
                <w:szCs w:val="16"/>
              </w:rPr>
            </w:pPr>
            <w:proofErr w:type="spellStart"/>
            <w:r w:rsidRPr="00D7002B">
              <w:rPr>
                <w:rFonts w:ascii="Sylfaen" w:eastAsia="Times New Roman" w:hAnsi="Sylfaen" w:cs="Arial"/>
                <w:sz w:val="16"/>
                <w:szCs w:val="16"/>
              </w:rPr>
              <w:t>საზღვარგარეთ</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პოპულარიზაციის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როგორც</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ქვეყნის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წარმოჩენისა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საერთაშორისო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ასპარეზზე</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ქართული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ღვინის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შესახებ</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ცნობადობის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ამაღლების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მიზნით</w:t>
            </w:r>
            <w:proofErr w:type="spellEnd"/>
            <w:r w:rsidRPr="00D7002B">
              <w:rPr>
                <w:rFonts w:ascii="Sylfaen" w:eastAsia="Times New Roman" w:hAnsi="Sylfaen" w:cs="Arial"/>
                <w:sz w:val="16"/>
                <w:szCs w:val="16"/>
              </w:rPr>
              <w:t xml:space="preserve">, 2019 </w:t>
            </w:r>
            <w:proofErr w:type="spellStart"/>
            <w:r w:rsidRPr="00D7002B">
              <w:rPr>
                <w:rFonts w:ascii="Sylfaen" w:eastAsia="Times New Roman" w:hAnsi="Sylfaen" w:cs="Arial"/>
                <w:sz w:val="16"/>
                <w:szCs w:val="16"/>
              </w:rPr>
              <w:t>წელს</w:t>
            </w:r>
            <w:proofErr w:type="spellEnd"/>
            <w:r w:rsidRPr="00D7002B">
              <w:rPr>
                <w:rFonts w:ascii="Sylfaen" w:eastAsia="Times New Roman" w:hAnsi="Sylfaen" w:cs="Arial"/>
                <w:sz w:val="16"/>
                <w:szCs w:val="16"/>
              </w:rPr>
              <w:t xml:space="preserve">, ქ. </w:t>
            </w:r>
            <w:proofErr w:type="spellStart"/>
            <w:r w:rsidRPr="00D7002B">
              <w:rPr>
                <w:rFonts w:ascii="Sylfaen" w:eastAsia="Times New Roman" w:hAnsi="Sylfaen" w:cs="Arial"/>
                <w:sz w:val="16"/>
                <w:szCs w:val="16"/>
              </w:rPr>
              <w:t>ტოკიოში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გასამართი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ქართული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ღვინის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ისტორიისადმი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მიძღვნილი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საქართველო</w:t>
            </w:r>
            <w:proofErr w:type="spellEnd"/>
            <w:r w:rsidRPr="00D7002B">
              <w:rPr>
                <w:rFonts w:ascii="Sylfaen" w:eastAsia="Times New Roman" w:hAnsi="Sylfaen" w:cs="Arial"/>
                <w:sz w:val="16"/>
                <w:szCs w:val="16"/>
              </w:rPr>
              <w:t xml:space="preserve"> - </w:t>
            </w:r>
            <w:proofErr w:type="spellStart"/>
            <w:r w:rsidRPr="00D7002B">
              <w:rPr>
                <w:rFonts w:ascii="Sylfaen" w:eastAsia="Times New Roman" w:hAnsi="Sylfaen" w:cs="Arial"/>
                <w:sz w:val="16"/>
                <w:szCs w:val="16"/>
              </w:rPr>
              <w:t>ღვინის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სამშობლო</w:t>
            </w:r>
            <w:proofErr w:type="spellEnd"/>
            <w:r w:rsidRPr="00D7002B">
              <w:rPr>
                <w:rFonts w:ascii="Sylfaen" w:eastAsia="Times New Roman" w:hAnsi="Sylfaen" w:cs="Arial"/>
                <w:sz w:val="16"/>
                <w:szCs w:val="16"/>
              </w:rPr>
              <w:t xml:space="preserve">“ - </w:t>
            </w:r>
            <w:proofErr w:type="spellStart"/>
            <w:r w:rsidRPr="00D7002B">
              <w:rPr>
                <w:rFonts w:ascii="Sylfaen" w:eastAsia="Times New Roman" w:hAnsi="Sylfaen" w:cs="Arial"/>
                <w:sz w:val="16"/>
                <w:szCs w:val="16"/>
              </w:rPr>
              <w:t>პროექტის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ფარგლებში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განსახორციელებელ</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ღონისძიებებთან</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დაკავშირებული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ხარჯების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დასაფინანსებლად</w:t>
            </w:r>
            <w:proofErr w:type="spellEnd"/>
          </w:p>
        </w:tc>
        <w:tc>
          <w:tcPr>
            <w:tcW w:w="567" w:type="pct"/>
            <w:tcBorders>
              <w:top w:val="nil"/>
              <w:left w:val="nil"/>
              <w:bottom w:val="dotted" w:sz="4" w:space="0" w:color="auto"/>
              <w:right w:val="dotted" w:sz="4" w:space="0" w:color="auto"/>
            </w:tcBorders>
            <w:shd w:val="clear" w:color="000000" w:fill="FFFFFF"/>
            <w:noWrap/>
            <w:vAlign w:val="center"/>
            <w:hideMark/>
          </w:tcPr>
          <w:p w14:paraId="11B87339"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3,250,000.0</w:t>
            </w:r>
          </w:p>
        </w:tc>
        <w:tc>
          <w:tcPr>
            <w:tcW w:w="567" w:type="pct"/>
            <w:tcBorders>
              <w:top w:val="nil"/>
              <w:left w:val="nil"/>
              <w:bottom w:val="dotted" w:sz="4" w:space="0" w:color="auto"/>
              <w:right w:val="dotted" w:sz="4" w:space="0" w:color="auto"/>
            </w:tcBorders>
            <w:shd w:val="clear" w:color="000000" w:fill="FFFFFF"/>
            <w:noWrap/>
            <w:vAlign w:val="center"/>
            <w:hideMark/>
          </w:tcPr>
          <w:p w14:paraId="6C291836"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3,250,000.0</w:t>
            </w:r>
          </w:p>
        </w:tc>
        <w:tc>
          <w:tcPr>
            <w:tcW w:w="547" w:type="pct"/>
            <w:tcBorders>
              <w:top w:val="nil"/>
              <w:left w:val="nil"/>
              <w:bottom w:val="dotted" w:sz="4" w:space="0" w:color="auto"/>
              <w:right w:val="dotted" w:sz="4" w:space="0" w:color="auto"/>
            </w:tcBorders>
            <w:shd w:val="clear" w:color="000000" w:fill="FFFFFF"/>
            <w:noWrap/>
            <w:vAlign w:val="center"/>
            <w:hideMark/>
          </w:tcPr>
          <w:p w14:paraId="7F92CCE5"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3,219,281.1</w:t>
            </w:r>
          </w:p>
        </w:tc>
        <w:tc>
          <w:tcPr>
            <w:tcW w:w="505" w:type="pct"/>
            <w:tcBorders>
              <w:top w:val="nil"/>
              <w:left w:val="nil"/>
              <w:bottom w:val="dotted" w:sz="4" w:space="0" w:color="auto"/>
              <w:right w:val="dotted" w:sz="4" w:space="0" w:color="auto"/>
            </w:tcBorders>
            <w:shd w:val="clear" w:color="000000" w:fill="FFFFFF"/>
            <w:noWrap/>
            <w:vAlign w:val="center"/>
            <w:hideMark/>
          </w:tcPr>
          <w:p w14:paraId="3DCB6201"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30,718.9</w:t>
            </w:r>
          </w:p>
        </w:tc>
      </w:tr>
      <w:tr w:rsidR="00295F9C" w:rsidRPr="00D7002B" w14:paraId="7BA86588" w14:textId="77777777" w:rsidTr="00295F9C">
        <w:trPr>
          <w:trHeight w:val="288"/>
        </w:trPr>
        <w:tc>
          <w:tcPr>
            <w:tcW w:w="2814" w:type="pct"/>
            <w:gridSpan w:val="2"/>
            <w:tcBorders>
              <w:top w:val="dotted" w:sz="4" w:space="0" w:color="auto"/>
              <w:left w:val="dotted" w:sz="4" w:space="0" w:color="auto"/>
              <w:bottom w:val="dotted" w:sz="4" w:space="0" w:color="auto"/>
              <w:right w:val="nil"/>
            </w:tcBorders>
            <w:shd w:val="clear" w:color="000000" w:fill="DAEEF3"/>
            <w:vAlign w:val="center"/>
            <w:hideMark/>
          </w:tcPr>
          <w:p w14:paraId="27E002AB" w14:textId="77777777" w:rsidR="00295F9C" w:rsidRPr="00D7002B" w:rsidRDefault="00295F9C" w:rsidP="00BA5FE3">
            <w:pPr>
              <w:spacing w:after="0" w:line="240" w:lineRule="auto"/>
              <w:jc w:val="center"/>
              <w:rPr>
                <w:rFonts w:ascii="Sylfaen" w:eastAsia="Times New Roman" w:hAnsi="Sylfaen" w:cs="Arial"/>
                <w:b/>
                <w:bCs/>
                <w:sz w:val="16"/>
                <w:szCs w:val="16"/>
              </w:rPr>
            </w:pPr>
            <w:proofErr w:type="spellStart"/>
            <w:r w:rsidRPr="00D7002B">
              <w:rPr>
                <w:rFonts w:ascii="Sylfaen" w:eastAsia="Times New Roman" w:hAnsi="Sylfaen" w:cs="Arial"/>
                <w:b/>
                <w:bCs/>
                <w:sz w:val="16"/>
                <w:szCs w:val="16"/>
              </w:rPr>
              <w:t>საქართველოს</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განათლების</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მეცნიერების</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კულტურისა</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და</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სპორტის</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სამინისტრო</w:t>
            </w:r>
            <w:proofErr w:type="spellEnd"/>
          </w:p>
        </w:tc>
        <w:tc>
          <w:tcPr>
            <w:tcW w:w="567" w:type="pct"/>
            <w:tcBorders>
              <w:top w:val="nil"/>
              <w:left w:val="nil"/>
              <w:bottom w:val="dotted" w:sz="4" w:space="0" w:color="auto"/>
              <w:right w:val="dotted" w:sz="4" w:space="0" w:color="auto"/>
            </w:tcBorders>
            <w:shd w:val="clear" w:color="000000" w:fill="DAEEF3"/>
            <w:noWrap/>
            <w:vAlign w:val="center"/>
            <w:hideMark/>
          </w:tcPr>
          <w:p w14:paraId="57D311A4"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866,394.0</w:t>
            </w:r>
          </w:p>
        </w:tc>
        <w:tc>
          <w:tcPr>
            <w:tcW w:w="567" w:type="pct"/>
            <w:tcBorders>
              <w:top w:val="nil"/>
              <w:left w:val="nil"/>
              <w:bottom w:val="dotted" w:sz="4" w:space="0" w:color="auto"/>
              <w:right w:val="dotted" w:sz="4" w:space="0" w:color="auto"/>
            </w:tcBorders>
            <w:shd w:val="clear" w:color="000000" w:fill="DAEEF3"/>
            <w:noWrap/>
            <w:vAlign w:val="center"/>
            <w:hideMark/>
          </w:tcPr>
          <w:p w14:paraId="5758B145"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866,394.0</w:t>
            </w:r>
          </w:p>
        </w:tc>
        <w:tc>
          <w:tcPr>
            <w:tcW w:w="547" w:type="pct"/>
            <w:tcBorders>
              <w:top w:val="nil"/>
              <w:left w:val="nil"/>
              <w:bottom w:val="dotted" w:sz="4" w:space="0" w:color="auto"/>
              <w:right w:val="dotted" w:sz="4" w:space="0" w:color="auto"/>
            </w:tcBorders>
            <w:shd w:val="clear" w:color="000000" w:fill="DAEEF3"/>
            <w:noWrap/>
            <w:vAlign w:val="center"/>
            <w:hideMark/>
          </w:tcPr>
          <w:p w14:paraId="0095851A"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785,357.0</w:t>
            </w:r>
          </w:p>
        </w:tc>
        <w:tc>
          <w:tcPr>
            <w:tcW w:w="505" w:type="pct"/>
            <w:tcBorders>
              <w:top w:val="nil"/>
              <w:left w:val="nil"/>
              <w:bottom w:val="dotted" w:sz="4" w:space="0" w:color="auto"/>
              <w:right w:val="dotted" w:sz="4" w:space="0" w:color="auto"/>
            </w:tcBorders>
            <w:shd w:val="clear" w:color="000000" w:fill="DAEEF3"/>
            <w:noWrap/>
            <w:vAlign w:val="center"/>
            <w:hideMark/>
          </w:tcPr>
          <w:p w14:paraId="031FF28B"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81,037.0</w:t>
            </w:r>
          </w:p>
        </w:tc>
      </w:tr>
      <w:tr w:rsidR="00295F9C" w:rsidRPr="00D7002B" w14:paraId="00720648" w14:textId="77777777" w:rsidTr="00295F9C">
        <w:trPr>
          <w:trHeight w:val="288"/>
        </w:trPr>
        <w:tc>
          <w:tcPr>
            <w:tcW w:w="610" w:type="pct"/>
            <w:tcBorders>
              <w:top w:val="nil"/>
              <w:left w:val="dotted" w:sz="4" w:space="0" w:color="auto"/>
              <w:bottom w:val="dotted" w:sz="4" w:space="0" w:color="auto"/>
              <w:right w:val="dotted" w:sz="4" w:space="0" w:color="auto"/>
            </w:tcBorders>
            <w:shd w:val="clear" w:color="auto" w:fill="auto"/>
            <w:vAlign w:val="center"/>
            <w:hideMark/>
          </w:tcPr>
          <w:p w14:paraId="064C101A" w14:textId="77777777" w:rsidR="00295F9C" w:rsidRPr="00D7002B" w:rsidRDefault="00295F9C" w:rsidP="00BA5FE3">
            <w:pPr>
              <w:spacing w:after="0" w:line="240" w:lineRule="auto"/>
              <w:jc w:val="center"/>
              <w:rPr>
                <w:rFonts w:ascii="Sylfaen" w:eastAsia="Times New Roman" w:hAnsi="Sylfaen" w:cs="Arial"/>
                <w:sz w:val="16"/>
                <w:szCs w:val="16"/>
              </w:rPr>
            </w:pP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მთავრობის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lastRenderedPageBreak/>
              <w:t>განკარგულება</w:t>
            </w:r>
            <w:proofErr w:type="spellEnd"/>
            <w:r w:rsidRPr="00D7002B">
              <w:rPr>
                <w:rFonts w:ascii="Sylfaen" w:eastAsia="Times New Roman" w:hAnsi="Sylfaen" w:cs="Arial"/>
                <w:sz w:val="16"/>
                <w:szCs w:val="16"/>
              </w:rPr>
              <w:t xml:space="preserve"> N463 11.03.19.</w:t>
            </w:r>
          </w:p>
        </w:tc>
        <w:tc>
          <w:tcPr>
            <w:tcW w:w="2204" w:type="pct"/>
            <w:tcBorders>
              <w:top w:val="nil"/>
              <w:left w:val="nil"/>
              <w:bottom w:val="dotted" w:sz="4" w:space="0" w:color="auto"/>
              <w:right w:val="dotted" w:sz="4" w:space="0" w:color="auto"/>
            </w:tcBorders>
            <w:shd w:val="clear" w:color="auto" w:fill="auto"/>
            <w:vAlign w:val="center"/>
            <w:hideMark/>
          </w:tcPr>
          <w:p w14:paraId="2F1259C9" w14:textId="77777777" w:rsidR="00295F9C" w:rsidRPr="00D7002B" w:rsidRDefault="00295F9C" w:rsidP="00BA5FE3">
            <w:pPr>
              <w:spacing w:after="0" w:line="240" w:lineRule="auto"/>
              <w:rPr>
                <w:rFonts w:ascii="Sylfaen" w:eastAsia="Times New Roman" w:hAnsi="Sylfaen" w:cs="Arial"/>
                <w:sz w:val="16"/>
                <w:szCs w:val="16"/>
              </w:rPr>
            </w:pPr>
            <w:proofErr w:type="spellStart"/>
            <w:r w:rsidRPr="00D7002B">
              <w:rPr>
                <w:rFonts w:ascii="Sylfaen" w:eastAsia="Times New Roman" w:hAnsi="Sylfaen" w:cs="Arial"/>
                <w:sz w:val="16"/>
                <w:szCs w:val="16"/>
              </w:rPr>
              <w:lastRenderedPageBreak/>
              <w:t>საზღვარგარეთ</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პოპულარიზაციის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როგორც</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ქვეყნის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წარმოჩენისა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lastRenderedPageBreak/>
              <w:t>საერთაშორისო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ასპარეზზე</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ქართული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ღვინის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შესახებ</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ცნობადობის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ამაღლების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მიზნით</w:t>
            </w:r>
            <w:proofErr w:type="spellEnd"/>
            <w:r w:rsidRPr="00D7002B">
              <w:rPr>
                <w:rFonts w:ascii="Sylfaen" w:eastAsia="Times New Roman" w:hAnsi="Sylfaen" w:cs="Arial"/>
                <w:sz w:val="16"/>
                <w:szCs w:val="16"/>
              </w:rPr>
              <w:t xml:space="preserve">, 2019 </w:t>
            </w:r>
            <w:proofErr w:type="spellStart"/>
            <w:r w:rsidRPr="00D7002B">
              <w:rPr>
                <w:rFonts w:ascii="Sylfaen" w:eastAsia="Times New Roman" w:hAnsi="Sylfaen" w:cs="Arial"/>
                <w:sz w:val="16"/>
                <w:szCs w:val="16"/>
              </w:rPr>
              <w:t>წელს</w:t>
            </w:r>
            <w:proofErr w:type="spellEnd"/>
            <w:r w:rsidRPr="00D7002B">
              <w:rPr>
                <w:rFonts w:ascii="Sylfaen" w:eastAsia="Times New Roman" w:hAnsi="Sylfaen" w:cs="Arial"/>
                <w:sz w:val="16"/>
                <w:szCs w:val="16"/>
              </w:rPr>
              <w:t xml:space="preserve">, ქ. </w:t>
            </w:r>
            <w:proofErr w:type="spellStart"/>
            <w:r w:rsidRPr="00D7002B">
              <w:rPr>
                <w:rFonts w:ascii="Sylfaen" w:eastAsia="Times New Roman" w:hAnsi="Sylfaen" w:cs="Arial"/>
                <w:sz w:val="16"/>
                <w:szCs w:val="16"/>
              </w:rPr>
              <w:t>ტოკიოში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გასამართი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ქართული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ღვინის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ისტორიისადმი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მიძღვნილი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საქართველო</w:t>
            </w:r>
            <w:proofErr w:type="spellEnd"/>
            <w:r w:rsidRPr="00D7002B">
              <w:rPr>
                <w:rFonts w:ascii="Sylfaen" w:eastAsia="Times New Roman" w:hAnsi="Sylfaen" w:cs="Arial"/>
                <w:sz w:val="16"/>
                <w:szCs w:val="16"/>
              </w:rPr>
              <w:t xml:space="preserve"> - </w:t>
            </w:r>
            <w:proofErr w:type="spellStart"/>
            <w:r w:rsidRPr="00D7002B">
              <w:rPr>
                <w:rFonts w:ascii="Sylfaen" w:eastAsia="Times New Roman" w:hAnsi="Sylfaen" w:cs="Arial"/>
                <w:sz w:val="16"/>
                <w:szCs w:val="16"/>
              </w:rPr>
              <w:t>ღვინის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სამშობლო</w:t>
            </w:r>
            <w:proofErr w:type="spellEnd"/>
            <w:r w:rsidRPr="00D7002B">
              <w:rPr>
                <w:rFonts w:ascii="Sylfaen" w:eastAsia="Times New Roman" w:hAnsi="Sylfaen" w:cs="Arial"/>
                <w:sz w:val="16"/>
                <w:szCs w:val="16"/>
              </w:rPr>
              <w:t xml:space="preserve">“ - </w:t>
            </w:r>
            <w:proofErr w:type="spellStart"/>
            <w:r w:rsidRPr="00D7002B">
              <w:rPr>
                <w:rFonts w:ascii="Sylfaen" w:eastAsia="Times New Roman" w:hAnsi="Sylfaen" w:cs="Arial"/>
                <w:sz w:val="16"/>
                <w:szCs w:val="16"/>
              </w:rPr>
              <w:t>პროექტის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ფარგლებში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განსახორციელებელ</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ღონისძიებებთან</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დაკავშირებული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ხარჯების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დასაფინანსებლად</w:t>
            </w:r>
            <w:proofErr w:type="spellEnd"/>
          </w:p>
        </w:tc>
        <w:tc>
          <w:tcPr>
            <w:tcW w:w="567" w:type="pct"/>
            <w:tcBorders>
              <w:top w:val="nil"/>
              <w:left w:val="nil"/>
              <w:bottom w:val="dotted" w:sz="4" w:space="0" w:color="auto"/>
              <w:right w:val="dotted" w:sz="4" w:space="0" w:color="auto"/>
            </w:tcBorders>
            <w:shd w:val="clear" w:color="000000" w:fill="FFFFFF"/>
            <w:noWrap/>
            <w:vAlign w:val="center"/>
            <w:hideMark/>
          </w:tcPr>
          <w:p w14:paraId="6E0B5187"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lastRenderedPageBreak/>
              <w:t>250,000.0</w:t>
            </w:r>
          </w:p>
        </w:tc>
        <w:tc>
          <w:tcPr>
            <w:tcW w:w="567" w:type="pct"/>
            <w:tcBorders>
              <w:top w:val="nil"/>
              <w:left w:val="nil"/>
              <w:bottom w:val="dotted" w:sz="4" w:space="0" w:color="auto"/>
              <w:right w:val="dotted" w:sz="4" w:space="0" w:color="auto"/>
            </w:tcBorders>
            <w:shd w:val="clear" w:color="000000" w:fill="FFFFFF"/>
            <w:noWrap/>
            <w:vAlign w:val="center"/>
            <w:hideMark/>
          </w:tcPr>
          <w:p w14:paraId="43439C42"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250,000.0</w:t>
            </w:r>
          </w:p>
        </w:tc>
        <w:tc>
          <w:tcPr>
            <w:tcW w:w="547" w:type="pct"/>
            <w:tcBorders>
              <w:top w:val="nil"/>
              <w:left w:val="nil"/>
              <w:bottom w:val="dotted" w:sz="4" w:space="0" w:color="auto"/>
              <w:right w:val="dotted" w:sz="4" w:space="0" w:color="auto"/>
            </w:tcBorders>
            <w:shd w:val="clear" w:color="000000" w:fill="FFFFFF"/>
            <w:noWrap/>
            <w:vAlign w:val="center"/>
            <w:hideMark/>
          </w:tcPr>
          <w:p w14:paraId="13CE5F54"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197,522.3</w:t>
            </w:r>
          </w:p>
        </w:tc>
        <w:tc>
          <w:tcPr>
            <w:tcW w:w="505" w:type="pct"/>
            <w:tcBorders>
              <w:top w:val="nil"/>
              <w:left w:val="nil"/>
              <w:bottom w:val="dotted" w:sz="4" w:space="0" w:color="auto"/>
              <w:right w:val="dotted" w:sz="4" w:space="0" w:color="auto"/>
            </w:tcBorders>
            <w:shd w:val="clear" w:color="000000" w:fill="FFFFFF"/>
            <w:noWrap/>
            <w:vAlign w:val="center"/>
            <w:hideMark/>
          </w:tcPr>
          <w:p w14:paraId="6F2BDAB3"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52,477.7</w:t>
            </w:r>
          </w:p>
        </w:tc>
      </w:tr>
      <w:tr w:rsidR="00295F9C" w:rsidRPr="00D7002B" w14:paraId="77BBA0C4" w14:textId="77777777" w:rsidTr="00295F9C">
        <w:trPr>
          <w:trHeight w:val="288"/>
        </w:trPr>
        <w:tc>
          <w:tcPr>
            <w:tcW w:w="610" w:type="pct"/>
            <w:tcBorders>
              <w:top w:val="nil"/>
              <w:left w:val="dotted" w:sz="4" w:space="0" w:color="auto"/>
              <w:bottom w:val="dotted" w:sz="4" w:space="0" w:color="auto"/>
              <w:right w:val="dotted" w:sz="4" w:space="0" w:color="auto"/>
            </w:tcBorders>
            <w:shd w:val="clear" w:color="auto" w:fill="auto"/>
            <w:vAlign w:val="center"/>
            <w:hideMark/>
          </w:tcPr>
          <w:p w14:paraId="3167B85F" w14:textId="77777777" w:rsidR="00295F9C" w:rsidRPr="00D7002B" w:rsidRDefault="00295F9C" w:rsidP="00BA5FE3">
            <w:pPr>
              <w:spacing w:after="0" w:line="240" w:lineRule="auto"/>
              <w:jc w:val="center"/>
              <w:rPr>
                <w:rFonts w:ascii="Sylfaen" w:eastAsia="Times New Roman" w:hAnsi="Sylfaen" w:cs="Arial"/>
                <w:sz w:val="16"/>
                <w:szCs w:val="16"/>
              </w:rPr>
            </w:pP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მთავრობის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განკარგულება</w:t>
            </w:r>
            <w:proofErr w:type="spellEnd"/>
            <w:r w:rsidRPr="00D7002B">
              <w:rPr>
                <w:rFonts w:ascii="Sylfaen" w:eastAsia="Times New Roman" w:hAnsi="Sylfaen" w:cs="Arial"/>
                <w:sz w:val="16"/>
                <w:szCs w:val="16"/>
              </w:rPr>
              <w:t xml:space="preserve"> N767 05.04.19.</w:t>
            </w:r>
          </w:p>
        </w:tc>
        <w:tc>
          <w:tcPr>
            <w:tcW w:w="2204" w:type="pct"/>
            <w:tcBorders>
              <w:top w:val="nil"/>
              <w:left w:val="nil"/>
              <w:bottom w:val="dotted" w:sz="4" w:space="0" w:color="auto"/>
              <w:right w:val="dotted" w:sz="4" w:space="0" w:color="auto"/>
            </w:tcBorders>
            <w:shd w:val="clear" w:color="auto" w:fill="auto"/>
            <w:vAlign w:val="center"/>
            <w:hideMark/>
          </w:tcPr>
          <w:p w14:paraId="7318E189" w14:textId="77777777" w:rsidR="00295F9C" w:rsidRPr="00D7002B" w:rsidRDefault="00295F9C" w:rsidP="00BA5FE3">
            <w:pPr>
              <w:spacing w:after="0" w:line="240" w:lineRule="auto"/>
              <w:rPr>
                <w:rFonts w:ascii="Sylfaen" w:eastAsia="Times New Roman" w:hAnsi="Sylfaen" w:cs="Arial"/>
                <w:sz w:val="16"/>
                <w:szCs w:val="16"/>
              </w:rPr>
            </w:pP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სახელმწიფოებრივი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დამოუკიდებლობის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აღდგენის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აქტის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მიღების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დღისა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ეროვნული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ერთიანობის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სამოქალაქო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თანხმობისა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სამშობლოსათვის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დაღუპულთა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მოგონების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დღის</w:t>
            </w:r>
            <w:proofErr w:type="spellEnd"/>
            <w:r w:rsidRPr="00D7002B">
              <w:rPr>
                <w:rFonts w:ascii="Sylfaen" w:eastAsia="Times New Roman" w:hAnsi="Sylfaen" w:cs="Arial"/>
                <w:sz w:val="16"/>
                <w:szCs w:val="16"/>
              </w:rPr>
              <w:t xml:space="preserve"> - 9 </w:t>
            </w:r>
            <w:proofErr w:type="spellStart"/>
            <w:r w:rsidRPr="00D7002B">
              <w:rPr>
                <w:rFonts w:ascii="Sylfaen" w:eastAsia="Times New Roman" w:hAnsi="Sylfaen" w:cs="Arial"/>
                <w:sz w:val="16"/>
                <w:szCs w:val="16"/>
              </w:rPr>
              <w:t>აპრილის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აღნიშვნასთან</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დაკავშირებული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ზოგიერთი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ღონისძიების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ხარჯების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დაფინანსების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მიზნით</w:t>
            </w:r>
            <w:proofErr w:type="spellEnd"/>
          </w:p>
        </w:tc>
        <w:tc>
          <w:tcPr>
            <w:tcW w:w="567" w:type="pct"/>
            <w:tcBorders>
              <w:top w:val="nil"/>
              <w:left w:val="nil"/>
              <w:bottom w:val="dotted" w:sz="4" w:space="0" w:color="auto"/>
              <w:right w:val="dotted" w:sz="4" w:space="0" w:color="auto"/>
            </w:tcBorders>
            <w:shd w:val="clear" w:color="000000" w:fill="FFFFFF"/>
            <w:noWrap/>
            <w:vAlign w:val="center"/>
            <w:hideMark/>
          </w:tcPr>
          <w:p w14:paraId="1C9145FC"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63,394.0</w:t>
            </w:r>
          </w:p>
        </w:tc>
        <w:tc>
          <w:tcPr>
            <w:tcW w:w="567" w:type="pct"/>
            <w:tcBorders>
              <w:top w:val="nil"/>
              <w:left w:val="nil"/>
              <w:bottom w:val="dotted" w:sz="4" w:space="0" w:color="auto"/>
              <w:right w:val="dotted" w:sz="4" w:space="0" w:color="auto"/>
            </w:tcBorders>
            <w:shd w:val="clear" w:color="000000" w:fill="FFFFFF"/>
            <w:noWrap/>
            <w:vAlign w:val="center"/>
            <w:hideMark/>
          </w:tcPr>
          <w:p w14:paraId="0C36A480"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63,394.0</w:t>
            </w:r>
          </w:p>
        </w:tc>
        <w:tc>
          <w:tcPr>
            <w:tcW w:w="547" w:type="pct"/>
            <w:tcBorders>
              <w:top w:val="nil"/>
              <w:left w:val="nil"/>
              <w:bottom w:val="dotted" w:sz="4" w:space="0" w:color="auto"/>
              <w:right w:val="dotted" w:sz="4" w:space="0" w:color="auto"/>
            </w:tcBorders>
            <w:shd w:val="clear" w:color="000000" w:fill="FFFFFF"/>
            <w:noWrap/>
            <w:vAlign w:val="center"/>
            <w:hideMark/>
          </w:tcPr>
          <w:p w14:paraId="27516EB6"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57,493.2</w:t>
            </w:r>
          </w:p>
        </w:tc>
        <w:tc>
          <w:tcPr>
            <w:tcW w:w="505" w:type="pct"/>
            <w:tcBorders>
              <w:top w:val="nil"/>
              <w:left w:val="nil"/>
              <w:bottom w:val="dotted" w:sz="4" w:space="0" w:color="auto"/>
              <w:right w:val="dotted" w:sz="4" w:space="0" w:color="auto"/>
            </w:tcBorders>
            <w:shd w:val="clear" w:color="000000" w:fill="FFFFFF"/>
            <w:noWrap/>
            <w:vAlign w:val="center"/>
            <w:hideMark/>
          </w:tcPr>
          <w:p w14:paraId="7A10F609"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5,900.8</w:t>
            </w:r>
          </w:p>
        </w:tc>
      </w:tr>
      <w:tr w:rsidR="00295F9C" w:rsidRPr="00D7002B" w14:paraId="2EEE0B5F" w14:textId="77777777" w:rsidTr="00295F9C">
        <w:trPr>
          <w:trHeight w:val="288"/>
        </w:trPr>
        <w:tc>
          <w:tcPr>
            <w:tcW w:w="610" w:type="pct"/>
            <w:tcBorders>
              <w:top w:val="nil"/>
              <w:left w:val="dotted" w:sz="4" w:space="0" w:color="auto"/>
              <w:bottom w:val="dotted" w:sz="4" w:space="0" w:color="auto"/>
              <w:right w:val="dotted" w:sz="4" w:space="0" w:color="auto"/>
            </w:tcBorders>
            <w:shd w:val="clear" w:color="auto" w:fill="auto"/>
            <w:vAlign w:val="center"/>
            <w:hideMark/>
          </w:tcPr>
          <w:p w14:paraId="741375D0" w14:textId="77777777" w:rsidR="00295F9C" w:rsidRPr="00D7002B" w:rsidRDefault="00295F9C" w:rsidP="00BA5FE3">
            <w:pPr>
              <w:spacing w:after="0" w:line="240" w:lineRule="auto"/>
              <w:jc w:val="center"/>
              <w:rPr>
                <w:rFonts w:ascii="Sylfaen" w:eastAsia="Times New Roman" w:hAnsi="Sylfaen" w:cs="Arial"/>
                <w:sz w:val="16"/>
                <w:szCs w:val="16"/>
              </w:rPr>
            </w:pP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მთავრობის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განკარგულება</w:t>
            </w:r>
            <w:proofErr w:type="spellEnd"/>
            <w:r w:rsidRPr="00D7002B">
              <w:rPr>
                <w:rFonts w:ascii="Sylfaen" w:eastAsia="Times New Roman" w:hAnsi="Sylfaen" w:cs="Arial"/>
                <w:sz w:val="16"/>
                <w:szCs w:val="16"/>
              </w:rPr>
              <w:t xml:space="preserve"> N1028 03.05.19.</w:t>
            </w:r>
          </w:p>
        </w:tc>
        <w:tc>
          <w:tcPr>
            <w:tcW w:w="2204" w:type="pct"/>
            <w:tcBorders>
              <w:top w:val="nil"/>
              <w:left w:val="nil"/>
              <w:bottom w:val="dotted" w:sz="4" w:space="0" w:color="auto"/>
              <w:right w:val="dotted" w:sz="4" w:space="0" w:color="auto"/>
            </w:tcBorders>
            <w:shd w:val="clear" w:color="auto" w:fill="auto"/>
            <w:vAlign w:val="center"/>
            <w:hideMark/>
          </w:tcPr>
          <w:p w14:paraId="299B9B15" w14:textId="24919FD7" w:rsidR="00295F9C" w:rsidRPr="00D7002B" w:rsidRDefault="00295F9C" w:rsidP="00BA5FE3">
            <w:pPr>
              <w:spacing w:after="0" w:line="240" w:lineRule="auto"/>
              <w:rPr>
                <w:rFonts w:ascii="Sylfaen" w:eastAsia="Times New Roman" w:hAnsi="Sylfaen" w:cs="Arial"/>
                <w:sz w:val="16"/>
                <w:szCs w:val="16"/>
              </w:rPr>
            </w:pP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ყოვლაწმინდა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ღვთისმშობლის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წილხვდომილობის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დღესასწაული</w:t>
            </w:r>
            <w:proofErr w:type="spellEnd"/>
            <w:r>
              <w:rPr>
                <w:rFonts w:ascii="Sylfaen" w:eastAsia="Times New Roman" w:hAnsi="Sylfaen" w:cs="Arial"/>
                <w:sz w:val="16"/>
                <w:szCs w:val="16"/>
                <w:lang w:val="ka-GE"/>
              </w:rPr>
              <w:t>ს</w:t>
            </w:r>
            <w:r w:rsidRPr="00D7002B">
              <w:rPr>
                <w:rFonts w:ascii="Sylfaen" w:eastAsia="Times New Roman" w:hAnsi="Sylfaen" w:cs="Arial"/>
                <w:sz w:val="16"/>
                <w:szCs w:val="16"/>
              </w:rPr>
              <w:t xml:space="preserve"> - 12 </w:t>
            </w:r>
            <w:proofErr w:type="spellStart"/>
            <w:r w:rsidRPr="00D7002B">
              <w:rPr>
                <w:rFonts w:ascii="Sylfaen" w:eastAsia="Times New Roman" w:hAnsi="Sylfaen" w:cs="Arial"/>
                <w:sz w:val="16"/>
                <w:szCs w:val="16"/>
              </w:rPr>
              <w:t>მაისის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აღნიშვნის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სამოქმედო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გეგმით</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განსაზღვრული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ზოგიერთი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ღონისძიების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დაფინანსების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მიზნით</w:t>
            </w:r>
            <w:proofErr w:type="spellEnd"/>
          </w:p>
        </w:tc>
        <w:tc>
          <w:tcPr>
            <w:tcW w:w="567" w:type="pct"/>
            <w:tcBorders>
              <w:top w:val="nil"/>
              <w:left w:val="nil"/>
              <w:bottom w:val="dotted" w:sz="4" w:space="0" w:color="auto"/>
              <w:right w:val="dotted" w:sz="4" w:space="0" w:color="auto"/>
            </w:tcBorders>
            <w:shd w:val="clear" w:color="000000" w:fill="FFFFFF"/>
            <w:noWrap/>
            <w:vAlign w:val="center"/>
            <w:hideMark/>
          </w:tcPr>
          <w:p w14:paraId="51994B78"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553,000.0</w:t>
            </w:r>
          </w:p>
        </w:tc>
        <w:tc>
          <w:tcPr>
            <w:tcW w:w="567" w:type="pct"/>
            <w:tcBorders>
              <w:top w:val="nil"/>
              <w:left w:val="nil"/>
              <w:bottom w:val="dotted" w:sz="4" w:space="0" w:color="auto"/>
              <w:right w:val="dotted" w:sz="4" w:space="0" w:color="auto"/>
            </w:tcBorders>
            <w:shd w:val="clear" w:color="000000" w:fill="FFFFFF"/>
            <w:noWrap/>
            <w:vAlign w:val="center"/>
            <w:hideMark/>
          </w:tcPr>
          <w:p w14:paraId="00F12871"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553,000.0</w:t>
            </w:r>
          </w:p>
        </w:tc>
        <w:tc>
          <w:tcPr>
            <w:tcW w:w="547" w:type="pct"/>
            <w:tcBorders>
              <w:top w:val="nil"/>
              <w:left w:val="nil"/>
              <w:bottom w:val="dotted" w:sz="4" w:space="0" w:color="auto"/>
              <w:right w:val="dotted" w:sz="4" w:space="0" w:color="auto"/>
            </w:tcBorders>
            <w:shd w:val="clear" w:color="000000" w:fill="FFFFFF"/>
            <w:noWrap/>
            <w:vAlign w:val="center"/>
            <w:hideMark/>
          </w:tcPr>
          <w:p w14:paraId="3EA93577"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530,341.5</w:t>
            </w:r>
          </w:p>
        </w:tc>
        <w:tc>
          <w:tcPr>
            <w:tcW w:w="505" w:type="pct"/>
            <w:tcBorders>
              <w:top w:val="nil"/>
              <w:left w:val="nil"/>
              <w:bottom w:val="dotted" w:sz="4" w:space="0" w:color="auto"/>
              <w:right w:val="dotted" w:sz="4" w:space="0" w:color="auto"/>
            </w:tcBorders>
            <w:shd w:val="clear" w:color="000000" w:fill="FFFFFF"/>
            <w:noWrap/>
            <w:vAlign w:val="center"/>
            <w:hideMark/>
          </w:tcPr>
          <w:p w14:paraId="7C74FBD5"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22,658.5</w:t>
            </w:r>
          </w:p>
        </w:tc>
      </w:tr>
      <w:tr w:rsidR="00295F9C" w:rsidRPr="00D7002B" w14:paraId="2F39F1D9" w14:textId="77777777" w:rsidTr="00295F9C">
        <w:trPr>
          <w:trHeight w:val="288"/>
        </w:trPr>
        <w:tc>
          <w:tcPr>
            <w:tcW w:w="2814" w:type="pct"/>
            <w:gridSpan w:val="2"/>
            <w:tcBorders>
              <w:top w:val="dotted" w:sz="4" w:space="0" w:color="auto"/>
              <w:left w:val="dotted" w:sz="4" w:space="0" w:color="auto"/>
              <w:bottom w:val="dotted" w:sz="4" w:space="0" w:color="auto"/>
              <w:right w:val="nil"/>
            </w:tcBorders>
            <w:shd w:val="clear" w:color="000000" w:fill="DAEEF3"/>
            <w:vAlign w:val="center"/>
            <w:hideMark/>
          </w:tcPr>
          <w:p w14:paraId="7D37120D" w14:textId="77777777" w:rsidR="00295F9C" w:rsidRPr="00D7002B" w:rsidRDefault="00295F9C" w:rsidP="00BA5FE3">
            <w:pPr>
              <w:spacing w:after="0" w:line="240" w:lineRule="auto"/>
              <w:jc w:val="center"/>
              <w:rPr>
                <w:rFonts w:ascii="Sylfaen" w:eastAsia="Times New Roman" w:hAnsi="Sylfaen" w:cs="Arial"/>
                <w:b/>
                <w:bCs/>
                <w:sz w:val="16"/>
                <w:szCs w:val="16"/>
              </w:rPr>
            </w:pPr>
            <w:proofErr w:type="spellStart"/>
            <w:r w:rsidRPr="00D7002B">
              <w:rPr>
                <w:rFonts w:ascii="Sylfaen" w:eastAsia="Times New Roman" w:hAnsi="Sylfaen" w:cs="Arial"/>
                <w:b/>
                <w:bCs/>
                <w:sz w:val="16"/>
                <w:szCs w:val="16"/>
              </w:rPr>
              <w:t>საქართველოს</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პროკურატურა</w:t>
            </w:r>
            <w:proofErr w:type="spellEnd"/>
          </w:p>
        </w:tc>
        <w:tc>
          <w:tcPr>
            <w:tcW w:w="567" w:type="pct"/>
            <w:tcBorders>
              <w:top w:val="nil"/>
              <w:left w:val="nil"/>
              <w:bottom w:val="dotted" w:sz="4" w:space="0" w:color="auto"/>
              <w:right w:val="dotted" w:sz="4" w:space="0" w:color="auto"/>
            </w:tcBorders>
            <w:shd w:val="clear" w:color="000000" w:fill="DAEEF3"/>
            <w:noWrap/>
            <w:vAlign w:val="center"/>
            <w:hideMark/>
          </w:tcPr>
          <w:p w14:paraId="44BC750F"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822,009.5</w:t>
            </w:r>
          </w:p>
        </w:tc>
        <w:tc>
          <w:tcPr>
            <w:tcW w:w="567" w:type="pct"/>
            <w:tcBorders>
              <w:top w:val="nil"/>
              <w:left w:val="nil"/>
              <w:bottom w:val="dotted" w:sz="4" w:space="0" w:color="auto"/>
              <w:right w:val="dotted" w:sz="4" w:space="0" w:color="auto"/>
            </w:tcBorders>
            <w:shd w:val="clear" w:color="000000" w:fill="DAEEF3"/>
            <w:noWrap/>
            <w:vAlign w:val="center"/>
            <w:hideMark/>
          </w:tcPr>
          <w:p w14:paraId="0CE38F81"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332,048.6</w:t>
            </w:r>
          </w:p>
        </w:tc>
        <w:tc>
          <w:tcPr>
            <w:tcW w:w="547" w:type="pct"/>
            <w:tcBorders>
              <w:top w:val="nil"/>
              <w:left w:val="nil"/>
              <w:bottom w:val="dotted" w:sz="4" w:space="0" w:color="auto"/>
              <w:right w:val="dotted" w:sz="4" w:space="0" w:color="auto"/>
            </w:tcBorders>
            <w:shd w:val="clear" w:color="000000" w:fill="DAEEF3"/>
            <w:noWrap/>
            <w:vAlign w:val="center"/>
            <w:hideMark/>
          </w:tcPr>
          <w:p w14:paraId="1104ED2E"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332,029.8</w:t>
            </w:r>
          </w:p>
        </w:tc>
        <w:tc>
          <w:tcPr>
            <w:tcW w:w="505" w:type="pct"/>
            <w:tcBorders>
              <w:top w:val="nil"/>
              <w:left w:val="nil"/>
              <w:bottom w:val="dotted" w:sz="4" w:space="0" w:color="auto"/>
              <w:right w:val="dotted" w:sz="4" w:space="0" w:color="auto"/>
            </w:tcBorders>
            <w:shd w:val="clear" w:color="000000" w:fill="DAEEF3"/>
            <w:noWrap/>
            <w:vAlign w:val="center"/>
            <w:hideMark/>
          </w:tcPr>
          <w:p w14:paraId="050BC2B9"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18.7</w:t>
            </w:r>
          </w:p>
        </w:tc>
      </w:tr>
      <w:tr w:rsidR="00295F9C" w:rsidRPr="00D7002B" w14:paraId="2682A040" w14:textId="77777777" w:rsidTr="00295F9C">
        <w:trPr>
          <w:trHeight w:val="288"/>
        </w:trPr>
        <w:tc>
          <w:tcPr>
            <w:tcW w:w="610" w:type="pct"/>
            <w:tcBorders>
              <w:top w:val="nil"/>
              <w:left w:val="dotted" w:sz="4" w:space="0" w:color="auto"/>
              <w:bottom w:val="dotted" w:sz="4" w:space="0" w:color="auto"/>
              <w:right w:val="dotted" w:sz="4" w:space="0" w:color="auto"/>
            </w:tcBorders>
            <w:shd w:val="clear" w:color="auto" w:fill="auto"/>
            <w:vAlign w:val="center"/>
            <w:hideMark/>
          </w:tcPr>
          <w:p w14:paraId="5CFFE5FA" w14:textId="77777777" w:rsidR="00295F9C" w:rsidRPr="00D7002B" w:rsidRDefault="00295F9C" w:rsidP="00BA5FE3">
            <w:pPr>
              <w:spacing w:after="0" w:line="240" w:lineRule="auto"/>
              <w:jc w:val="center"/>
              <w:rPr>
                <w:rFonts w:ascii="Sylfaen" w:eastAsia="Times New Roman" w:hAnsi="Sylfaen" w:cs="Arial"/>
                <w:sz w:val="16"/>
                <w:szCs w:val="16"/>
              </w:rPr>
            </w:pP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მთავრობის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განკარგულება</w:t>
            </w:r>
            <w:proofErr w:type="spellEnd"/>
            <w:r w:rsidRPr="00D7002B">
              <w:rPr>
                <w:rFonts w:ascii="Sylfaen" w:eastAsia="Times New Roman" w:hAnsi="Sylfaen" w:cs="Arial"/>
                <w:sz w:val="16"/>
                <w:szCs w:val="16"/>
              </w:rPr>
              <w:t xml:space="preserve"> N209 11.02.19.</w:t>
            </w:r>
          </w:p>
        </w:tc>
        <w:tc>
          <w:tcPr>
            <w:tcW w:w="2204" w:type="pct"/>
            <w:tcBorders>
              <w:top w:val="nil"/>
              <w:left w:val="nil"/>
              <w:bottom w:val="dotted" w:sz="4" w:space="0" w:color="auto"/>
              <w:right w:val="dotted" w:sz="4" w:space="0" w:color="auto"/>
            </w:tcBorders>
            <w:shd w:val="clear" w:color="auto" w:fill="auto"/>
            <w:vAlign w:val="center"/>
            <w:hideMark/>
          </w:tcPr>
          <w:p w14:paraId="602680FC" w14:textId="77777777" w:rsidR="00295F9C" w:rsidRPr="00D7002B" w:rsidRDefault="00295F9C" w:rsidP="00BA5FE3">
            <w:pPr>
              <w:spacing w:after="0" w:line="240" w:lineRule="auto"/>
              <w:rPr>
                <w:rFonts w:ascii="Sylfaen" w:eastAsia="Times New Roman" w:hAnsi="Sylfaen" w:cs="Arial"/>
                <w:sz w:val="16"/>
                <w:szCs w:val="16"/>
              </w:rPr>
            </w:pP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პროკურატურის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საქმიანობის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ეფექტიანად</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წარმართვის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მიზნით</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იურიდიული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კომპანიებისა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სისხლის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სამართლის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დარგის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სპეციალისტებისაგან</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იურიდიული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მომსახურების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შესყიდვის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სათანადო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ცოდნის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მქონე</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ექსპერტების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მიერ</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საქართველოსა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უცხო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სახელმწიფოს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საექსპერტო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დაწესებულებებში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შესაბამისი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კვლევების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ჩატარების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სათანადო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კვალიფიკაციის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მქონე</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ფიზიკური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იურიდიული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პირების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მიერ</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ჩამორთმევას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დაქვემდებარებული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ქონების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მოძიებაში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დახმარებისა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შესაბამისი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კონსულტაციის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გაწევის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აგრეთვე</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აღნიშნული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პირების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ვიზიტებთან</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დაკავშირებული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ხარჯებისა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ზემოაღნიშნულ</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ღონისძიებათა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ფარგლებში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კანონმდებლობით</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გათვალისწინებული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შესაბამისი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გადასახადების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დასაფინანსებლად</w:t>
            </w:r>
            <w:proofErr w:type="spellEnd"/>
          </w:p>
        </w:tc>
        <w:tc>
          <w:tcPr>
            <w:tcW w:w="567" w:type="pct"/>
            <w:tcBorders>
              <w:top w:val="nil"/>
              <w:left w:val="nil"/>
              <w:bottom w:val="dotted" w:sz="4" w:space="0" w:color="auto"/>
              <w:right w:val="dotted" w:sz="4" w:space="0" w:color="auto"/>
            </w:tcBorders>
            <w:shd w:val="clear" w:color="auto" w:fill="auto"/>
            <w:noWrap/>
            <w:vAlign w:val="center"/>
            <w:hideMark/>
          </w:tcPr>
          <w:p w14:paraId="402F233B"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822,009.5</w:t>
            </w:r>
          </w:p>
        </w:tc>
        <w:tc>
          <w:tcPr>
            <w:tcW w:w="567" w:type="pct"/>
            <w:tcBorders>
              <w:top w:val="nil"/>
              <w:left w:val="nil"/>
              <w:bottom w:val="dotted" w:sz="4" w:space="0" w:color="auto"/>
              <w:right w:val="dotted" w:sz="4" w:space="0" w:color="auto"/>
            </w:tcBorders>
            <w:shd w:val="clear" w:color="000000" w:fill="FFFFFF"/>
            <w:noWrap/>
            <w:vAlign w:val="center"/>
            <w:hideMark/>
          </w:tcPr>
          <w:p w14:paraId="6B67668C"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332,048.6</w:t>
            </w:r>
          </w:p>
        </w:tc>
        <w:tc>
          <w:tcPr>
            <w:tcW w:w="547" w:type="pct"/>
            <w:tcBorders>
              <w:top w:val="nil"/>
              <w:left w:val="nil"/>
              <w:bottom w:val="dotted" w:sz="4" w:space="0" w:color="auto"/>
              <w:right w:val="dotted" w:sz="4" w:space="0" w:color="auto"/>
            </w:tcBorders>
            <w:shd w:val="clear" w:color="000000" w:fill="FFFFFF"/>
            <w:noWrap/>
            <w:vAlign w:val="center"/>
            <w:hideMark/>
          </w:tcPr>
          <w:p w14:paraId="78D5FA13"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332,029.8</w:t>
            </w:r>
          </w:p>
        </w:tc>
        <w:tc>
          <w:tcPr>
            <w:tcW w:w="505" w:type="pct"/>
            <w:tcBorders>
              <w:top w:val="nil"/>
              <w:left w:val="nil"/>
              <w:bottom w:val="dotted" w:sz="4" w:space="0" w:color="auto"/>
              <w:right w:val="dotted" w:sz="4" w:space="0" w:color="auto"/>
            </w:tcBorders>
            <w:shd w:val="clear" w:color="000000" w:fill="FFFFFF"/>
            <w:noWrap/>
            <w:vAlign w:val="center"/>
            <w:hideMark/>
          </w:tcPr>
          <w:p w14:paraId="43E7966D"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18.7</w:t>
            </w:r>
          </w:p>
        </w:tc>
      </w:tr>
      <w:tr w:rsidR="00295F9C" w:rsidRPr="00D7002B" w14:paraId="5BB92D46" w14:textId="77777777" w:rsidTr="00295F9C">
        <w:trPr>
          <w:trHeight w:val="288"/>
        </w:trPr>
        <w:tc>
          <w:tcPr>
            <w:tcW w:w="2814" w:type="pct"/>
            <w:gridSpan w:val="2"/>
            <w:tcBorders>
              <w:top w:val="dotted" w:sz="4" w:space="0" w:color="auto"/>
              <w:left w:val="dotted" w:sz="4" w:space="0" w:color="auto"/>
              <w:bottom w:val="dotted" w:sz="4" w:space="0" w:color="auto"/>
              <w:right w:val="nil"/>
            </w:tcBorders>
            <w:shd w:val="clear" w:color="000000" w:fill="DAEEF3"/>
            <w:vAlign w:val="center"/>
            <w:hideMark/>
          </w:tcPr>
          <w:p w14:paraId="7C4A8A1E" w14:textId="77777777" w:rsidR="00295F9C" w:rsidRPr="00D7002B" w:rsidRDefault="00295F9C" w:rsidP="00BA5FE3">
            <w:pPr>
              <w:spacing w:after="0" w:line="240" w:lineRule="auto"/>
              <w:jc w:val="center"/>
              <w:rPr>
                <w:rFonts w:ascii="Sylfaen" w:eastAsia="Times New Roman" w:hAnsi="Sylfaen" w:cs="Arial"/>
                <w:b/>
                <w:bCs/>
                <w:sz w:val="16"/>
                <w:szCs w:val="16"/>
              </w:rPr>
            </w:pPr>
            <w:proofErr w:type="spellStart"/>
            <w:r w:rsidRPr="00D7002B">
              <w:rPr>
                <w:rFonts w:ascii="Sylfaen" w:eastAsia="Times New Roman" w:hAnsi="Sylfaen" w:cs="Arial"/>
                <w:b/>
                <w:bCs/>
                <w:sz w:val="16"/>
                <w:szCs w:val="16"/>
              </w:rPr>
              <w:t>საქართველოს</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სახელმწიფო</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დაცვის</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სპეციალური</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სამსახური</w:t>
            </w:r>
            <w:proofErr w:type="spellEnd"/>
          </w:p>
        </w:tc>
        <w:tc>
          <w:tcPr>
            <w:tcW w:w="567" w:type="pct"/>
            <w:tcBorders>
              <w:top w:val="nil"/>
              <w:left w:val="nil"/>
              <w:bottom w:val="dotted" w:sz="4" w:space="0" w:color="auto"/>
              <w:right w:val="dotted" w:sz="4" w:space="0" w:color="auto"/>
            </w:tcBorders>
            <w:shd w:val="clear" w:color="000000" w:fill="DAEEF3"/>
            <w:noWrap/>
            <w:vAlign w:val="center"/>
            <w:hideMark/>
          </w:tcPr>
          <w:p w14:paraId="52A19D0E"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6,411,610.0</w:t>
            </w:r>
          </w:p>
        </w:tc>
        <w:tc>
          <w:tcPr>
            <w:tcW w:w="567" w:type="pct"/>
            <w:tcBorders>
              <w:top w:val="nil"/>
              <w:left w:val="nil"/>
              <w:bottom w:val="dotted" w:sz="4" w:space="0" w:color="auto"/>
              <w:right w:val="dotted" w:sz="4" w:space="0" w:color="auto"/>
            </w:tcBorders>
            <w:shd w:val="clear" w:color="000000" w:fill="DAEEF3"/>
            <w:noWrap/>
            <w:vAlign w:val="center"/>
            <w:hideMark/>
          </w:tcPr>
          <w:p w14:paraId="1D12FB2E"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6,411,610.0</w:t>
            </w:r>
          </w:p>
        </w:tc>
        <w:tc>
          <w:tcPr>
            <w:tcW w:w="547" w:type="pct"/>
            <w:tcBorders>
              <w:top w:val="nil"/>
              <w:left w:val="nil"/>
              <w:bottom w:val="dotted" w:sz="4" w:space="0" w:color="auto"/>
              <w:right w:val="dotted" w:sz="4" w:space="0" w:color="auto"/>
            </w:tcBorders>
            <w:shd w:val="clear" w:color="000000" w:fill="DAEEF3"/>
            <w:noWrap/>
            <w:vAlign w:val="center"/>
            <w:hideMark/>
          </w:tcPr>
          <w:p w14:paraId="7C3AC60F"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5,673,980.8</w:t>
            </w:r>
          </w:p>
        </w:tc>
        <w:tc>
          <w:tcPr>
            <w:tcW w:w="505" w:type="pct"/>
            <w:tcBorders>
              <w:top w:val="nil"/>
              <w:left w:val="nil"/>
              <w:bottom w:val="dotted" w:sz="4" w:space="0" w:color="auto"/>
              <w:right w:val="dotted" w:sz="4" w:space="0" w:color="auto"/>
            </w:tcBorders>
            <w:shd w:val="clear" w:color="000000" w:fill="DAEEF3"/>
            <w:noWrap/>
            <w:vAlign w:val="center"/>
            <w:hideMark/>
          </w:tcPr>
          <w:p w14:paraId="75CD300C"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737,629.3</w:t>
            </w:r>
          </w:p>
        </w:tc>
      </w:tr>
      <w:tr w:rsidR="00295F9C" w:rsidRPr="00D7002B" w14:paraId="0C698910" w14:textId="77777777" w:rsidTr="00295F9C">
        <w:trPr>
          <w:trHeight w:val="288"/>
        </w:trPr>
        <w:tc>
          <w:tcPr>
            <w:tcW w:w="610" w:type="pct"/>
            <w:tcBorders>
              <w:top w:val="nil"/>
              <w:left w:val="dotted" w:sz="4" w:space="0" w:color="auto"/>
              <w:bottom w:val="dotted" w:sz="4" w:space="0" w:color="auto"/>
              <w:right w:val="dotted" w:sz="4" w:space="0" w:color="auto"/>
            </w:tcBorders>
            <w:shd w:val="clear" w:color="auto" w:fill="auto"/>
            <w:vAlign w:val="center"/>
            <w:hideMark/>
          </w:tcPr>
          <w:p w14:paraId="6A0ACC71" w14:textId="77777777" w:rsidR="00295F9C" w:rsidRPr="00D7002B" w:rsidRDefault="00295F9C" w:rsidP="00BA5FE3">
            <w:pPr>
              <w:spacing w:after="0" w:line="240" w:lineRule="auto"/>
              <w:jc w:val="center"/>
              <w:rPr>
                <w:rFonts w:ascii="Sylfaen" w:eastAsia="Times New Roman" w:hAnsi="Sylfaen" w:cs="Arial"/>
                <w:sz w:val="16"/>
                <w:szCs w:val="16"/>
              </w:rPr>
            </w:pP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მთავრობის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განკარგულება</w:t>
            </w:r>
            <w:proofErr w:type="spellEnd"/>
            <w:r w:rsidRPr="00D7002B">
              <w:rPr>
                <w:rFonts w:ascii="Sylfaen" w:eastAsia="Times New Roman" w:hAnsi="Sylfaen" w:cs="Arial"/>
                <w:sz w:val="16"/>
                <w:szCs w:val="16"/>
              </w:rPr>
              <w:t xml:space="preserve"> N09-ს 04.04.19.</w:t>
            </w:r>
          </w:p>
        </w:tc>
        <w:tc>
          <w:tcPr>
            <w:tcW w:w="2204" w:type="pct"/>
            <w:tcBorders>
              <w:top w:val="nil"/>
              <w:left w:val="nil"/>
              <w:bottom w:val="dotted" w:sz="4" w:space="0" w:color="auto"/>
              <w:right w:val="dotted" w:sz="4" w:space="0" w:color="auto"/>
            </w:tcBorders>
            <w:shd w:val="clear" w:color="auto" w:fill="auto"/>
            <w:vAlign w:val="center"/>
            <w:hideMark/>
          </w:tcPr>
          <w:p w14:paraId="3B51E81D" w14:textId="77777777" w:rsidR="00295F9C" w:rsidRPr="00D7002B" w:rsidRDefault="00295F9C" w:rsidP="00BA5FE3">
            <w:pPr>
              <w:spacing w:after="0" w:line="240" w:lineRule="auto"/>
              <w:rPr>
                <w:rFonts w:ascii="Sylfaen" w:eastAsia="Times New Roman" w:hAnsi="Sylfaen" w:cs="Arial"/>
                <w:sz w:val="16"/>
                <w:szCs w:val="16"/>
              </w:rPr>
            </w:pPr>
            <w:r w:rsidRPr="00D7002B">
              <w:rPr>
                <w:rFonts w:ascii="Sylfaen" w:eastAsia="Times New Roman" w:hAnsi="Sylfaen" w:cs="Arial"/>
                <w:sz w:val="16"/>
                <w:szCs w:val="16"/>
              </w:rPr>
              <w:t>ს ა ი დ უ მ ლ ო</w:t>
            </w:r>
          </w:p>
        </w:tc>
        <w:tc>
          <w:tcPr>
            <w:tcW w:w="567" w:type="pct"/>
            <w:tcBorders>
              <w:top w:val="nil"/>
              <w:left w:val="nil"/>
              <w:bottom w:val="dotted" w:sz="4" w:space="0" w:color="auto"/>
              <w:right w:val="dotted" w:sz="4" w:space="0" w:color="auto"/>
            </w:tcBorders>
            <w:shd w:val="clear" w:color="000000" w:fill="FFFFFF"/>
            <w:noWrap/>
            <w:vAlign w:val="center"/>
            <w:hideMark/>
          </w:tcPr>
          <w:p w14:paraId="50426AF0"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3,611,610.0</w:t>
            </w:r>
          </w:p>
        </w:tc>
        <w:tc>
          <w:tcPr>
            <w:tcW w:w="567" w:type="pct"/>
            <w:tcBorders>
              <w:top w:val="nil"/>
              <w:left w:val="nil"/>
              <w:bottom w:val="dotted" w:sz="4" w:space="0" w:color="auto"/>
              <w:right w:val="dotted" w:sz="4" w:space="0" w:color="auto"/>
            </w:tcBorders>
            <w:shd w:val="clear" w:color="000000" w:fill="FFFFFF"/>
            <w:noWrap/>
            <w:vAlign w:val="center"/>
            <w:hideMark/>
          </w:tcPr>
          <w:p w14:paraId="1F0D6131"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3,611,610.0</w:t>
            </w:r>
          </w:p>
        </w:tc>
        <w:tc>
          <w:tcPr>
            <w:tcW w:w="547" w:type="pct"/>
            <w:tcBorders>
              <w:top w:val="nil"/>
              <w:left w:val="nil"/>
              <w:bottom w:val="dotted" w:sz="4" w:space="0" w:color="auto"/>
              <w:right w:val="dotted" w:sz="4" w:space="0" w:color="auto"/>
            </w:tcBorders>
            <w:shd w:val="clear" w:color="000000" w:fill="FFFFFF"/>
            <w:noWrap/>
            <w:vAlign w:val="center"/>
            <w:hideMark/>
          </w:tcPr>
          <w:p w14:paraId="5F564CC5"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3,607,903.4</w:t>
            </w:r>
          </w:p>
        </w:tc>
        <w:tc>
          <w:tcPr>
            <w:tcW w:w="505" w:type="pct"/>
            <w:tcBorders>
              <w:top w:val="nil"/>
              <w:left w:val="nil"/>
              <w:bottom w:val="dotted" w:sz="4" w:space="0" w:color="auto"/>
              <w:right w:val="dotted" w:sz="4" w:space="0" w:color="auto"/>
            </w:tcBorders>
            <w:shd w:val="clear" w:color="000000" w:fill="FFFFFF"/>
            <w:noWrap/>
            <w:vAlign w:val="center"/>
            <w:hideMark/>
          </w:tcPr>
          <w:p w14:paraId="0CCC15B5"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3,706.6</w:t>
            </w:r>
          </w:p>
        </w:tc>
      </w:tr>
      <w:tr w:rsidR="00295F9C" w:rsidRPr="00D7002B" w14:paraId="7CFAB3DD" w14:textId="77777777" w:rsidTr="00295F9C">
        <w:trPr>
          <w:trHeight w:val="288"/>
        </w:trPr>
        <w:tc>
          <w:tcPr>
            <w:tcW w:w="610" w:type="pct"/>
            <w:tcBorders>
              <w:top w:val="nil"/>
              <w:left w:val="dotted" w:sz="4" w:space="0" w:color="auto"/>
              <w:bottom w:val="dotted" w:sz="4" w:space="0" w:color="auto"/>
              <w:right w:val="dotted" w:sz="4" w:space="0" w:color="auto"/>
            </w:tcBorders>
            <w:shd w:val="clear" w:color="auto" w:fill="auto"/>
            <w:vAlign w:val="center"/>
            <w:hideMark/>
          </w:tcPr>
          <w:p w14:paraId="47BBE927" w14:textId="77777777" w:rsidR="00295F9C" w:rsidRPr="00D7002B" w:rsidRDefault="00295F9C" w:rsidP="00BA5FE3">
            <w:pPr>
              <w:spacing w:after="0" w:line="240" w:lineRule="auto"/>
              <w:jc w:val="center"/>
              <w:rPr>
                <w:rFonts w:ascii="Sylfaen" w:eastAsia="Times New Roman" w:hAnsi="Sylfaen" w:cs="Arial"/>
                <w:sz w:val="16"/>
                <w:szCs w:val="16"/>
              </w:rPr>
            </w:pP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მთავრობის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განკარგულება</w:t>
            </w:r>
            <w:proofErr w:type="spellEnd"/>
            <w:r w:rsidRPr="00D7002B">
              <w:rPr>
                <w:rFonts w:ascii="Sylfaen" w:eastAsia="Times New Roman" w:hAnsi="Sylfaen" w:cs="Arial"/>
                <w:sz w:val="16"/>
                <w:szCs w:val="16"/>
              </w:rPr>
              <w:t xml:space="preserve"> N1439 19.06.19.</w:t>
            </w:r>
          </w:p>
        </w:tc>
        <w:tc>
          <w:tcPr>
            <w:tcW w:w="2204" w:type="pct"/>
            <w:tcBorders>
              <w:top w:val="nil"/>
              <w:left w:val="nil"/>
              <w:bottom w:val="dotted" w:sz="4" w:space="0" w:color="auto"/>
              <w:right w:val="dotted" w:sz="4" w:space="0" w:color="auto"/>
            </w:tcBorders>
            <w:shd w:val="clear" w:color="auto" w:fill="auto"/>
            <w:vAlign w:val="center"/>
            <w:hideMark/>
          </w:tcPr>
          <w:p w14:paraId="0EEC5BCE" w14:textId="77777777" w:rsidR="00295F9C" w:rsidRPr="00D7002B" w:rsidRDefault="00295F9C" w:rsidP="00BA5FE3">
            <w:pPr>
              <w:spacing w:after="0" w:line="240" w:lineRule="auto"/>
              <w:rPr>
                <w:rFonts w:ascii="Sylfaen" w:eastAsia="Times New Roman" w:hAnsi="Sylfaen" w:cs="Arial"/>
                <w:sz w:val="16"/>
                <w:szCs w:val="16"/>
              </w:rPr>
            </w:pPr>
            <w:proofErr w:type="spellStart"/>
            <w:r w:rsidRPr="00D7002B">
              <w:rPr>
                <w:rFonts w:ascii="Sylfaen" w:eastAsia="Times New Roman" w:hAnsi="Sylfaen" w:cs="Arial"/>
                <w:sz w:val="16"/>
                <w:szCs w:val="16"/>
              </w:rPr>
              <w:t>სსიპ</w:t>
            </w:r>
            <w:proofErr w:type="spellEnd"/>
            <w:r w:rsidRPr="00D7002B">
              <w:rPr>
                <w:rFonts w:ascii="Sylfaen" w:eastAsia="Times New Roman" w:hAnsi="Sylfaen" w:cs="Arial"/>
                <w:sz w:val="16"/>
                <w:szCs w:val="16"/>
              </w:rPr>
              <w:t xml:space="preserve"> - </w:t>
            </w: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სახელმწიფო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უზრუნველყოფის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სააგენტოს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ბალანსზე</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რიცხული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ობიექტის</w:t>
            </w:r>
            <w:proofErr w:type="spellEnd"/>
            <w:r w:rsidRPr="00D7002B">
              <w:rPr>
                <w:rFonts w:ascii="Sylfaen" w:eastAsia="Times New Roman" w:hAnsi="Sylfaen" w:cs="Arial"/>
                <w:sz w:val="16"/>
                <w:szCs w:val="16"/>
              </w:rPr>
              <w:t xml:space="preserve"> (ქ. </w:t>
            </w:r>
            <w:proofErr w:type="spellStart"/>
            <w:r w:rsidRPr="00D7002B">
              <w:rPr>
                <w:rFonts w:ascii="Sylfaen" w:eastAsia="Times New Roman" w:hAnsi="Sylfaen" w:cs="Arial"/>
                <w:sz w:val="16"/>
                <w:szCs w:val="16"/>
              </w:rPr>
              <w:t>თბილისი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ათონელის</w:t>
            </w:r>
            <w:proofErr w:type="spellEnd"/>
            <w:r w:rsidRPr="00D7002B">
              <w:rPr>
                <w:rFonts w:ascii="Sylfaen" w:eastAsia="Times New Roman" w:hAnsi="Sylfaen" w:cs="Arial"/>
                <w:sz w:val="16"/>
                <w:szCs w:val="16"/>
              </w:rPr>
              <w:t xml:space="preserve"> ქ. N25) </w:t>
            </w:r>
            <w:proofErr w:type="spellStart"/>
            <w:r w:rsidRPr="00D7002B">
              <w:rPr>
                <w:rFonts w:ascii="Sylfaen" w:eastAsia="Times New Roman" w:hAnsi="Sylfaen" w:cs="Arial"/>
                <w:sz w:val="16"/>
                <w:szCs w:val="16"/>
              </w:rPr>
              <w:t>აუცილებელი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კეთილმოწყობისათვის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საჭირო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საქონლისა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მომსახურების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შესყიდვის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მიზნით</w:t>
            </w:r>
            <w:proofErr w:type="spellEnd"/>
          </w:p>
        </w:tc>
        <w:tc>
          <w:tcPr>
            <w:tcW w:w="567" w:type="pct"/>
            <w:tcBorders>
              <w:top w:val="nil"/>
              <w:left w:val="nil"/>
              <w:bottom w:val="dotted" w:sz="4" w:space="0" w:color="auto"/>
              <w:right w:val="dotted" w:sz="4" w:space="0" w:color="auto"/>
            </w:tcBorders>
            <w:shd w:val="clear" w:color="000000" w:fill="FFFFFF"/>
            <w:noWrap/>
            <w:vAlign w:val="center"/>
            <w:hideMark/>
          </w:tcPr>
          <w:p w14:paraId="1C8AB120"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2,800,000.0</w:t>
            </w:r>
          </w:p>
        </w:tc>
        <w:tc>
          <w:tcPr>
            <w:tcW w:w="567" w:type="pct"/>
            <w:tcBorders>
              <w:top w:val="nil"/>
              <w:left w:val="nil"/>
              <w:bottom w:val="dotted" w:sz="4" w:space="0" w:color="auto"/>
              <w:right w:val="dotted" w:sz="4" w:space="0" w:color="auto"/>
            </w:tcBorders>
            <w:shd w:val="clear" w:color="000000" w:fill="FFFFFF"/>
            <w:noWrap/>
            <w:vAlign w:val="center"/>
            <w:hideMark/>
          </w:tcPr>
          <w:p w14:paraId="0FB9D073"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2,800,000.0</w:t>
            </w:r>
          </w:p>
        </w:tc>
        <w:tc>
          <w:tcPr>
            <w:tcW w:w="547" w:type="pct"/>
            <w:tcBorders>
              <w:top w:val="nil"/>
              <w:left w:val="nil"/>
              <w:bottom w:val="dotted" w:sz="4" w:space="0" w:color="auto"/>
              <w:right w:val="dotted" w:sz="4" w:space="0" w:color="auto"/>
            </w:tcBorders>
            <w:shd w:val="clear" w:color="000000" w:fill="FFFFFF"/>
            <w:noWrap/>
            <w:vAlign w:val="center"/>
            <w:hideMark/>
          </w:tcPr>
          <w:p w14:paraId="667E8B9D"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2,066,077.4</w:t>
            </w:r>
          </w:p>
        </w:tc>
        <w:tc>
          <w:tcPr>
            <w:tcW w:w="505" w:type="pct"/>
            <w:tcBorders>
              <w:top w:val="nil"/>
              <w:left w:val="nil"/>
              <w:bottom w:val="dotted" w:sz="4" w:space="0" w:color="auto"/>
              <w:right w:val="dotted" w:sz="4" w:space="0" w:color="auto"/>
            </w:tcBorders>
            <w:shd w:val="clear" w:color="000000" w:fill="FFFFFF"/>
            <w:noWrap/>
            <w:vAlign w:val="center"/>
            <w:hideMark/>
          </w:tcPr>
          <w:p w14:paraId="1FBEFCF3"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733,922.6</w:t>
            </w:r>
          </w:p>
        </w:tc>
      </w:tr>
      <w:tr w:rsidR="00295F9C" w:rsidRPr="00D7002B" w14:paraId="76119850" w14:textId="77777777" w:rsidTr="00295F9C">
        <w:trPr>
          <w:trHeight w:val="288"/>
        </w:trPr>
        <w:tc>
          <w:tcPr>
            <w:tcW w:w="2814" w:type="pct"/>
            <w:gridSpan w:val="2"/>
            <w:tcBorders>
              <w:top w:val="dotted" w:sz="4" w:space="0" w:color="auto"/>
              <w:left w:val="dotted" w:sz="4" w:space="0" w:color="auto"/>
              <w:bottom w:val="dotted" w:sz="4" w:space="0" w:color="auto"/>
              <w:right w:val="nil"/>
            </w:tcBorders>
            <w:shd w:val="clear" w:color="000000" w:fill="DAEEF3"/>
            <w:vAlign w:val="center"/>
            <w:hideMark/>
          </w:tcPr>
          <w:p w14:paraId="38D33154" w14:textId="77777777" w:rsidR="00295F9C" w:rsidRPr="00D7002B" w:rsidRDefault="00295F9C" w:rsidP="00BA5FE3">
            <w:pPr>
              <w:spacing w:after="0" w:line="240" w:lineRule="auto"/>
              <w:jc w:val="center"/>
              <w:rPr>
                <w:rFonts w:ascii="Sylfaen" w:eastAsia="Times New Roman" w:hAnsi="Sylfaen" w:cs="Arial"/>
                <w:b/>
                <w:bCs/>
                <w:sz w:val="16"/>
                <w:szCs w:val="16"/>
              </w:rPr>
            </w:pPr>
            <w:proofErr w:type="spellStart"/>
            <w:r w:rsidRPr="00D7002B">
              <w:rPr>
                <w:rFonts w:ascii="Sylfaen" w:eastAsia="Times New Roman" w:hAnsi="Sylfaen" w:cs="Arial"/>
                <w:b/>
                <w:bCs/>
                <w:sz w:val="16"/>
                <w:szCs w:val="16"/>
              </w:rPr>
              <w:t>საქართველოს</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საპატრიარქო</w:t>
            </w:r>
            <w:proofErr w:type="spellEnd"/>
          </w:p>
        </w:tc>
        <w:tc>
          <w:tcPr>
            <w:tcW w:w="567" w:type="pct"/>
            <w:tcBorders>
              <w:top w:val="nil"/>
              <w:left w:val="nil"/>
              <w:bottom w:val="dotted" w:sz="4" w:space="0" w:color="auto"/>
              <w:right w:val="dotted" w:sz="4" w:space="0" w:color="auto"/>
            </w:tcBorders>
            <w:shd w:val="clear" w:color="000000" w:fill="DAEEF3"/>
            <w:noWrap/>
            <w:vAlign w:val="center"/>
            <w:hideMark/>
          </w:tcPr>
          <w:p w14:paraId="191829BA"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141,600.0</w:t>
            </w:r>
          </w:p>
        </w:tc>
        <w:tc>
          <w:tcPr>
            <w:tcW w:w="567" w:type="pct"/>
            <w:tcBorders>
              <w:top w:val="nil"/>
              <w:left w:val="nil"/>
              <w:bottom w:val="dotted" w:sz="4" w:space="0" w:color="auto"/>
              <w:right w:val="dotted" w:sz="4" w:space="0" w:color="auto"/>
            </w:tcBorders>
            <w:shd w:val="clear" w:color="000000" w:fill="DAEEF3"/>
            <w:noWrap/>
            <w:vAlign w:val="center"/>
            <w:hideMark/>
          </w:tcPr>
          <w:p w14:paraId="4F057F9D"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141,600.0</w:t>
            </w:r>
          </w:p>
        </w:tc>
        <w:tc>
          <w:tcPr>
            <w:tcW w:w="547" w:type="pct"/>
            <w:tcBorders>
              <w:top w:val="nil"/>
              <w:left w:val="nil"/>
              <w:bottom w:val="dotted" w:sz="4" w:space="0" w:color="auto"/>
              <w:right w:val="dotted" w:sz="4" w:space="0" w:color="auto"/>
            </w:tcBorders>
            <w:shd w:val="clear" w:color="000000" w:fill="DAEEF3"/>
            <w:noWrap/>
            <w:vAlign w:val="center"/>
            <w:hideMark/>
          </w:tcPr>
          <w:p w14:paraId="20FD88F9"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141,600.0</w:t>
            </w:r>
          </w:p>
        </w:tc>
        <w:tc>
          <w:tcPr>
            <w:tcW w:w="505" w:type="pct"/>
            <w:tcBorders>
              <w:top w:val="nil"/>
              <w:left w:val="nil"/>
              <w:bottom w:val="dotted" w:sz="4" w:space="0" w:color="auto"/>
              <w:right w:val="dotted" w:sz="4" w:space="0" w:color="auto"/>
            </w:tcBorders>
            <w:shd w:val="clear" w:color="000000" w:fill="DAEEF3"/>
            <w:noWrap/>
            <w:vAlign w:val="center"/>
            <w:hideMark/>
          </w:tcPr>
          <w:p w14:paraId="397C7141"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0.0</w:t>
            </w:r>
          </w:p>
        </w:tc>
      </w:tr>
      <w:tr w:rsidR="00295F9C" w:rsidRPr="00D7002B" w14:paraId="49370961" w14:textId="77777777" w:rsidTr="00295F9C">
        <w:trPr>
          <w:trHeight w:val="288"/>
        </w:trPr>
        <w:tc>
          <w:tcPr>
            <w:tcW w:w="610" w:type="pct"/>
            <w:tcBorders>
              <w:top w:val="nil"/>
              <w:left w:val="dotted" w:sz="4" w:space="0" w:color="auto"/>
              <w:bottom w:val="dotted" w:sz="4" w:space="0" w:color="auto"/>
              <w:right w:val="dotted" w:sz="4" w:space="0" w:color="auto"/>
            </w:tcBorders>
            <w:shd w:val="clear" w:color="auto" w:fill="auto"/>
            <w:vAlign w:val="center"/>
            <w:hideMark/>
          </w:tcPr>
          <w:p w14:paraId="1C0D1CC4" w14:textId="77777777" w:rsidR="00295F9C" w:rsidRPr="00D7002B" w:rsidRDefault="00295F9C" w:rsidP="00BA5FE3">
            <w:pPr>
              <w:spacing w:after="0" w:line="240" w:lineRule="auto"/>
              <w:jc w:val="center"/>
              <w:rPr>
                <w:rFonts w:ascii="Sylfaen" w:eastAsia="Times New Roman" w:hAnsi="Sylfaen" w:cs="Arial"/>
                <w:sz w:val="16"/>
                <w:szCs w:val="16"/>
              </w:rPr>
            </w:pP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მთავრობის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განკარგულება</w:t>
            </w:r>
            <w:proofErr w:type="spellEnd"/>
            <w:r w:rsidRPr="00D7002B">
              <w:rPr>
                <w:rFonts w:ascii="Sylfaen" w:eastAsia="Times New Roman" w:hAnsi="Sylfaen" w:cs="Arial"/>
                <w:sz w:val="16"/>
                <w:szCs w:val="16"/>
              </w:rPr>
              <w:t xml:space="preserve"> N1028 03.05.19.</w:t>
            </w:r>
          </w:p>
        </w:tc>
        <w:tc>
          <w:tcPr>
            <w:tcW w:w="2204" w:type="pct"/>
            <w:tcBorders>
              <w:top w:val="nil"/>
              <w:left w:val="nil"/>
              <w:bottom w:val="dotted" w:sz="4" w:space="0" w:color="auto"/>
              <w:right w:val="dotted" w:sz="4" w:space="0" w:color="auto"/>
            </w:tcBorders>
            <w:shd w:val="clear" w:color="auto" w:fill="auto"/>
            <w:vAlign w:val="center"/>
            <w:hideMark/>
          </w:tcPr>
          <w:p w14:paraId="3E154DAA" w14:textId="2FA9A8AB" w:rsidR="00295F9C" w:rsidRPr="00D7002B" w:rsidRDefault="00295F9C" w:rsidP="00BA5FE3">
            <w:pPr>
              <w:spacing w:after="0" w:line="240" w:lineRule="auto"/>
              <w:rPr>
                <w:rFonts w:ascii="Sylfaen" w:eastAsia="Times New Roman" w:hAnsi="Sylfaen" w:cs="Arial"/>
                <w:sz w:val="16"/>
                <w:szCs w:val="16"/>
              </w:rPr>
            </w:pP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ყოვლაწმინდა</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ღვთისმშობლის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წილხვდომილობის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დღესასწაული</w:t>
            </w:r>
            <w:proofErr w:type="spellEnd"/>
            <w:r>
              <w:rPr>
                <w:rFonts w:ascii="Sylfaen" w:eastAsia="Times New Roman" w:hAnsi="Sylfaen" w:cs="Arial"/>
                <w:sz w:val="16"/>
                <w:szCs w:val="16"/>
                <w:lang w:val="ka-GE"/>
              </w:rPr>
              <w:t>ს</w:t>
            </w:r>
            <w:r w:rsidRPr="00D7002B">
              <w:rPr>
                <w:rFonts w:ascii="Sylfaen" w:eastAsia="Times New Roman" w:hAnsi="Sylfaen" w:cs="Arial"/>
                <w:sz w:val="16"/>
                <w:szCs w:val="16"/>
              </w:rPr>
              <w:t xml:space="preserve"> - 12 </w:t>
            </w:r>
            <w:proofErr w:type="spellStart"/>
            <w:r w:rsidRPr="00D7002B">
              <w:rPr>
                <w:rFonts w:ascii="Sylfaen" w:eastAsia="Times New Roman" w:hAnsi="Sylfaen" w:cs="Arial"/>
                <w:sz w:val="16"/>
                <w:szCs w:val="16"/>
              </w:rPr>
              <w:t>მაისის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აღნიშვნის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სამოქმედო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გეგმით</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განსაზღვრული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ზოგიერთი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ღონისძიების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დაფინანსების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მიზნით</w:t>
            </w:r>
            <w:proofErr w:type="spellEnd"/>
          </w:p>
        </w:tc>
        <w:tc>
          <w:tcPr>
            <w:tcW w:w="567" w:type="pct"/>
            <w:tcBorders>
              <w:top w:val="nil"/>
              <w:left w:val="nil"/>
              <w:bottom w:val="dotted" w:sz="4" w:space="0" w:color="auto"/>
              <w:right w:val="dotted" w:sz="4" w:space="0" w:color="auto"/>
            </w:tcBorders>
            <w:shd w:val="clear" w:color="000000" w:fill="FFFFFF"/>
            <w:noWrap/>
            <w:vAlign w:val="center"/>
            <w:hideMark/>
          </w:tcPr>
          <w:p w14:paraId="52515104"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141,600.0</w:t>
            </w:r>
          </w:p>
        </w:tc>
        <w:tc>
          <w:tcPr>
            <w:tcW w:w="567" w:type="pct"/>
            <w:tcBorders>
              <w:top w:val="nil"/>
              <w:left w:val="nil"/>
              <w:bottom w:val="dotted" w:sz="4" w:space="0" w:color="auto"/>
              <w:right w:val="dotted" w:sz="4" w:space="0" w:color="auto"/>
            </w:tcBorders>
            <w:shd w:val="clear" w:color="000000" w:fill="FFFFFF"/>
            <w:noWrap/>
            <w:vAlign w:val="center"/>
            <w:hideMark/>
          </w:tcPr>
          <w:p w14:paraId="149DF3A0"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141,600.0</w:t>
            </w:r>
          </w:p>
        </w:tc>
        <w:tc>
          <w:tcPr>
            <w:tcW w:w="547" w:type="pct"/>
            <w:tcBorders>
              <w:top w:val="nil"/>
              <w:left w:val="nil"/>
              <w:bottom w:val="dotted" w:sz="4" w:space="0" w:color="auto"/>
              <w:right w:val="dotted" w:sz="4" w:space="0" w:color="auto"/>
            </w:tcBorders>
            <w:shd w:val="clear" w:color="000000" w:fill="FFFFFF"/>
            <w:noWrap/>
            <w:vAlign w:val="center"/>
            <w:hideMark/>
          </w:tcPr>
          <w:p w14:paraId="0A980D8E"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141,600.0</w:t>
            </w:r>
          </w:p>
        </w:tc>
        <w:tc>
          <w:tcPr>
            <w:tcW w:w="505" w:type="pct"/>
            <w:tcBorders>
              <w:top w:val="nil"/>
              <w:left w:val="nil"/>
              <w:bottom w:val="dotted" w:sz="4" w:space="0" w:color="auto"/>
              <w:right w:val="dotted" w:sz="4" w:space="0" w:color="auto"/>
            </w:tcBorders>
            <w:shd w:val="clear" w:color="000000" w:fill="FFFFFF"/>
            <w:noWrap/>
            <w:vAlign w:val="center"/>
            <w:hideMark/>
          </w:tcPr>
          <w:p w14:paraId="064CBE8E"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0.0</w:t>
            </w:r>
          </w:p>
        </w:tc>
      </w:tr>
      <w:tr w:rsidR="00295F9C" w:rsidRPr="00D7002B" w14:paraId="2E5E73F4" w14:textId="77777777" w:rsidTr="00295F9C">
        <w:trPr>
          <w:trHeight w:val="288"/>
        </w:trPr>
        <w:tc>
          <w:tcPr>
            <w:tcW w:w="2814" w:type="pct"/>
            <w:gridSpan w:val="2"/>
            <w:tcBorders>
              <w:top w:val="dotted" w:sz="4" w:space="0" w:color="auto"/>
              <w:left w:val="dotted" w:sz="4" w:space="0" w:color="auto"/>
              <w:bottom w:val="dotted" w:sz="4" w:space="0" w:color="auto"/>
              <w:right w:val="nil"/>
            </w:tcBorders>
            <w:shd w:val="clear" w:color="000000" w:fill="DAEEF3"/>
            <w:vAlign w:val="center"/>
            <w:hideMark/>
          </w:tcPr>
          <w:p w14:paraId="5F6FA621" w14:textId="77777777" w:rsidR="00295F9C" w:rsidRPr="00D7002B" w:rsidRDefault="00295F9C" w:rsidP="00BA5FE3">
            <w:pPr>
              <w:spacing w:after="0" w:line="240" w:lineRule="auto"/>
              <w:jc w:val="center"/>
              <w:rPr>
                <w:rFonts w:ascii="Sylfaen" w:eastAsia="Times New Roman" w:hAnsi="Sylfaen" w:cs="Arial"/>
                <w:b/>
                <w:bCs/>
                <w:sz w:val="16"/>
                <w:szCs w:val="16"/>
              </w:rPr>
            </w:pPr>
            <w:proofErr w:type="spellStart"/>
            <w:r w:rsidRPr="00D7002B">
              <w:rPr>
                <w:rFonts w:ascii="Sylfaen" w:eastAsia="Times New Roman" w:hAnsi="Sylfaen" w:cs="Arial"/>
                <w:b/>
                <w:bCs/>
                <w:sz w:val="16"/>
                <w:szCs w:val="16"/>
              </w:rPr>
              <w:t>სახელმწიფო</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ინსპექტორის</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სამსახური</w:t>
            </w:r>
            <w:proofErr w:type="spellEnd"/>
          </w:p>
        </w:tc>
        <w:tc>
          <w:tcPr>
            <w:tcW w:w="567" w:type="pct"/>
            <w:tcBorders>
              <w:top w:val="nil"/>
              <w:left w:val="nil"/>
              <w:bottom w:val="dotted" w:sz="4" w:space="0" w:color="auto"/>
              <w:right w:val="dotted" w:sz="4" w:space="0" w:color="auto"/>
            </w:tcBorders>
            <w:shd w:val="clear" w:color="000000" w:fill="DAEEF3"/>
            <w:noWrap/>
            <w:vAlign w:val="center"/>
            <w:hideMark/>
          </w:tcPr>
          <w:p w14:paraId="59451C4C"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600,000.0</w:t>
            </w:r>
          </w:p>
        </w:tc>
        <w:tc>
          <w:tcPr>
            <w:tcW w:w="567" w:type="pct"/>
            <w:tcBorders>
              <w:top w:val="nil"/>
              <w:left w:val="nil"/>
              <w:bottom w:val="dotted" w:sz="4" w:space="0" w:color="auto"/>
              <w:right w:val="dotted" w:sz="4" w:space="0" w:color="auto"/>
            </w:tcBorders>
            <w:shd w:val="clear" w:color="000000" w:fill="DAEEF3"/>
            <w:noWrap/>
            <w:vAlign w:val="center"/>
            <w:hideMark/>
          </w:tcPr>
          <w:p w14:paraId="4B5B876B"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600,000.0</w:t>
            </w:r>
          </w:p>
        </w:tc>
        <w:tc>
          <w:tcPr>
            <w:tcW w:w="547" w:type="pct"/>
            <w:tcBorders>
              <w:top w:val="nil"/>
              <w:left w:val="nil"/>
              <w:bottom w:val="dotted" w:sz="4" w:space="0" w:color="auto"/>
              <w:right w:val="dotted" w:sz="4" w:space="0" w:color="auto"/>
            </w:tcBorders>
            <w:shd w:val="clear" w:color="000000" w:fill="DAEEF3"/>
            <w:noWrap/>
            <w:vAlign w:val="center"/>
            <w:hideMark/>
          </w:tcPr>
          <w:p w14:paraId="1166FEB9"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599,709.5</w:t>
            </w:r>
          </w:p>
        </w:tc>
        <w:tc>
          <w:tcPr>
            <w:tcW w:w="505" w:type="pct"/>
            <w:tcBorders>
              <w:top w:val="nil"/>
              <w:left w:val="nil"/>
              <w:bottom w:val="dotted" w:sz="4" w:space="0" w:color="auto"/>
              <w:right w:val="dotted" w:sz="4" w:space="0" w:color="auto"/>
            </w:tcBorders>
            <w:shd w:val="clear" w:color="000000" w:fill="DAEEF3"/>
            <w:noWrap/>
            <w:vAlign w:val="center"/>
            <w:hideMark/>
          </w:tcPr>
          <w:p w14:paraId="3746B36F"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290.6</w:t>
            </w:r>
          </w:p>
        </w:tc>
      </w:tr>
      <w:tr w:rsidR="00295F9C" w:rsidRPr="00D7002B" w14:paraId="28FE7533" w14:textId="77777777" w:rsidTr="00295F9C">
        <w:trPr>
          <w:trHeight w:val="288"/>
        </w:trPr>
        <w:tc>
          <w:tcPr>
            <w:tcW w:w="610" w:type="pct"/>
            <w:tcBorders>
              <w:top w:val="nil"/>
              <w:left w:val="dotted" w:sz="4" w:space="0" w:color="auto"/>
              <w:bottom w:val="dotted" w:sz="4" w:space="0" w:color="auto"/>
              <w:right w:val="dotted" w:sz="4" w:space="0" w:color="auto"/>
            </w:tcBorders>
            <w:shd w:val="clear" w:color="auto" w:fill="auto"/>
            <w:vAlign w:val="center"/>
            <w:hideMark/>
          </w:tcPr>
          <w:p w14:paraId="78932E2E" w14:textId="77777777" w:rsidR="00295F9C" w:rsidRPr="00D7002B" w:rsidRDefault="00295F9C" w:rsidP="00BA5FE3">
            <w:pPr>
              <w:spacing w:after="0" w:line="240" w:lineRule="auto"/>
              <w:jc w:val="center"/>
              <w:rPr>
                <w:rFonts w:ascii="Sylfaen" w:eastAsia="Times New Roman" w:hAnsi="Sylfaen" w:cs="Arial"/>
                <w:sz w:val="16"/>
                <w:szCs w:val="16"/>
              </w:rPr>
            </w:pP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მთავრობის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განკარგულება</w:t>
            </w:r>
            <w:proofErr w:type="spellEnd"/>
            <w:r w:rsidRPr="00D7002B">
              <w:rPr>
                <w:rFonts w:ascii="Sylfaen" w:eastAsia="Times New Roman" w:hAnsi="Sylfaen" w:cs="Arial"/>
                <w:sz w:val="16"/>
                <w:szCs w:val="16"/>
              </w:rPr>
              <w:t xml:space="preserve"> N1947 11.09.19.</w:t>
            </w:r>
          </w:p>
        </w:tc>
        <w:tc>
          <w:tcPr>
            <w:tcW w:w="2204" w:type="pct"/>
            <w:tcBorders>
              <w:top w:val="nil"/>
              <w:left w:val="nil"/>
              <w:bottom w:val="dotted" w:sz="4" w:space="0" w:color="auto"/>
              <w:right w:val="dotted" w:sz="4" w:space="0" w:color="auto"/>
            </w:tcBorders>
            <w:shd w:val="clear" w:color="auto" w:fill="auto"/>
            <w:vAlign w:val="center"/>
            <w:hideMark/>
          </w:tcPr>
          <w:p w14:paraId="415F930C" w14:textId="77777777" w:rsidR="00295F9C" w:rsidRPr="00D7002B" w:rsidRDefault="00295F9C" w:rsidP="00BA5FE3">
            <w:pPr>
              <w:spacing w:after="0" w:line="240" w:lineRule="auto"/>
              <w:rPr>
                <w:rFonts w:ascii="Sylfaen" w:eastAsia="Times New Roman" w:hAnsi="Sylfaen" w:cs="Arial"/>
                <w:sz w:val="16"/>
                <w:szCs w:val="16"/>
              </w:rPr>
            </w:pPr>
            <w:proofErr w:type="spellStart"/>
            <w:r w:rsidRPr="00D7002B">
              <w:rPr>
                <w:rFonts w:ascii="Sylfaen" w:eastAsia="Times New Roman" w:hAnsi="Sylfaen" w:cs="Arial"/>
                <w:sz w:val="16"/>
                <w:szCs w:val="16"/>
              </w:rPr>
              <w:t>სახელმწიფო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ინსპექტორის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სამსახურისთვის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დაკისრებული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დამატებითი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ფუნქციების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განსახორციელებლად</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საჭირო</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ხარჯების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დაფინანსებისათვის</w:t>
            </w:r>
            <w:proofErr w:type="spellEnd"/>
          </w:p>
        </w:tc>
        <w:tc>
          <w:tcPr>
            <w:tcW w:w="567" w:type="pct"/>
            <w:tcBorders>
              <w:top w:val="nil"/>
              <w:left w:val="nil"/>
              <w:bottom w:val="dotted" w:sz="4" w:space="0" w:color="auto"/>
              <w:right w:val="dotted" w:sz="4" w:space="0" w:color="auto"/>
            </w:tcBorders>
            <w:shd w:val="clear" w:color="000000" w:fill="FFFFFF"/>
            <w:noWrap/>
            <w:vAlign w:val="center"/>
            <w:hideMark/>
          </w:tcPr>
          <w:p w14:paraId="0A99026A"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600,000.0</w:t>
            </w:r>
          </w:p>
        </w:tc>
        <w:tc>
          <w:tcPr>
            <w:tcW w:w="567" w:type="pct"/>
            <w:tcBorders>
              <w:top w:val="nil"/>
              <w:left w:val="nil"/>
              <w:bottom w:val="dotted" w:sz="4" w:space="0" w:color="auto"/>
              <w:right w:val="dotted" w:sz="4" w:space="0" w:color="auto"/>
            </w:tcBorders>
            <w:shd w:val="clear" w:color="000000" w:fill="FFFFFF"/>
            <w:noWrap/>
            <w:vAlign w:val="center"/>
            <w:hideMark/>
          </w:tcPr>
          <w:p w14:paraId="2AFE41D3"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600,000.0</w:t>
            </w:r>
          </w:p>
        </w:tc>
        <w:tc>
          <w:tcPr>
            <w:tcW w:w="547" w:type="pct"/>
            <w:tcBorders>
              <w:top w:val="nil"/>
              <w:left w:val="nil"/>
              <w:bottom w:val="dotted" w:sz="4" w:space="0" w:color="auto"/>
              <w:right w:val="dotted" w:sz="4" w:space="0" w:color="auto"/>
            </w:tcBorders>
            <w:shd w:val="clear" w:color="000000" w:fill="FFFFFF"/>
            <w:noWrap/>
            <w:vAlign w:val="center"/>
            <w:hideMark/>
          </w:tcPr>
          <w:p w14:paraId="773000A9"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599,709.5</w:t>
            </w:r>
          </w:p>
        </w:tc>
        <w:tc>
          <w:tcPr>
            <w:tcW w:w="505" w:type="pct"/>
            <w:tcBorders>
              <w:top w:val="nil"/>
              <w:left w:val="nil"/>
              <w:bottom w:val="dotted" w:sz="4" w:space="0" w:color="auto"/>
              <w:right w:val="dotted" w:sz="4" w:space="0" w:color="auto"/>
            </w:tcBorders>
            <w:shd w:val="clear" w:color="000000" w:fill="FFFFFF"/>
            <w:noWrap/>
            <w:vAlign w:val="center"/>
            <w:hideMark/>
          </w:tcPr>
          <w:p w14:paraId="07963867"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290.6</w:t>
            </w:r>
          </w:p>
        </w:tc>
      </w:tr>
      <w:tr w:rsidR="00295F9C" w:rsidRPr="00D7002B" w14:paraId="3B59ECBE" w14:textId="77777777" w:rsidTr="00295F9C">
        <w:trPr>
          <w:trHeight w:val="288"/>
        </w:trPr>
        <w:tc>
          <w:tcPr>
            <w:tcW w:w="2814" w:type="pct"/>
            <w:gridSpan w:val="2"/>
            <w:tcBorders>
              <w:top w:val="dotted" w:sz="4" w:space="0" w:color="auto"/>
              <w:left w:val="dotted" w:sz="4" w:space="0" w:color="auto"/>
              <w:bottom w:val="dotted" w:sz="4" w:space="0" w:color="auto"/>
              <w:right w:val="nil"/>
            </w:tcBorders>
            <w:shd w:val="clear" w:color="000000" w:fill="DAEEF3"/>
            <w:vAlign w:val="center"/>
            <w:hideMark/>
          </w:tcPr>
          <w:p w14:paraId="44E2FEB1" w14:textId="77777777" w:rsidR="00295F9C" w:rsidRPr="00D7002B" w:rsidRDefault="00295F9C" w:rsidP="00BA5FE3">
            <w:pPr>
              <w:spacing w:after="0" w:line="240" w:lineRule="auto"/>
              <w:jc w:val="center"/>
              <w:rPr>
                <w:rFonts w:ascii="Sylfaen" w:eastAsia="Times New Roman" w:hAnsi="Sylfaen" w:cs="Arial"/>
                <w:b/>
                <w:bCs/>
                <w:sz w:val="16"/>
                <w:szCs w:val="16"/>
              </w:rPr>
            </w:pPr>
            <w:proofErr w:type="spellStart"/>
            <w:r w:rsidRPr="00D7002B">
              <w:rPr>
                <w:rFonts w:ascii="Sylfaen" w:eastAsia="Times New Roman" w:hAnsi="Sylfaen" w:cs="Arial"/>
                <w:b/>
                <w:bCs/>
                <w:sz w:val="16"/>
                <w:szCs w:val="16"/>
              </w:rPr>
              <w:t>საერთო</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სახელმწიფოებრივი</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მნიშვნელობის</w:t>
            </w:r>
            <w:proofErr w:type="spellEnd"/>
            <w:r w:rsidRPr="00D7002B">
              <w:rPr>
                <w:rFonts w:ascii="Sylfaen" w:eastAsia="Times New Roman" w:hAnsi="Sylfaen" w:cs="Arial"/>
                <w:b/>
                <w:bCs/>
                <w:sz w:val="16"/>
                <w:szCs w:val="16"/>
              </w:rPr>
              <w:t xml:space="preserve"> </w:t>
            </w:r>
            <w:proofErr w:type="spellStart"/>
            <w:r w:rsidRPr="00D7002B">
              <w:rPr>
                <w:rFonts w:ascii="Sylfaen" w:eastAsia="Times New Roman" w:hAnsi="Sylfaen" w:cs="Arial"/>
                <w:b/>
                <w:bCs/>
                <w:sz w:val="16"/>
                <w:szCs w:val="16"/>
              </w:rPr>
              <w:t>გადასახდელები</w:t>
            </w:r>
            <w:proofErr w:type="spellEnd"/>
          </w:p>
        </w:tc>
        <w:tc>
          <w:tcPr>
            <w:tcW w:w="567" w:type="pct"/>
            <w:tcBorders>
              <w:top w:val="nil"/>
              <w:left w:val="nil"/>
              <w:bottom w:val="dotted" w:sz="4" w:space="0" w:color="auto"/>
              <w:right w:val="dotted" w:sz="4" w:space="0" w:color="auto"/>
            </w:tcBorders>
            <w:shd w:val="clear" w:color="000000" w:fill="DAEEF3"/>
            <w:noWrap/>
            <w:vAlign w:val="center"/>
            <w:hideMark/>
          </w:tcPr>
          <w:p w14:paraId="5351ABFC"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993,800.0</w:t>
            </w:r>
          </w:p>
        </w:tc>
        <w:tc>
          <w:tcPr>
            <w:tcW w:w="567" w:type="pct"/>
            <w:tcBorders>
              <w:top w:val="nil"/>
              <w:left w:val="nil"/>
              <w:bottom w:val="dotted" w:sz="4" w:space="0" w:color="auto"/>
              <w:right w:val="dotted" w:sz="4" w:space="0" w:color="auto"/>
            </w:tcBorders>
            <w:shd w:val="clear" w:color="000000" w:fill="DAEEF3"/>
            <w:noWrap/>
            <w:vAlign w:val="center"/>
            <w:hideMark/>
          </w:tcPr>
          <w:p w14:paraId="7F3FBAA9"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993,800.0</w:t>
            </w:r>
          </w:p>
        </w:tc>
        <w:tc>
          <w:tcPr>
            <w:tcW w:w="547" w:type="pct"/>
            <w:tcBorders>
              <w:top w:val="nil"/>
              <w:left w:val="nil"/>
              <w:bottom w:val="dotted" w:sz="4" w:space="0" w:color="auto"/>
              <w:right w:val="dotted" w:sz="4" w:space="0" w:color="auto"/>
            </w:tcBorders>
            <w:shd w:val="clear" w:color="000000" w:fill="DAEEF3"/>
            <w:noWrap/>
            <w:vAlign w:val="center"/>
            <w:hideMark/>
          </w:tcPr>
          <w:p w14:paraId="4AE8D69C"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993,800.0</w:t>
            </w:r>
          </w:p>
        </w:tc>
        <w:tc>
          <w:tcPr>
            <w:tcW w:w="505" w:type="pct"/>
            <w:tcBorders>
              <w:top w:val="nil"/>
              <w:left w:val="nil"/>
              <w:bottom w:val="dotted" w:sz="4" w:space="0" w:color="auto"/>
              <w:right w:val="dotted" w:sz="4" w:space="0" w:color="auto"/>
            </w:tcBorders>
            <w:shd w:val="clear" w:color="000000" w:fill="DAEEF3"/>
            <w:noWrap/>
            <w:vAlign w:val="center"/>
            <w:hideMark/>
          </w:tcPr>
          <w:p w14:paraId="617E0A31"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0.0</w:t>
            </w:r>
          </w:p>
        </w:tc>
      </w:tr>
      <w:tr w:rsidR="00295F9C" w:rsidRPr="00D7002B" w14:paraId="40216F1A" w14:textId="77777777" w:rsidTr="00295F9C">
        <w:trPr>
          <w:trHeight w:val="288"/>
        </w:trPr>
        <w:tc>
          <w:tcPr>
            <w:tcW w:w="610" w:type="pct"/>
            <w:tcBorders>
              <w:top w:val="nil"/>
              <w:left w:val="dotted" w:sz="4" w:space="0" w:color="auto"/>
              <w:bottom w:val="dotted" w:sz="4" w:space="0" w:color="auto"/>
              <w:right w:val="dotted" w:sz="4" w:space="0" w:color="auto"/>
            </w:tcBorders>
            <w:shd w:val="clear" w:color="auto" w:fill="auto"/>
            <w:vAlign w:val="center"/>
            <w:hideMark/>
          </w:tcPr>
          <w:p w14:paraId="03DC00EE" w14:textId="77777777" w:rsidR="00295F9C" w:rsidRPr="00D7002B" w:rsidRDefault="00295F9C" w:rsidP="00BA5FE3">
            <w:pPr>
              <w:spacing w:after="0" w:line="240" w:lineRule="auto"/>
              <w:jc w:val="center"/>
              <w:rPr>
                <w:rFonts w:ascii="Sylfaen" w:eastAsia="Times New Roman" w:hAnsi="Sylfaen" w:cs="Arial"/>
                <w:sz w:val="16"/>
                <w:szCs w:val="16"/>
              </w:rPr>
            </w:pPr>
            <w:proofErr w:type="spellStart"/>
            <w:r w:rsidRPr="00D7002B">
              <w:rPr>
                <w:rFonts w:ascii="Sylfaen" w:eastAsia="Times New Roman" w:hAnsi="Sylfaen" w:cs="Arial"/>
                <w:sz w:val="16"/>
                <w:szCs w:val="16"/>
              </w:rPr>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მთავრობის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განკარგულება</w:t>
            </w:r>
            <w:proofErr w:type="spellEnd"/>
            <w:r w:rsidRPr="00D7002B">
              <w:rPr>
                <w:rFonts w:ascii="Sylfaen" w:eastAsia="Times New Roman" w:hAnsi="Sylfaen" w:cs="Arial"/>
                <w:sz w:val="16"/>
                <w:szCs w:val="16"/>
              </w:rPr>
              <w:t xml:space="preserve"> N2313 07.11.19.</w:t>
            </w:r>
          </w:p>
        </w:tc>
        <w:tc>
          <w:tcPr>
            <w:tcW w:w="2204" w:type="pct"/>
            <w:tcBorders>
              <w:top w:val="nil"/>
              <w:left w:val="nil"/>
              <w:bottom w:val="dotted" w:sz="4" w:space="0" w:color="auto"/>
              <w:right w:val="dotted" w:sz="4" w:space="0" w:color="auto"/>
            </w:tcBorders>
            <w:shd w:val="clear" w:color="auto" w:fill="auto"/>
            <w:vAlign w:val="center"/>
            <w:hideMark/>
          </w:tcPr>
          <w:p w14:paraId="2A1C5E03" w14:textId="77777777" w:rsidR="00295F9C" w:rsidRPr="00D7002B" w:rsidRDefault="00295F9C" w:rsidP="00BA5FE3">
            <w:pPr>
              <w:spacing w:after="0" w:line="240" w:lineRule="auto"/>
              <w:rPr>
                <w:rFonts w:ascii="Sylfaen" w:eastAsia="Times New Roman" w:hAnsi="Sylfaen" w:cs="Arial"/>
                <w:sz w:val="16"/>
                <w:szCs w:val="16"/>
              </w:rPr>
            </w:pPr>
            <w:proofErr w:type="spellStart"/>
            <w:r w:rsidRPr="00D7002B">
              <w:rPr>
                <w:rFonts w:ascii="Sylfaen" w:eastAsia="Times New Roman" w:hAnsi="Sylfaen" w:cs="Arial"/>
                <w:sz w:val="16"/>
                <w:szCs w:val="16"/>
              </w:rPr>
              <w:t>ჩოხატაურის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მუნიციპალიტეტს</w:t>
            </w:r>
            <w:proofErr w:type="spellEnd"/>
            <w:r w:rsidRPr="00D7002B">
              <w:rPr>
                <w:rFonts w:ascii="Sylfaen" w:eastAsia="Times New Roman" w:hAnsi="Sylfaen" w:cs="Arial"/>
                <w:sz w:val="16"/>
                <w:szCs w:val="16"/>
              </w:rPr>
              <w:t xml:space="preserve"> 2019 </w:t>
            </w:r>
            <w:proofErr w:type="spellStart"/>
            <w:r w:rsidRPr="00D7002B">
              <w:rPr>
                <w:rFonts w:ascii="Sylfaen" w:eastAsia="Times New Roman" w:hAnsi="Sylfaen" w:cs="Arial"/>
                <w:sz w:val="16"/>
                <w:szCs w:val="16"/>
              </w:rPr>
              <w:t>წელს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მიმდინარე</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ხარჯების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შეუფერხებელი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დაფინანსების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მიზნით</w:t>
            </w:r>
            <w:proofErr w:type="spellEnd"/>
          </w:p>
        </w:tc>
        <w:tc>
          <w:tcPr>
            <w:tcW w:w="567" w:type="pct"/>
            <w:tcBorders>
              <w:top w:val="nil"/>
              <w:left w:val="nil"/>
              <w:bottom w:val="dotted" w:sz="4" w:space="0" w:color="auto"/>
              <w:right w:val="dotted" w:sz="4" w:space="0" w:color="auto"/>
            </w:tcBorders>
            <w:shd w:val="clear" w:color="000000" w:fill="FFFFFF"/>
            <w:noWrap/>
            <w:vAlign w:val="center"/>
            <w:hideMark/>
          </w:tcPr>
          <w:p w14:paraId="1D4F71BC"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800,000.0</w:t>
            </w:r>
          </w:p>
        </w:tc>
        <w:tc>
          <w:tcPr>
            <w:tcW w:w="567" w:type="pct"/>
            <w:tcBorders>
              <w:top w:val="nil"/>
              <w:left w:val="nil"/>
              <w:bottom w:val="dotted" w:sz="4" w:space="0" w:color="auto"/>
              <w:right w:val="dotted" w:sz="4" w:space="0" w:color="auto"/>
            </w:tcBorders>
            <w:shd w:val="clear" w:color="000000" w:fill="FFFFFF"/>
            <w:noWrap/>
            <w:vAlign w:val="center"/>
            <w:hideMark/>
          </w:tcPr>
          <w:p w14:paraId="0BCAE835"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800,000.0</w:t>
            </w:r>
          </w:p>
        </w:tc>
        <w:tc>
          <w:tcPr>
            <w:tcW w:w="547" w:type="pct"/>
            <w:tcBorders>
              <w:top w:val="nil"/>
              <w:left w:val="nil"/>
              <w:bottom w:val="dotted" w:sz="4" w:space="0" w:color="auto"/>
              <w:right w:val="dotted" w:sz="4" w:space="0" w:color="auto"/>
            </w:tcBorders>
            <w:shd w:val="clear" w:color="000000" w:fill="FFFFFF"/>
            <w:noWrap/>
            <w:vAlign w:val="center"/>
            <w:hideMark/>
          </w:tcPr>
          <w:p w14:paraId="023AE17F"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800,000.0</w:t>
            </w:r>
          </w:p>
        </w:tc>
        <w:tc>
          <w:tcPr>
            <w:tcW w:w="505" w:type="pct"/>
            <w:tcBorders>
              <w:top w:val="nil"/>
              <w:left w:val="nil"/>
              <w:bottom w:val="dotted" w:sz="4" w:space="0" w:color="auto"/>
              <w:right w:val="dotted" w:sz="4" w:space="0" w:color="auto"/>
            </w:tcBorders>
            <w:shd w:val="clear" w:color="000000" w:fill="FFFFFF"/>
            <w:noWrap/>
            <w:vAlign w:val="center"/>
            <w:hideMark/>
          </w:tcPr>
          <w:p w14:paraId="27E96702"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0.0</w:t>
            </w:r>
          </w:p>
        </w:tc>
      </w:tr>
      <w:tr w:rsidR="00295F9C" w:rsidRPr="00D7002B" w14:paraId="33D49418" w14:textId="77777777" w:rsidTr="00295F9C">
        <w:trPr>
          <w:trHeight w:val="288"/>
        </w:trPr>
        <w:tc>
          <w:tcPr>
            <w:tcW w:w="610" w:type="pct"/>
            <w:tcBorders>
              <w:top w:val="nil"/>
              <w:left w:val="dotted" w:sz="4" w:space="0" w:color="auto"/>
              <w:bottom w:val="dotted" w:sz="4" w:space="0" w:color="auto"/>
              <w:right w:val="dotted" w:sz="4" w:space="0" w:color="auto"/>
            </w:tcBorders>
            <w:shd w:val="clear" w:color="auto" w:fill="auto"/>
            <w:vAlign w:val="center"/>
            <w:hideMark/>
          </w:tcPr>
          <w:p w14:paraId="5DB00BD7" w14:textId="77777777" w:rsidR="00295F9C" w:rsidRPr="00D7002B" w:rsidRDefault="00295F9C" w:rsidP="00BA5FE3">
            <w:pPr>
              <w:spacing w:after="0" w:line="240" w:lineRule="auto"/>
              <w:jc w:val="center"/>
              <w:rPr>
                <w:rFonts w:ascii="Sylfaen" w:eastAsia="Times New Roman" w:hAnsi="Sylfaen" w:cs="Arial"/>
                <w:sz w:val="16"/>
                <w:szCs w:val="16"/>
              </w:rPr>
            </w:pPr>
            <w:proofErr w:type="spellStart"/>
            <w:r w:rsidRPr="00D7002B">
              <w:rPr>
                <w:rFonts w:ascii="Sylfaen" w:eastAsia="Times New Roman" w:hAnsi="Sylfaen" w:cs="Arial"/>
                <w:sz w:val="16"/>
                <w:szCs w:val="16"/>
              </w:rPr>
              <w:lastRenderedPageBreak/>
              <w:t>საქართველოს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მთავრობის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განკარგულება</w:t>
            </w:r>
            <w:proofErr w:type="spellEnd"/>
            <w:r w:rsidRPr="00D7002B">
              <w:rPr>
                <w:rFonts w:ascii="Sylfaen" w:eastAsia="Times New Roman" w:hAnsi="Sylfaen" w:cs="Arial"/>
                <w:sz w:val="16"/>
                <w:szCs w:val="16"/>
              </w:rPr>
              <w:t xml:space="preserve"> N2682 23.12.19.</w:t>
            </w:r>
          </w:p>
        </w:tc>
        <w:tc>
          <w:tcPr>
            <w:tcW w:w="2204" w:type="pct"/>
            <w:tcBorders>
              <w:top w:val="nil"/>
              <w:left w:val="nil"/>
              <w:bottom w:val="dotted" w:sz="4" w:space="0" w:color="auto"/>
              <w:right w:val="dotted" w:sz="4" w:space="0" w:color="auto"/>
            </w:tcBorders>
            <w:shd w:val="clear" w:color="auto" w:fill="auto"/>
            <w:vAlign w:val="center"/>
            <w:hideMark/>
          </w:tcPr>
          <w:p w14:paraId="45C31750" w14:textId="77777777" w:rsidR="00295F9C" w:rsidRPr="00D7002B" w:rsidRDefault="00295F9C" w:rsidP="00BA5FE3">
            <w:pPr>
              <w:spacing w:after="0" w:line="240" w:lineRule="auto"/>
              <w:rPr>
                <w:rFonts w:ascii="Sylfaen" w:eastAsia="Times New Roman" w:hAnsi="Sylfaen" w:cs="Arial"/>
                <w:sz w:val="16"/>
                <w:szCs w:val="16"/>
              </w:rPr>
            </w:pPr>
            <w:proofErr w:type="spellStart"/>
            <w:r w:rsidRPr="00D7002B">
              <w:rPr>
                <w:rFonts w:ascii="Sylfaen" w:eastAsia="Times New Roman" w:hAnsi="Sylfaen" w:cs="Arial"/>
                <w:sz w:val="16"/>
                <w:szCs w:val="16"/>
              </w:rPr>
              <w:t>ოკუპირებულ</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ტერიტორიებთან</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გამყოფი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ხაზის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მიმდებარე</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სოფლებში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მცხოვრები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ოჯახებისათვის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ზამთრის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პერიოდში</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გათბობით</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უზრუნველყოფის</w:t>
            </w:r>
            <w:proofErr w:type="spellEnd"/>
            <w:r w:rsidRPr="00D7002B">
              <w:rPr>
                <w:rFonts w:ascii="Sylfaen" w:eastAsia="Times New Roman" w:hAnsi="Sylfaen" w:cs="Arial"/>
                <w:sz w:val="16"/>
                <w:szCs w:val="16"/>
              </w:rPr>
              <w:t xml:space="preserve"> </w:t>
            </w:r>
            <w:proofErr w:type="spellStart"/>
            <w:r w:rsidRPr="00D7002B">
              <w:rPr>
                <w:rFonts w:ascii="Sylfaen" w:eastAsia="Times New Roman" w:hAnsi="Sylfaen" w:cs="Arial"/>
                <w:sz w:val="16"/>
                <w:szCs w:val="16"/>
              </w:rPr>
              <w:t>მიზნით</w:t>
            </w:r>
            <w:proofErr w:type="spellEnd"/>
          </w:p>
        </w:tc>
        <w:tc>
          <w:tcPr>
            <w:tcW w:w="567" w:type="pct"/>
            <w:tcBorders>
              <w:top w:val="nil"/>
              <w:left w:val="nil"/>
              <w:bottom w:val="dotted" w:sz="4" w:space="0" w:color="auto"/>
              <w:right w:val="dotted" w:sz="4" w:space="0" w:color="auto"/>
            </w:tcBorders>
            <w:shd w:val="clear" w:color="000000" w:fill="FFFFFF"/>
            <w:noWrap/>
            <w:vAlign w:val="center"/>
            <w:hideMark/>
          </w:tcPr>
          <w:p w14:paraId="68623A97"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193,800.0</w:t>
            </w:r>
          </w:p>
        </w:tc>
        <w:tc>
          <w:tcPr>
            <w:tcW w:w="567" w:type="pct"/>
            <w:tcBorders>
              <w:top w:val="nil"/>
              <w:left w:val="nil"/>
              <w:bottom w:val="dotted" w:sz="4" w:space="0" w:color="auto"/>
              <w:right w:val="dotted" w:sz="4" w:space="0" w:color="auto"/>
            </w:tcBorders>
            <w:shd w:val="clear" w:color="000000" w:fill="FFFFFF"/>
            <w:noWrap/>
            <w:vAlign w:val="center"/>
            <w:hideMark/>
          </w:tcPr>
          <w:p w14:paraId="1B6EAD97"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193,800.0</w:t>
            </w:r>
          </w:p>
        </w:tc>
        <w:tc>
          <w:tcPr>
            <w:tcW w:w="547" w:type="pct"/>
            <w:tcBorders>
              <w:top w:val="nil"/>
              <w:left w:val="nil"/>
              <w:bottom w:val="dotted" w:sz="4" w:space="0" w:color="auto"/>
              <w:right w:val="dotted" w:sz="4" w:space="0" w:color="auto"/>
            </w:tcBorders>
            <w:shd w:val="clear" w:color="000000" w:fill="FFFFFF"/>
            <w:noWrap/>
            <w:vAlign w:val="center"/>
            <w:hideMark/>
          </w:tcPr>
          <w:p w14:paraId="00064191"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193,800.0</w:t>
            </w:r>
          </w:p>
        </w:tc>
        <w:tc>
          <w:tcPr>
            <w:tcW w:w="505" w:type="pct"/>
            <w:tcBorders>
              <w:top w:val="nil"/>
              <w:left w:val="nil"/>
              <w:bottom w:val="dotted" w:sz="4" w:space="0" w:color="auto"/>
              <w:right w:val="dotted" w:sz="4" w:space="0" w:color="auto"/>
            </w:tcBorders>
            <w:shd w:val="clear" w:color="000000" w:fill="FFFFFF"/>
            <w:noWrap/>
            <w:vAlign w:val="center"/>
            <w:hideMark/>
          </w:tcPr>
          <w:p w14:paraId="0B0E04A3" w14:textId="77777777" w:rsidR="00295F9C" w:rsidRPr="00D7002B" w:rsidRDefault="00295F9C" w:rsidP="00BA5FE3">
            <w:pPr>
              <w:spacing w:after="0" w:line="240" w:lineRule="auto"/>
              <w:jc w:val="right"/>
              <w:rPr>
                <w:rFonts w:ascii="Arial" w:eastAsia="Times New Roman" w:hAnsi="Arial" w:cs="Arial"/>
                <w:sz w:val="16"/>
                <w:szCs w:val="16"/>
              </w:rPr>
            </w:pPr>
            <w:r w:rsidRPr="00D7002B">
              <w:rPr>
                <w:rFonts w:ascii="Arial" w:eastAsia="Times New Roman" w:hAnsi="Arial" w:cs="Arial"/>
                <w:sz w:val="16"/>
                <w:szCs w:val="16"/>
              </w:rPr>
              <w:t>0.0</w:t>
            </w:r>
          </w:p>
        </w:tc>
      </w:tr>
      <w:tr w:rsidR="00295F9C" w:rsidRPr="00D7002B" w14:paraId="65B85272" w14:textId="77777777" w:rsidTr="00295F9C">
        <w:trPr>
          <w:trHeight w:val="288"/>
        </w:trPr>
        <w:tc>
          <w:tcPr>
            <w:tcW w:w="2814" w:type="pct"/>
            <w:gridSpan w:val="2"/>
            <w:tcBorders>
              <w:top w:val="dotted" w:sz="4" w:space="0" w:color="auto"/>
              <w:left w:val="dotted" w:sz="4" w:space="0" w:color="auto"/>
              <w:bottom w:val="dotted" w:sz="4" w:space="0" w:color="auto"/>
              <w:right w:val="nil"/>
            </w:tcBorders>
            <w:shd w:val="clear" w:color="auto" w:fill="auto"/>
            <w:vAlign w:val="center"/>
            <w:hideMark/>
          </w:tcPr>
          <w:p w14:paraId="7D422AA9" w14:textId="77777777" w:rsidR="00295F9C" w:rsidRPr="00D7002B" w:rsidRDefault="00295F9C" w:rsidP="00BA5FE3">
            <w:pPr>
              <w:spacing w:after="0" w:line="240" w:lineRule="auto"/>
              <w:jc w:val="center"/>
              <w:rPr>
                <w:rFonts w:ascii="Sylfaen" w:eastAsia="Times New Roman" w:hAnsi="Sylfaen" w:cs="Arial"/>
                <w:b/>
                <w:bCs/>
                <w:sz w:val="16"/>
                <w:szCs w:val="16"/>
              </w:rPr>
            </w:pPr>
            <w:r w:rsidRPr="00D7002B">
              <w:rPr>
                <w:rFonts w:ascii="Sylfaen" w:eastAsia="Times New Roman" w:hAnsi="Sylfaen" w:cs="Arial"/>
                <w:b/>
                <w:bCs/>
                <w:sz w:val="16"/>
                <w:szCs w:val="16"/>
              </w:rPr>
              <w:t>ს   უ   ლ</w:t>
            </w:r>
          </w:p>
        </w:tc>
        <w:tc>
          <w:tcPr>
            <w:tcW w:w="567" w:type="pct"/>
            <w:tcBorders>
              <w:top w:val="nil"/>
              <w:left w:val="nil"/>
              <w:bottom w:val="dotted" w:sz="4" w:space="0" w:color="auto"/>
              <w:right w:val="dotted" w:sz="4" w:space="0" w:color="auto"/>
            </w:tcBorders>
            <w:shd w:val="clear" w:color="000000" w:fill="FFFFFF"/>
            <w:noWrap/>
            <w:vAlign w:val="center"/>
            <w:hideMark/>
          </w:tcPr>
          <w:p w14:paraId="6E6B8A21"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56,314,586.1</w:t>
            </w:r>
          </w:p>
        </w:tc>
        <w:tc>
          <w:tcPr>
            <w:tcW w:w="567" w:type="pct"/>
            <w:tcBorders>
              <w:top w:val="nil"/>
              <w:left w:val="nil"/>
              <w:bottom w:val="dotted" w:sz="4" w:space="0" w:color="auto"/>
              <w:right w:val="dotted" w:sz="4" w:space="0" w:color="auto"/>
            </w:tcBorders>
            <w:shd w:val="clear" w:color="000000" w:fill="FFFFFF"/>
            <w:noWrap/>
            <w:vAlign w:val="center"/>
            <w:hideMark/>
          </w:tcPr>
          <w:p w14:paraId="2E9F1431"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55,635,638.9</w:t>
            </w:r>
          </w:p>
        </w:tc>
        <w:tc>
          <w:tcPr>
            <w:tcW w:w="547" w:type="pct"/>
            <w:tcBorders>
              <w:top w:val="nil"/>
              <w:left w:val="nil"/>
              <w:bottom w:val="dotted" w:sz="4" w:space="0" w:color="auto"/>
              <w:right w:val="dotted" w:sz="4" w:space="0" w:color="auto"/>
            </w:tcBorders>
            <w:shd w:val="clear" w:color="000000" w:fill="FFFFFF"/>
            <w:noWrap/>
            <w:vAlign w:val="center"/>
            <w:hideMark/>
          </w:tcPr>
          <w:p w14:paraId="27D66D8D"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54,596,494.0</w:t>
            </w:r>
          </w:p>
        </w:tc>
        <w:tc>
          <w:tcPr>
            <w:tcW w:w="505" w:type="pct"/>
            <w:tcBorders>
              <w:top w:val="nil"/>
              <w:left w:val="nil"/>
              <w:bottom w:val="dotted" w:sz="4" w:space="0" w:color="auto"/>
              <w:right w:val="dotted" w:sz="4" w:space="0" w:color="auto"/>
            </w:tcBorders>
            <w:shd w:val="clear" w:color="000000" w:fill="FFFFFF"/>
            <w:noWrap/>
            <w:vAlign w:val="center"/>
            <w:hideMark/>
          </w:tcPr>
          <w:p w14:paraId="68357437" w14:textId="77777777" w:rsidR="00295F9C" w:rsidRPr="00D7002B" w:rsidRDefault="00295F9C" w:rsidP="00BA5FE3">
            <w:pPr>
              <w:spacing w:after="0" w:line="240" w:lineRule="auto"/>
              <w:jc w:val="right"/>
              <w:rPr>
                <w:rFonts w:ascii="Arial" w:eastAsia="Times New Roman" w:hAnsi="Arial" w:cs="Arial"/>
                <w:b/>
                <w:bCs/>
                <w:sz w:val="16"/>
                <w:szCs w:val="16"/>
              </w:rPr>
            </w:pPr>
            <w:r w:rsidRPr="00D7002B">
              <w:rPr>
                <w:rFonts w:ascii="Arial" w:eastAsia="Times New Roman" w:hAnsi="Arial" w:cs="Arial"/>
                <w:b/>
                <w:bCs/>
                <w:sz w:val="16"/>
                <w:szCs w:val="16"/>
              </w:rPr>
              <w:t>1,039,144.9</w:t>
            </w:r>
          </w:p>
        </w:tc>
      </w:tr>
    </w:tbl>
    <w:p w14:paraId="390FAA20" w14:textId="038CD5BB" w:rsidR="00D7002B" w:rsidRDefault="00D7002B" w:rsidP="00BA5FE3">
      <w:pPr>
        <w:tabs>
          <w:tab w:val="left" w:pos="0"/>
        </w:tabs>
        <w:spacing w:after="0" w:line="240" w:lineRule="auto"/>
        <w:ind w:right="173" w:firstLine="720"/>
        <w:jc w:val="right"/>
        <w:rPr>
          <w:rFonts w:ascii="Sylfaen" w:hAnsi="Sylfaen"/>
          <w:i/>
          <w:noProof/>
          <w:color w:val="000000"/>
          <w:sz w:val="16"/>
          <w:szCs w:val="16"/>
          <w:highlight w:val="yellow"/>
          <w:lang w:val="ka-GE"/>
        </w:rPr>
      </w:pPr>
    </w:p>
    <w:p w14:paraId="5652924D" w14:textId="72B5D03C" w:rsidR="00030006" w:rsidRPr="00D7002B" w:rsidRDefault="00030006" w:rsidP="00BA5FE3">
      <w:pPr>
        <w:tabs>
          <w:tab w:val="left" w:pos="0"/>
          <w:tab w:val="left" w:pos="4337"/>
        </w:tabs>
        <w:spacing w:line="240" w:lineRule="auto"/>
        <w:jc w:val="both"/>
        <w:rPr>
          <w:rFonts w:ascii="Sylfaen" w:hAnsi="Sylfaen" w:cs="Sylfaen"/>
          <w:i/>
          <w:noProof/>
          <w:sz w:val="16"/>
          <w:szCs w:val="16"/>
        </w:rPr>
      </w:pPr>
      <w:r w:rsidRPr="00D7002B">
        <w:rPr>
          <w:rFonts w:ascii="Sylfaen" w:hAnsi="Sylfaen" w:cs="Sylfaen"/>
          <w:i/>
          <w:noProof/>
          <w:sz w:val="16"/>
          <w:szCs w:val="16"/>
          <w:lang w:val="ka-GE"/>
        </w:rPr>
        <w:t>* შენიშვნა: აქტით განსაზღვრული თანხა შედგება საანგარიშო პერიოდში გამოყოფილი თანხისა  და ასევე,  3</w:t>
      </w:r>
      <w:r w:rsidRPr="00D7002B">
        <w:rPr>
          <w:rFonts w:ascii="Sylfaen" w:hAnsi="Sylfaen" w:cs="Sylfaen"/>
          <w:i/>
          <w:noProof/>
          <w:sz w:val="16"/>
          <w:szCs w:val="16"/>
        </w:rPr>
        <w:t>1</w:t>
      </w:r>
      <w:r w:rsidRPr="00D7002B">
        <w:rPr>
          <w:rFonts w:ascii="Sylfaen" w:hAnsi="Sylfaen" w:cs="Sylfaen"/>
          <w:i/>
          <w:noProof/>
          <w:sz w:val="16"/>
          <w:szCs w:val="16"/>
          <w:lang w:val="ka-GE"/>
        </w:rPr>
        <w:t>.</w:t>
      </w:r>
      <w:r w:rsidRPr="00D7002B">
        <w:rPr>
          <w:rFonts w:ascii="Sylfaen" w:hAnsi="Sylfaen" w:cs="Sylfaen"/>
          <w:i/>
          <w:noProof/>
          <w:sz w:val="16"/>
          <w:szCs w:val="16"/>
        </w:rPr>
        <w:t>12</w:t>
      </w:r>
      <w:r w:rsidRPr="00D7002B">
        <w:rPr>
          <w:rFonts w:ascii="Sylfaen" w:hAnsi="Sylfaen" w:cs="Sylfaen"/>
          <w:i/>
          <w:noProof/>
          <w:sz w:val="16"/>
          <w:szCs w:val="16"/>
          <w:lang w:val="ka-GE"/>
        </w:rPr>
        <w:t>.201</w:t>
      </w:r>
      <w:r w:rsidR="00D7002B" w:rsidRPr="00D7002B">
        <w:rPr>
          <w:rFonts w:ascii="Sylfaen" w:hAnsi="Sylfaen" w:cs="Sylfaen"/>
          <w:i/>
          <w:noProof/>
          <w:sz w:val="16"/>
          <w:szCs w:val="16"/>
          <w:lang w:val="ka-GE"/>
        </w:rPr>
        <w:t>9</w:t>
      </w:r>
      <w:r w:rsidRPr="00D7002B">
        <w:rPr>
          <w:rFonts w:ascii="Sylfaen" w:hAnsi="Sylfaen" w:cs="Sylfaen"/>
          <w:i/>
          <w:noProof/>
          <w:sz w:val="16"/>
          <w:szCs w:val="16"/>
          <w:lang w:val="ka-GE"/>
        </w:rPr>
        <w:t xml:space="preserve"> წლის მდგომარეობით შესაბამისი ვალუტის გაცვლითი კურსის მიხედვით გამოსაყოფი თანხისაგან</w:t>
      </w:r>
      <w:r w:rsidR="00802B09" w:rsidRPr="00D7002B">
        <w:rPr>
          <w:rFonts w:ascii="Sylfaen" w:hAnsi="Sylfaen" w:cs="Sylfaen"/>
          <w:i/>
          <w:noProof/>
          <w:sz w:val="16"/>
          <w:szCs w:val="16"/>
        </w:rPr>
        <w:t>.</w:t>
      </w:r>
    </w:p>
    <w:p w14:paraId="22542D91" w14:textId="77777777" w:rsidR="00BA5FE3" w:rsidRDefault="00BA5FE3" w:rsidP="00BA5FE3">
      <w:pPr>
        <w:pStyle w:val="a5"/>
        <w:jc w:val="center"/>
        <w:rPr>
          <w:rFonts w:ascii="Sylfaen" w:hAnsi="Sylfaen" w:cs="Sylfaen"/>
          <w:b/>
          <w:noProof/>
          <w:sz w:val="22"/>
          <w:szCs w:val="22"/>
          <w:lang w:val="ka-GE"/>
        </w:rPr>
      </w:pPr>
    </w:p>
    <w:p w14:paraId="7D8FA53C" w14:textId="2A51E1E7" w:rsidR="00323E84" w:rsidRPr="00161E4D" w:rsidRDefault="00323E84" w:rsidP="00BA5FE3">
      <w:pPr>
        <w:pStyle w:val="a5"/>
        <w:jc w:val="center"/>
        <w:rPr>
          <w:rFonts w:ascii="Sylfaen" w:hAnsi="Sylfaen"/>
          <w:b/>
          <w:noProof/>
          <w:sz w:val="22"/>
          <w:szCs w:val="22"/>
          <w:lang w:val="ka-GE"/>
        </w:rPr>
      </w:pPr>
      <w:r w:rsidRPr="00161E4D">
        <w:rPr>
          <w:rFonts w:ascii="Sylfaen" w:hAnsi="Sylfaen" w:cs="Sylfaen"/>
          <w:b/>
          <w:noProof/>
          <w:sz w:val="22"/>
          <w:szCs w:val="22"/>
          <w:lang w:val="ka-GE"/>
        </w:rPr>
        <w:t>საქართველოს</w:t>
      </w:r>
      <w:r w:rsidRPr="00161E4D">
        <w:rPr>
          <w:rFonts w:ascii="Sylfaen" w:hAnsi="Sylfaen"/>
          <w:b/>
          <w:noProof/>
          <w:sz w:val="22"/>
          <w:szCs w:val="22"/>
          <w:lang w:val="ka-GE"/>
        </w:rPr>
        <w:t xml:space="preserve"> </w:t>
      </w:r>
      <w:r w:rsidRPr="00161E4D">
        <w:rPr>
          <w:rFonts w:ascii="Sylfaen" w:hAnsi="Sylfaen" w:cs="Sylfaen"/>
          <w:b/>
          <w:noProof/>
          <w:sz w:val="22"/>
          <w:szCs w:val="22"/>
          <w:lang w:val="ka-GE"/>
        </w:rPr>
        <w:t>რეგიონებში</w:t>
      </w:r>
      <w:r w:rsidRPr="00161E4D">
        <w:rPr>
          <w:rFonts w:ascii="Sylfaen" w:hAnsi="Sylfaen"/>
          <w:b/>
          <w:noProof/>
          <w:sz w:val="22"/>
          <w:szCs w:val="22"/>
          <w:lang w:val="ka-GE"/>
        </w:rPr>
        <w:t xml:space="preserve"> </w:t>
      </w:r>
      <w:r w:rsidRPr="00161E4D">
        <w:rPr>
          <w:rFonts w:ascii="Sylfaen" w:hAnsi="Sylfaen" w:cs="Sylfaen"/>
          <w:b/>
          <w:noProof/>
          <w:sz w:val="22"/>
          <w:szCs w:val="22"/>
          <w:lang w:val="ka-GE"/>
        </w:rPr>
        <w:t>განსახორციელებელი</w:t>
      </w:r>
      <w:r w:rsidRPr="00161E4D">
        <w:rPr>
          <w:rFonts w:ascii="Sylfaen" w:hAnsi="Sylfaen"/>
          <w:b/>
          <w:noProof/>
          <w:sz w:val="22"/>
          <w:szCs w:val="22"/>
          <w:lang w:val="ka-GE"/>
        </w:rPr>
        <w:t xml:space="preserve"> </w:t>
      </w:r>
      <w:r w:rsidRPr="00161E4D">
        <w:rPr>
          <w:rFonts w:ascii="Sylfaen" w:hAnsi="Sylfaen" w:cs="Sylfaen"/>
          <w:b/>
          <w:noProof/>
          <w:sz w:val="22"/>
          <w:szCs w:val="22"/>
          <w:lang w:val="ka-GE"/>
        </w:rPr>
        <w:t>პროექტების</w:t>
      </w:r>
      <w:r w:rsidRPr="00161E4D">
        <w:rPr>
          <w:rFonts w:ascii="Sylfaen" w:hAnsi="Sylfaen"/>
          <w:b/>
          <w:noProof/>
          <w:sz w:val="22"/>
          <w:szCs w:val="22"/>
          <w:lang w:val="ka-GE"/>
        </w:rPr>
        <w:t xml:space="preserve"> </w:t>
      </w:r>
      <w:r w:rsidRPr="00161E4D">
        <w:rPr>
          <w:rFonts w:ascii="Sylfaen" w:hAnsi="Sylfaen" w:cs="Sylfaen"/>
          <w:b/>
          <w:noProof/>
          <w:sz w:val="22"/>
          <w:szCs w:val="22"/>
          <w:lang w:val="ka-GE"/>
        </w:rPr>
        <w:t>ფონდი</w:t>
      </w:r>
    </w:p>
    <w:p w14:paraId="0AC2F526" w14:textId="77777777" w:rsidR="00AC4FA0" w:rsidRPr="00161E4D" w:rsidRDefault="00AC4FA0" w:rsidP="00BA5FE3">
      <w:pPr>
        <w:tabs>
          <w:tab w:val="left" w:pos="0"/>
          <w:tab w:val="left" w:pos="4337"/>
        </w:tabs>
        <w:spacing w:line="240" w:lineRule="auto"/>
        <w:ind w:firstLine="720"/>
        <w:jc w:val="both"/>
        <w:rPr>
          <w:rFonts w:ascii="Sylfaen" w:hAnsi="Sylfaen"/>
          <w:noProof/>
          <w:color w:val="000000"/>
          <w:lang w:val="ka-GE"/>
        </w:rPr>
      </w:pPr>
    </w:p>
    <w:p w14:paraId="74435A24" w14:textId="06F1605F" w:rsidR="00AC4FA0" w:rsidRPr="00161E4D" w:rsidRDefault="00AC4FA0" w:rsidP="00BA5FE3">
      <w:pPr>
        <w:spacing w:after="0" w:line="240" w:lineRule="auto"/>
        <w:ind w:firstLine="720"/>
        <w:jc w:val="both"/>
        <w:rPr>
          <w:rFonts w:ascii="Sylfaen" w:hAnsi="Sylfaen"/>
          <w:noProof/>
          <w:lang w:val="ka-GE"/>
        </w:rPr>
      </w:pPr>
      <w:r w:rsidRPr="00161E4D">
        <w:rPr>
          <w:rFonts w:ascii="Sylfaen" w:hAnsi="Sylfaen"/>
          <w:noProof/>
          <w:lang w:val="ka-GE"/>
        </w:rPr>
        <w:t>„საქართველოს 201</w:t>
      </w:r>
      <w:r w:rsidR="00161E4D" w:rsidRPr="00161E4D">
        <w:rPr>
          <w:rFonts w:ascii="Sylfaen" w:hAnsi="Sylfaen"/>
          <w:noProof/>
          <w:lang w:val="ka-GE"/>
        </w:rPr>
        <w:t>9</w:t>
      </w:r>
      <w:r w:rsidRPr="00161E4D">
        <w:rPr>
          <w:rFonts w:ascii="Sylfaen" w:hAnsi="Sylfaen"/>
          <w:noProof/>
          <w:lang w:val="ka-GE"/>
        </w:rPr>
        <w:t xml:space="preserve"> წლის სახელმწიფო ბიუჯეტის შესახებ“ საქართველოს კანონით საქართველოს რეგიონებში განსახორციელებელი პროექტების</w:t>
      </w:r>
      <w:r w:rsidRPr="00161E4D">
        <w:rPr>
          <w:rFonts w:ascii="Sylfaen" w:hAnsi="Sylfaen"/>
          <w:b/>
          <w:noProof/>
          <w:lang w:val="ka-GE"/>
        </w:rPr>
        <w:t xml:space="preserve"> </w:t>
      </w:r>
      <w:r w:rsidRPr="00161E4D">
        <w:rPr>
          <w:rFonts w:ascii="Sylfaen" w:hAnsi="Sylfaen"/>
          <w:noProof/>
          <w:lang w:val="ka-GE"/>
        </w:rPr>
        <w:t xml:space="preserve">ფონდის ასიგნებები განისაზღვრა </w:t>
      </w:r>
      <w:r w:rsidR="00161E4D" w:rsidRPr="00161E4D">
        <w:rPr>
          <w:rFonts w:ascii="Sylfaen" w:hAnsi="Sylfaen"/>
          <w:noProof/>
          <w:lang w:val="ka-GE"/>
        </w:rPr>
        <w:t>41</w:t>
      </w:r>
      <w:r w:rsidR="00F67E21" w:rsidRPr="00161E4D">
        <w:rPr>
          <w:rFonts w:ascii="Sylfaen" w:hAnsi="Sylfaen"/>
          <w:noProof/>
        </w:rPr>
        <w:t>0</w:t>
      </w:r>
      <w:r w:rsidRPr="00161E4D">
        <w:rPr>
          <w:rFonts w:ascii="Sylfaen" w:hAnsi="Sylfaen"/>
          <w:noProof/>
          <w:lang w:val="ka-GE"/>
        </w:rPr>
        <w:t xml:space="preserve"> 000.0 ათასი ლარით. ამასთან, საქართველოს მთავრობის 201</w:t>
      </w:r>
      <w:r w:rsidR="00161E4D" w:rsidRPr="00161E4D">
        <w:rPr>
          <w:rFonts w:ascii="Sylfaen" w:hAnsi="Sylfaen"/>
          <w:noProof/>
          <w:lang w:val="ka-GE"/>
        </w:rPr>
        <w:t>9</w:t>
      </w:r>
      <w:r w:rsidRPr="00161E4D">
        <w:rPr>
          <w:rFonts w:ascii="Sylfaen" w:hAnsi="Sylfaen"/>
          <w:noProof/>
          <w:lang w:val="ka-GE"/>
        </w:rPr>
        <w:t> წლის </w:t>
      </w:r>
      <w:r w:rsidR="00161E4D" w:rsidRPr="00161E4D">
        <w:rPr>
          <w:rFonts w:ascii="Sylfaen" w:hAnsi="Sylfaen"/>
          <w:noProof/>
          <w:lang w:val="ka-GE"/>
        </w:rPr>
        <w:t>19</w:t>
      </w:r>
      <w:r w:rsidR="00C94AEB" w:rsidRPr="00161E4D">
        <w:rPr>
          <w:rFonts w:ascii="Sylfaen" w:hAnsi="Sylfaen"/>
          <w:noProof/>
          <w:lang w:val="ka-GE"/>
        </w:rPr>
        <w:t xml:space="preserve"> </w:t>
      </w:r>
      <w:r w:rsidR="00161E4D" w:rsidRPr="00161E4D">
        <w:rPr>
          <w:rFonts w:ascii="Sylfaen" w:hAnsi="Sylfaen"/>
          <w:noProof/>
          <w:lang w:val="ka-GE"/>
        </w:rPr>
        <w:t>აპრილ</w:t>
      </w:r>
      <w:r w:rsidR="00C94AEB" w:rsidRPr="00161E4D">
        <w:rPr>
          <w:rFonts w:ascii="Sylfaen" w:hAnsi="Sylfaen"/>
          <w:noProof/>
          <w:lang w:val="ka-GE"/>
        </w:rPr>
        <w:t xml:space="preserve">ის </w:t>
      </w:r>
      <w:r w:rsidRPr="00161E4D">
        <w:rPr>
          <w:rFonts w:ascii="Sylfaen" w:hAnsi="Sylfaen"/>
          <w:noProof/>
          <w:lang w:val="ka-GE"/>
        </w:rPr>
        <w:t>№1</w:t>
      </w:r>
      <w:r w:rsidR="00161E4D" w:rsidRPr="00161E4D">
        <w:rPr>
          <w:rFonts w:ascii="Sylfaen" w:hAnsi="Sylfaen"/>
          <w:noProof/>
          <w:lang w:val="ka-GE"/>
        </w:rPr>
        <w:t>1-ს</w:t>
      </w:r>
      <w:r w:rsidRPr="00161E4D">
        <w:rPr>
          <w:rFonts w:ascii="Sylfaen" w:hAnsi="Sylfaen"/>
          <w:noProof/>
          <w:lang w:val="ka-GE"/>
        </w:rPr>
        <w:t xml:space="preserve"> განკარგულების საფუძველზე ფონდის ასიგნებები გაიზარდა </w:t>
      </w:r>
      <w:r w:rsidR="00161E4D" w:rsidRPr="00161E4D">
        <w:rPr>
          <w:rFonts w:ascii="Sylfaen" w:hAnsi="Sylfaen"/>
          <w:noProof/>
          <w:lang w:val="ka-GE"/>
        </w:rPr>
        <w:t>16 000.0</w:t>
      </w:r>
      <w:r w:rsidRPr="00161E4D">
        <w:rPr>
          <w:rFonts w:ascii="Sylfaen" w:hAnsi="Sylfaen"/>
          <w:noProof/>
          <w:lang w:val="ka-GE"/>
        </w:rPr>
        <w:t xml:space="preserve"> ათასი ლარით. საანგარიშო პერიოდის ბოლოსთვის ფონდის მოცულობა განისაზღვრა </w:t>
      </w:r>
      <w:r w:rsidR="00161E4D" w:rsidRPr="00161E4D">
        <w:rPr>
          <w:rFonts w:ascii="Sylfaen" w:hAnsi="Sylfaen"/>
          <w:noProof/>
          <w:lang w:val="ka-GE"/>
        </w:rPr>
        <w:t>426 000.0</w:t>
      </w:r>
      <w:r w:rsidRPr="00161E4D">
        <w:rPr>
          <w:rFonts w:ascii="Sylfaen" w:hAnsi="Sylfaen"/>
          <w:noProof/>
          <w:lang w:val="ka-GE"/>
        </w:rPr>
        <w:t xml:space="preserve"> ათასი ლარით.</w:t>
      </w:r>
    </w:p>
    <w:p w14:paraId="56E5FEC7" w14:textId="5C31CF33" w:rsidR="006F696A" w:rsidRPr="00E97CD9" w:rsidRDefault="00AC4FA0" w:rsidP="00BA5FE3">
      <w:pPr>
        <w:tabs>
          <w:tab w:val="left" w:pos="0"/>
          <w:tab w:val="left" w:pos="4337"/>
        </w:tabs>
        <w:spacing w:line="240" w:lineRule="auto"/>
        <w:ind w:firstLine="720"/>
        <w:jc w:val="both"/>
        <w:rPr>
          <w:rFonts w:ascii="Sylfaen" w:hAnsi="Sylfaen"/>
          <w:i/>
          <w:noProof/>
          <w:color w:val="000000"/>
          <w:sz w:val="16"/>
          <w:szCs w:val="16"/>
          <w:lang w:val="ka-GE"/>
        </w:rPr>
      </w:pPr>
      <w:r w:rsidRPr="00E97CD9">
        <w:rPr>
          <w:rFonts w:ascii="Sylfaen" w:hAnsi="Sylfaen"/>
          <w:noProof/>
          <w:lang w:val="ka-GE"/>
        </w:rPr>
        <w:t xml:space="preserve">საქართველოს მთავრობის მიერ საანგარიშო პერიოდში </w:t>
      </w:r>
      <w:r w:rsidRPr="00E97CD9">
        <w:rPr>
          <w:rFonts w:ascii="Sylfaen" w:hAnsi="Sylfaen" w:cs="Sylfaen"/>
          <w:noProof/>
          <w:lang w:val="ka-GE"/>
        </w:rPr>
        <w:t>მიღებული</w:t>
      </w:r>
      <w:r w:rsidRPr="00E97CD9">
        <w:rPr>
          <w:rFonts w:ascii="Sylfaen" w:hAnsi="Sylfaen" w:cs="Sylfaen"/>
          <w:noProof/>
        </w:rPr>
        <w:t xml:space="preserve"> </w:t>
      </w:r>
      <w:r w:rsidRPr="00E97CD9">
        <w:rPr>
          <w:rFonts w:ascii="Sylfaen" w:hAnsi="Sylfaen" w:cs="Sylfaen"/>
          <w:noProof/>
          <w:lang w:val="ka-GE"/>
        </w:rPr>
        <w:t>განკარგულებებით საქართველოს</w:t>
      </w:r>
      <w:r w:rsidRPr="00E97CD9">
        <w:rPr>
          <w:rFonts w:ascii="Sylfaen" w:hAnsi="Sylfaen"/>
          <w:noProof/>
          <w:lang w:val="ka-GE"/>
        </w:rPr>
        <w:t xml:space="preserve"> </w:t>
      </w:r>
      <w:r w:rsidRPr="00E97CD9">
        <w:rPr>
          <w:rFonts w:ascii="Sylfaen" w:hAnsi="Sylfaen" w:cs="Sylfaen"/>
          <w:noProof/>
          <w:lang w:val="ka-GE"/>
        </w:rPr>
        <w:t>რეგიონებში</w:t>
      </w:r>
      <w:r w:rsidRPr="00E97CD9">
        <w:rPr>
          <w:rFonts w:ascii="Sylfaen" w:hAnsi="Sylfaen"/>
          <w:noProof/>
          <w:lang w:val="ka-GE"/>
        </w:rPr>
        <w:t xml:space="preserve"> </w:t>
      </w:r>
      <w:r w:rsidRPr="00E97CD9">
        <w:rPr>
          <w:rFonts w:ascii="Sylfaen" w:hAnsi="Sylfaen" w:cs="Sylfaen"/>
          <w:noProof/>
          <w:lang w:val="ka-GE"/>
        </w:rPr>
        <w:t>განსახორციელებელი</w:t>
      </w:r>
      <w:r w:rsidRPr="00E97CD9">
        <w:rPr>
          <w:rFonts w:ascii="Sylfaen" w:hAnsi="Sylfaen"/>
          <w:noProof/>
          <w:lang w:val="ka-GE"/>
        </w:rPr>
        <w:t xml:space="preserve"> </w:t>
      </w:r>
      <w:r w:rsidRPr="00E97CD9">
        <w:rPr>
          <w:rFonts w:ascii="Sylfaen" w:hAnsi="Sylfaen" w:cs="Sylfaen"/>
          <w:noProof/>
          <w:lang w:val="ka-GE"/>
        </w:rPr>
        <w:t>პროექტების</w:t>
      </w:r>
      <w:r w:rsidRPr="00E97CD9">
        <w:rPr>
          <w:rFonts w:ascii="Sylfaen" w:hAnsi="Sylfaen"/>
          <w:noProof/>
          <w:lang w:val="ka-GE"/>
        </w:rPr>
        <w:t xml:space="preserve"> </w:t>
      </w:r>
      <w:r w:rsidRPr="00E97CD9">
        <w:rPr>
          <w:rFonts w:ascii="Sylfaen" w:hAnsi="Sylfaen" w:cs="Sylfaen"/>
          <w:noProof/>
          <w:lang w:val="ka-GE"/>
        </w:rPr>
        <w:t xml:space="preserve">ფონდიდან </w:t>
      </w:r>
      <w:r w:rsidRPr="00E97CD9">
        <w:rPr>
          <w:rFonts w:ascii="Sylfaen" w:hAnsi="Sylfaen" w:cs="Sylfaen"/>
          <w:noProof/>
        </w:rPr>
        <w:t>აქტ</w:t>
      </w:r>
      <w:r w:rsidRPr="00E97CD9">
        <w:rPr>
          <w:rFonts w:ascii="Sylfaen" w:hAnsi="Sylfaen" w:cs="Sylfaen"/>
          <w:noProof/>
          <w:lang w:val="ka-GE"/>
        </w:rPr>
        <w:t>ებ</w:t>
      </w:r>
      <w:r w:rsidRPr="00E97CD9">
        <w:rPr>
          <w:rFonts w:ascii="Sylfaen" w:hAnsi="Sylfaen" w:cs="Sylfaen"/>
          <w:noProof/>
        </w:rPr>
        <w:t>ით</w:t>
      </w:r>
      <w:r w:rsidRPr="00E97CD9">
        <w:rPr>
          <w:rFonts w:ascii="Sylfaen" w:hAnsi="Sylfaen" w:cs="Sylfaen"/>
          <w:noProof/>
          <w:lang w:val="ka-GE"/>
        </w:rPr>
        <w:t xml:space="preserve"> გამოყოფილი ასიგნების</w:t>
      </w:r>
      <w:r w:rsidRPr="00E97CD9">
        <w:rPr>
          <w:rFonts w:ascii="Sylfaen" w:hAnsi="Sylfaen"/>
          <w:noProof/>
          <w:lang w:val="ka-GE"/>
        </w:rPr>
        <w:t xml:space="preserve"> </w:t>
      </w:r>
      <w:r w:rsidRPr="00E97CD9">
        <w:rPr>
          <w:rFonts w:ascii="Sylfaen" w:hAnsi="Sylfaen" w:cs="Sylfaen"/>
          <w:noProof/>
          <w:lang w:val="ka-GE"/>
        </w:rPr>
        <w:t>მოცულობამ</w:t>
      </w:r>
      <w:r w:rsidRPr="00E97CD9">
        <w:rPr>
          <w:rFonts w:ascii="Sylfaen" w:hAnsi="Sylfaen"/>
          <w:noProof/>
          <w:lang w:val="ka-GE"/>
        </w:rPr>
        <w:t xml:space="preserve"> შეადგინა </w:t>
      </w:r>
      <w:r w:rsidR="00E97CD9" w:rsidRPr="00E97CD9">
        <w:rPr>
          <w:rFonts w:ascii="Sylfaen" w:hAnsi="Sylfaen"/>
          <w:noProof/>
          <w:lang w:val="ka-GE"/>
        </w:rPr>
        <w:t>425 220.9</w:t>
      </w:r>
      <w:r w:rsidRPr="00E97CD9">
        <w:rPr>
          <w:rFonts w:ascii="Sylfaen" w:hAnsi="Sylfaen"/>
          <w:noProof/>
        </w:rPr>
        <w:t xml:space="preserve"> </w:t>
      </w:r>
      <w:r w:rsidRPr="00E97CD9">
        <w:rPr>
          <w:rFonts w:ascii="Sylfaen" w:hAnsi="Sylfaen"/>
          <w:noProof/>
          <w:lang w:val="ka-GE"/>
        </w:rPr>
        <w:t xml:space="preserve">ათასი </w:t>
      </w:r>
      <w:r w:rsidRPr="00E97CD9">
        <w:rPr>
          <w:rFonts w:ascii="Sylfaen" w:hAnsi="Sylfaen" w:cs="Sylfaen"/>
          <w:noProof/>
          <w:lang w:val="ka-GE"/>
        </w:rPr>
        <w:t>ლარი</w:t>
      </w:r>
      <w:r w:rsidRPr="00E97CD9">
        <w:rPr>
          <w:rFonts w:ascii="Sylfaen" w:hAnsi="Sylfaen"/>
          <w:noProof/>
          <w:lang w:val="ka-GE"/>
        </w:rPr>
        <w:t xml:space="preserve">, </w:t>
      </w:r>
      <w:r w:rsidRPr="00E97CD9">
        <w:rPr>
          <w:rFonts w:ascii="Sylfaen" w:hAnsi="Sylfaen" w:cs="Sylfaen"/>
          <w:noProof/>
          <w:lang w:val="ka-GE"/>
        </w:rPr>
        <w:t>ხოლო</w:t>
      </w:r>
      <w:r w:rsidRPr="00E97CD9">
        <w:rPr>
          <w:rFonts w:ascii="Sylfaen" w:hAnsi="Sylfaen"/>
          <w:noProof/>
          <w:lang w:val="ka-GE"/>
        </w:rPr>
        <w:t xml:space="preserve"> სახაზინო სამსახურის მიერ გადარიცხულმა თანხებმა - </w:t>
      </w:r>
      <w:r w:rsidR="00E97CD9" w:rsidRPr="00E97CD9">
        <w:rPr>
          <w:rFonts w:ascii="Sylfaen" w:hAnsi="Sylfaen"/>
          <w:noProof/>
          <w:lang w:val="ka-GE"/>
        </w:rPr>
        <w:t>412 262.5</w:t>
      </w:r>
      <w:r w:rsidRPr="00E97CD9">
        <w:rPr>
          <w:rFonts w:ascii="Sylfaen" w:eastAsia="Times New Roman" w:hAnsi="Sylfaen" w:cs="Arial"/>
          <w:b/>
          <w:bCs/>
        </w:rPr>
        <w:t xml:space="preserve"> </w:t>
      </w:r>
      <w:r w:rsidRPr="00E97CD9">
        <w:rPr>
          <w:rFonts w:ascii="Sylfaen" w:hAnsi="Sylfaen" w:cs="Sylfaen"/>
          <w:noProof/>
          <w:lang w:val="ka-GE"/>
        </w:rPr>
        <w:t>ათასი</w:t>
      </w:r>
      <w:r w:rsidRPr="00E97CD9">
        <w:rPr>
          <w:rFonts w:ascii="Sylfaen" w:hAnsi="Sylfaen"/>
          <w:noProof/>
          <w:lang w:val="ka-GE"/>
        </w:rPr>
        <w:t xml:space="preserve"> </w:t>
      </w:r>
      <w:r w:rsidRPr="00E97CD9">
        <w:rPr>
          <w:rFonts w:ascii="Sylfaen" w:hAnsi="Sylfaen" w:cs="Sylfaen"/>
          <w:noProof/>
          <w:lang w:val="ka-GE"/>
        </w:rPr>
        <w:t>ლარი</w:t>
      </w:r>
      <w:r w:rsidRPr="00E97CD9">
        <w:rPr>
          <w:rFonts w:ascii="Sylfaen" w:hAnsi="Sylfaen"/>
          <w:noProof/>
          <w:lang w:val="ka-GE"/>
        </w:rPr>
        <w:t>.</w:t>
      </w:r>
      <w:r w:rsidRPr="00E97CD9">
        <w:rPr>
          <w:rFonts w:ascii="Sylfaen" w:hAnsi="Sylfaen"/>
          <w:noProof/>
        </w:rPr>
        <w:t xml:space="preserve"> </w:t>
      </w:r>
    </w:p>
    <w:p w14:paraId="506C011E" w14:textId="78B4EC3D" w:rsidR="00AB63DD" w:rsidRDefault="00323E84" w:rsidP="00BA5FE3">
      <w:pPr>
        <w:tabs>
          <w:tab w:val="left" w:pos="0"/>
        </w:tabs>
        <w:spacing w:after="0" w:line="240" w:lineRule="auto"/>
        <w:ind w:right="173" w:firstLine="720"/>
        <w:jc w:val="right"/>
        <w:rPr>
          <w:rFonts w:ascii="Sylfaen" w:hAnsi="Sylfaen"/>
          <w:i/>
          <w:noProof/>
          <w:color w:val="000000"/>
          <w:sz w:val="16"/>
          <w:szCs w:val="16"/>
          <w:lang w:val="ka-GE"/>
        </w:rPr>
      </w:pPr>
      <w:r w:rsidRPr="004154BD">
        <w:rPr>
          <w:rFonts w:ascii="Sylfaen" w:hAnsi="Sylfaen"/>
          <w:i/>
          <w:noProof/>
          <w:color w:val="000000"/>
          <w:sz w:val="16"/>
          <w:szCs w:val="16"/>
          <w:lang w:val="ka-GE"/>
        </w:rPr>
        <w:t>ლარებში</w:t>
      </w:r>
    </w:p>
    <w:p w14:paraId="4FD7E023" w14:textId="77777777" w:rsidR="00611AB2" w:rsidRPr="004154BD" w:rsidRDefault="00611AB2" w:rsidP="00BA5FE3">
      <w:pPr>
        <w:tabs>
          <w:tab w:val="left" w:pos="0"/>
        </w:tabs>
        <w:spacing w:after="0" w:line="240" w:lineRule="auto"/>
        <w:ind w:right="173" w:firstLine="720"/>
        <w:jc w:val="right"/>
        <w:rPr>
          <w:rFonts w:ascii="Sylfaen" w:hAnsi="Sylfaen"/>
          <w:i/>
          <w:noProof/>
          <w:color w:val="000000"/>
          <w:sz w:val="16"/>
          <w:szCs w:val="16"/>
          <w:lang w:val="ka-GE"/>
        </w:rPr>
      </w:pPr>
    </w:p>
    <w:tbl>
      <w:tblPr>
        <w:tblW w:w="5000" w:type="pct"/>
        <w:tblLook w:val="04A0" w:firstRow="1" w:lastRow="0" w:firstColumn="1" w:lastColumn="0" w:noHBand="0" w:noVBand="1"/>
      </w:tblPr>
      <w:tblGrid>
        <w:gridCol w:w="1317"/>
        <w:gridCol w:w="4332"/>
        <w:gridCol w:w="1240"/>
        <w:gridCol w:w="1240"/>
        <w:gridCol w:w="1240"/>
        <w:gridCol w:w="1151"/>
      </w:tblGrid>
      <w:tr w:rsidR="004154BD" w:rsidRPr="004154BD" w14:paraId="62E271FB" w14:textId="77777777" w:rsidTr="00004A0C">
        <w:trPr>
          <w:trHeight w:val="288"/>
          <w:tblHeader/>
        </w:trPr>
        <w:tc>
          <w:tcPr>
            <w:tcW w:w="628"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7FA4E166" w14:textId="77777777" w:rsidR="00510D7A" w:rsidRPr="004154BD" w:rsidRDefault="00510D7A" w:rsidP="00BA5FE3">
            <w:pPr>
              <w:spacing w:after="0" w:line="240" w:lineRule="auto"/>
              <w:jc w:val="center"/>
              <w:rPr>
                <w:rFonts w:ascii="Sylfaen" w:eastAsia="Times New Roman" w:hAnsi="Sylfaen" w:cs="Arial"/>
                <w:b/>
                <w:bCs/>
                <w:i/>
                <w:iCs/>
                <w:sz w:val="16"/>
                <w:szCs w:val="16"/>
              </w:rPr>
            </w:pPr>
            <w:proofErr w:type="spellStart"/>
            <w:r w:rsidRPr="004154BD">
              <w:rPr>
                <w:rFonts w:ascii="Sylfaen" w:eastAsia="Times New Roman" w:hAnsi="Sylfaen" w:cs="Arial"/>
                <w:b/>
                <w:bCs/>
                <w:i/>
                <w:iCs/>
                <w:sz w:val="16"/>
                <w:szCs w:val="16"/>
              </w:rPr>
              <w:t>დოკუმენტის</w:t>
            </w:r>
            <w:proofErr w:type="spellEnd"/>
            <w:r w:rsidRPr="004154BD">
              <w:rPr>
                <w:rFonts w:ascii="Sylfaen" w:eastAsia="Times New Roman" w:hAnsi="Sylfaen" w:cs="Arial"/>
                <w:b/>
                <w:bCs/>
                <w:i/>
                <w:iCs/>
                <w:sz w:val="16"/>
                <w:szCs w:val="16"/>
              </w:rPr>
              <w:t xml:space="preserve"> </w:t>
            </w:r>
            <w:proofErr w:type="spellStart"/>
            <w:r w:rsidRPr="004154BD">
              <w:rPr>
                <w:rFonts w:ascii="Sylfaen" w:eastAsia="Times New Roman" w:hAnsi="Sylfaen" w:cs="Arial"/>
                <w:b/>
                <w:bCs/>
                <w:i/>
                <w:iCs/>
                <w:sz w:val="16"/>
                <w:szCs w:val="16"/>
              </w:rPr>
              <w:t>თარიღი</w:t>
            </w:r>
            <w:proofErr w:type="spellEnd"/>
            <w:r w:rsidRPr="004154BD">
              <w:rPr>
                <w:rFonts w:ascii="Sylfaen" w:eastAsia="Times New Roman" w:hAnsi="Sylfaen" w:cs="Arial"/>
                <w:b/>
                <w:bCs/>
                <w:i/>
                <w:iCs/>
                <w:sz w:val="16"/>
                <w:szCs w:val="16"/>
              </w:rPr>
              <w:t xml:space="preserve"> </w:t>
            </w:r>
            <w:proofErr w:type="spellStart"/>
            <w:r w:rsidRPr="004154BD">
              <w:rPr>
                <w:rFonts w:ascii="Sylfaen" w:eastAsia="Times New Roman" w:hAnsi="Sylfaen" w:cs="Arial"/>
                <w:b/>
                <w:bCs/>
                <w:i/>
                <w:iCs/>
                <w:sz w:val="16"/>
                <w:szCs w:val="16"/>
              </w:rPr>
              <w:t>და</w:t>
            </w:r>
            <w:proofErr w:type="spellEnd"/>
            <w:r w:rsidRPr="004154BD">
              <w:rPr>
                <w:rFonts w:ascii="Sylfaen" w:eastAsia="Times New Roman" w:hAnsi="Sylfaen" w:cs="Arial"/>
                <w:b/>
                <w:bCs/>
                <w:i/>
                <w:iCs/>
                <w:sz w:val="16"/>
                <w:szCs w:val="16"/>
              </w:rPr>
              <w:t xml:space="preserve"> </w:t>
            </w:r>
            <w:proofErr w:type="spellStart"/>
            <w:r w:rsidRPr="004154BD">
              <w:rPr>
                <w:rFonts w:ascii="Sylfaen" w:eastAsia="Times New Roman" w:hAnsi="Sylfaen" w:cs="Arial"/>
                <w:b/>
                <w:bCs/>
                <w:i/>
                <w:iCs/>
                <w:sz w:val="16"/>
                <w:szCs w:val="16"/>
              </w:rPr>
              <w:t>ნომერი</w:t>
            </w:r>
            <w:proofErr w:type="spellEnd"/>
          </w:p>
        </w:tc>
        <w:tc>
          <w:tcPr>
            <w:tcW w:w="2060" w:type="pct"/>
            <w:tcBorders>
              <w:top w:val="dotted" w:sz="4" w:space="0" w:color="auto"/>
              <w:left w:val="nil"/>
              <w:bottom w:val="dotted" w:sz="4" w:space="0" w:color="auto"/>
              <w:right w:val="dotted" w:sz="4" w:space="0" w:color="auto"/>
            </w:tcBorders>
            <w:shd w:val="clear" w:color="auto" w:fill="auto"/>
            <w:vAlign w:val="center"/>
            <w:hideMark/>
          </w:tcPr>
          <w:p w14:paraId="736808BA" w14:textId="77777777" w:rsidR="00510D7A" w:rsidRPr="004154BD" w:rsidRDefault="00510D7A" w:rsidP="00BA5FE3">
            <w:pPr>
              <w:spacing w:after="0" w:line="240" w:lineRule="auto"/>
              <w:jc w:val="center"/>
              <w:rPr>
                <w:rFonts w:ascii="Sylfaen" w:eastAsia="Times New Roman" w:hAnsi="Sylfaen" w:cs="Arial"/>
                <w:b/>
                <w:bCs/>
                <w:i/>
                <w:iCs/>
                <w:sz w:val="16"/>
                <w:szCs w:val="16"/>
              </w:rPr>
            </w:pPr>
            <w:proofErr w:type="spellStart"/>
            <w:r w:rsidRPr="004154BD">
              <w:rPr>
                <w:rFonts w:ascii="Sylfaen" w:eastAsia="Times New Roman" w:hAnsi="Sylfaen" w:cs="Arial"/>
                <w:b/>
                <w:bCs/>
                <w:i/>
                <w:iCs/>
                <w:sz w:val="16"/>
                <w:szCs w:val="16"/>
              </w:rPr>
              <w:t>თანხის</w:t>
            </w:r>
            <w:proofErr w:type="spellEnd"/>
            <w:r w:rsidRPr="004154BD">
              <w:rPr>
                <w:rFonts w:ascii="Sylfaen" w:eastAsia="Times New Roman" w:hAnsi="Sylfaen" w:cs="Arial"/>
                <w:b/>
                <w:bCs/>
                <w:i/>
                <w:iCs/>
                <w:sz w:val="16"/>
                <w:szCs w:val="16"/>
              </w:rPr>
              <w:t xml:space="preserve"> </w:t>
            </w:r>
            <w:proofErr w:type="spellStart"/>
            <w:r w:rsidRPr="004154BD">
              <w:rPr>
                <w:rFonts w:ascii="Sylfaen" w:eastAsia="Times New Roman" w:hAnsi="Sylfaen" w:cs="Arial"/>
                <w:b/>
                <w:bCs/>
                <w:i/>
                <w:iCs/>
                <w:sz w:val="16"/>
                <w:szCs w:val="16"/>
              </w:rPr>
              <w:t>გაცემის</w:t>
            </w:r>
            <w:proofErr w:type="spellEnd"/>
            <w:r w:rsidRPr="004154BD">
              <w:rPr>
                <w:rFonts w:ascii="Sylfaen" w:eastAsia="Times New Roman" w:hAnsi="Sylfaen" w:cs="Arial"/>
                <w:b/>
                <w:bCs/>
                <w:i/>
                <w:iCs/>
                <w:sz w:val="16"/>
                <w:szCs w:val="16"/>
              </w:rPr>
              <w:t xml:space="preserve"> </w:t>
            </w:r>
            <w:proofErr w:type="spellStart"/>
            <w:r w:rsidRPr="004154BD">
              <w:rPr>
                <w:rFonts w:ascii="Sylfaen" w:eastAsia="Times New Roman" w:hAnsi="Sylfaen" w:cs="Arial"/>
                <w:b/>
                <w:bCs/>
                <w:i/>
                <w:iCs/>
                <w:sz w:val="16"/>
                <w:szCs w:val="16"/>
              </w:rPr>
              <w:t>მიზანი</w:t>
            </w:r>
            <w:proofErr w:type="spellEnd"/>
          </w:p>
        </w:tc>
        <w:tc>
          <w:tcPr>
            <w:tcW w:w="588" w:type="pct"/>
            <w:tcBorders>
              <w:top w:val="dotted" w:sz="4" w:space="0" w:color="auto"/>
              <w:left w:val="nil"/>
              <w:bottom w:val="dotted" w:sz="4" w:space="0" w:color="auto"/>
              <w:right w:val="dotted" w:sz="4" w:space="0" w:color="auto"/>
            </w:tcBorders>
            <w:shd w:val="clear" w:color="auto" w:fill="auto"/>
            <w:vAlign w:val="center"/>
            <w:hideMark/>
          </w:tcPr>
          <w:p w14:paraId="7923BF61" w14:textId="77777777" w:rsidR="00510D7A" w:rsidRPr="004154BD" w:rsidRDefault="00510D7A" w:rsidP="00BA5FE3">
            <w:pPr>
              <w:spacing w:after="0" w:line="240" w:lineRule="auto"/>
              <w:jc w:val="center"/>
              <w:rPr>
                <w:rFonts w:ascii="Sylfaen" w:eastAsia="Times New Roman" w:hAnsi="Sylfaen" w:cs="Arial"/>
                <w:b/>
                <w:bCs/>
                <w:i/>
                <w:iCs/>
                <w:sz w:val="16"/>
                <w:szCs w:val="16"/>
              </w:rPr>
            </w:pPr>
            <w:proofErr w:type="spellStart"/>
            <w:r w:rsidRPr="004154BD">
              <w:rPr>
                <w:rFonts w:ascii="Sylfaen" w:eastAsia="Times New Roman" w:hAnsi="Sylfaen" w:cs="Arial"/>
                <w:b/>
                <w:bCs/>
                <w:i/>
                <w:iCs/>
                <w:sz w:val="16"/>
                <w:szCs w:val="16"/>
              </w:rPr>
              <w:t>აქტით</w:t>
            </w:r>
            <w:proofErr w:type="spellEnd"/>
            <w:r w:rsidRPr="004154BD">
              <w:rPr>
                <w:rFonts w:ascii="Sylfaen" w:eastAsia="Times New Roman" w:hAnsi="Sylfaen" w:cs="Arial"/>
                <w:b/>
                <w:bCs/>
                <w:i/>
                <w:iCs/>
                <w:sz w:val="16"/>
                <w:szCs w:val="16"/>
              </w:rPr>
              <w:t xml:space="preserve"> </w:t>
            </w:r>
            <w:proofErr w:type="spellStart"/>
            <w:r w:rsidRPr="004154BD">
              <w:rPr>
                <w:rFonts w:ascii="Sylfaen" w:eastAsia="Times New Roman" w:hAnsi="Sylfaen" w:cs="Arial"/>
                <w:b/>
                <w:bCs/>
                <w:i/>
                <w:iCs/>
                <w:sz w:val="16"/>
                <w:szCs w:val="16"/>
              </w:rPr>
              <w:t>გამოყოფილი</w:t>
            </w:r>
            <w:proofErr w:type="spellEnd"/>
            <w:r w:rsidRPr="004154BD">
              <w:rPr>
                <w:rFonts w:ascii="Sylfaen" w:eastAsia="Times New Roman" w:hAnsi="Sylfaen" w:cs="Arial"/>
                <w:b/>
                <w:bCs/>
                <w:i/>
                <w:iCs/>
                <w:sz w:val="16"/>
                <w:szCs w:val="16"/>
              </w:rPr>
              <w:t xml:space="preserve"> </w:t>
            </w:r>
            <w:proofErr w:type="spellStart"/>
            <w:r w:rsidRPr="004154BD">
              <w:rPr>
                <w:rFonts w:ascii="Sylfaen" w:eastAsia="Times New Roman" w:hAnsi="Sylfaen" w:cs="Arial"/>
                <w:b/>
                <w:bCs/>
                <w:i/>
                <w:iCs/>
                <w:sz w:val="16"/>
                <w:szCs w:val="16"/>
              </w:rPr>
              <w:t>თანხა</w:t>
            </w:r>
            <w:proofErr w:type="spellEnd"/>
          </w:p>
        </w:tc>
        <w:tc>
          <w:tcPr>
            <w:tcW w:w="590" w:type="pct"/>
            <w:tcBorders>
              <w:top w:val="dotted" w:sz="4" w:space="0" w:color="auto"/>
              <w:left w:val="nil"/>
              <w:bottom w:val="dotted" w:sz="4" w:space="0" w:color="auto"/>
              <w:right w:val="dotted" w:sz="4" w:space="0" w:color="auto"/>
            </w:tcBorders>
            <w:shd w:val="clear" w:color="000000" w:fill="FFFFFF"/>
            <w:vAlign w:val="center"/>
            <w:hideMark/>
          </w:tcPr>
          <w:p w14:paraId="6B71D729" w14:textId="77777777" w:rsidR="00510D7A" w:rsidRPr="004154BD" w:rsidRDefault="00510D7A" w:rsidP="00BA5FE3">
            <w:pPr>
              <w:spacing w:after="0" w:line="240" w:lineRule="auto"/>
              <w:jc w:val="center"/>
              <w:rPr>
                <w:rFonts w:ascii="Sylfaen" w:eastAsia="Times New Roman" w:hAnsi="Sylfaen" w:cs="Arial"/>
                <w:b/>
                <w:bCs/>
                <w:i/>
                <w:iCs/>
                <w:sz w:val="16"/>
                <w:szCs w:val="16"/>
              </w:rPr>
            </w:pPr>
            <w:proofErr w:type="spellStart"/>
            <w:r w:rsidRPr="004154BD">
              <w:rPr>
                <w:rFonts w:ascii="Sylfaen" w:eastAsia="Times New Roman" w:hAnsi="Sylfaen" w:cs="Arial"/>
                <w:b/>
                <w:bCs/>
                <w:i/>
                <w:iCs/>
                <w:sz w:val="16"/>
                <w:szCs w:val="16"/>
              </w:rPr>
              <w:t>გამოყოფილი</w:t>
            </w:r>
            <w:proofErr w:type="spellEnd"/>
            <w:r w:rsidRPr="004154BD">
              <w:rPr>
                <w:rFonts w:ascii="Sylfaen" w:eastAsia="Times New Roman" w:hAnsi="Sylfaen" w:cs="Arial"/>
                <w:b/>
                <w:bCs/>
                <w:i/>
                <w:iCs/>
                <w:sz w:val="16"/>
                <w:szCs w:val="16"/>
              </w:rPr>
              <w:t xml:space="preserve"> </w:t>
            </w:r>
            <w:proofErr w:type="spellStart"/>
            <w:r w:rsidRPr="004154BD">
              <w:rPr>
                <w:rFonts w:ascii="Sylfaen" w:eastAsia="Times New Roman" w:hAnsi="Sylfaen" w:cs="Arial"/>
                <w:b/>
                <w:bCs/>
                <w:i/>
                <w:iCs/>
                <w:sz w:val="16"/>
                <w:szCs w:val="16"/>
              </w:rPr>
              <w:t>თანხა</w:t>
            </w:r>
            <w:proofErr w:type="spellEnd"/>
          </w:p>
        </w:tc>
        <w:tc>
          <w:tcPr>
            <w:tcW w:w="589" w:type="pct"/>
            <w:tcBorders>
              <w:top w:val="dotted" w:sz="4" w:space="0" w:color="auto"/>
              <w:left w:val="nil"/>
              <w:bottom w:val="dotted" w:sz="4" w:space="0" w:color="auto"/>
              <w:right w:val="dotted" w:sz="4" w:space="0" w:color="auto"/>
            </w:tcBorders>
            <w:shd w:val="clear" w:color="auto" w:fill="auto"/>
            <w:vAlign w:val="center"/>
            <w:hideMark/>
          </w:tcPr>
          <w:p w14:paraId="09582188" w14:textId="77777777" w:rsidR="00510D7A" w:rsidRPr="004154BD" w:rsidRDefault="00510D7A" w:rsidP="00BA5FE3">
            <w:pPr>
              <w:spacing w:after="0" w:line="240" w:lineRule="auto"/>
              <w:jc w:val="center"/>
              <w:rPr>
                <w:rFonts w:ascii="Sylfaen" w:eastAsia="Times New Roman" w:hAnsi="Sylfaen" w:cs="Arial"/>
                <w:b/>
                <w:bCs/>
                <w:sz w:val="16"/>
                <w:szCs w:val="16"/>
              </w:rPr>
            </w:pPr>
            <w:proofErr w:type="spellStart"/>
            <w:r w:rsidRPr="004154BD">
              <w:rPr>
                <w:rFonts w:ascii="Sylfaen" w:eastAsia="Times New Roman" w:hAnsi="Sylfaen" w:cs="Arial"/>
                <w:b/>
                <w:bCs/>
                <w:sz w:val="16"/>
                <w:szCs w:val="16"/>
              </w:rPr>
              <w:t>საკასო</w:t>
            </w:r>
            <w:proofErr w:type="spellEnd"/>
            <w:r w:rsidRPr="004154BD">
              <w:rPr>
                <w:rFonts w:ascii="AcadNusx" w:eastAsia="Times New Roman" w:hAnsi="AcadNusx" w:cs="Arial"/>
                <w:b/>
                <w:bCs/>
                <w:sz w:val="16"/>
                <w:szCs w:val="16"/>
              </w:rPr>
              <w:t xml:space="preserve"> </w:t>
            </w:r>
            <w:proofErr w:type="spellStart"/>
            <w:r w:rsidRPr="004154BD">
              <w:rPr>
                <w:rFonts w:ascii="Sylfaen" w:eastAsia="Times New Roman" w:hAnsi="Sylfaen" w:cs="Arial"/>
                <w:b/>
                <w:bCs/>
                <w:sz w:val="16"/>
                <w:szCs w:val="16"/>
              </w:rPr>
              <w:t>ხარჯი</w:t>
            </w:r>
            <w:proofErr w:type="spellEnd"/>
          </w:p>
        </w:tc>
        <w:tc>
          <w:tcPr>
            <w:tcW w:w="545" w:type="pct"/>
            <w:tcBorders>
              <w:top w:val="dotted" w:sz="4" w:space="0" w:color="auto"/>
              <w:left w:val="nil"/>
              <w:bottom w:val="dotted" w:sz="4" w:space="0" w:color="auto"/>
              <w:right w:val="dotted" w:sz="4" w:space="0" w:color="auto"/>
            </w:tcBorders>
            <w:shd w:val="clear" w:color="auto" w:fill="auto"/>
            <w:vAlign w:val="center"/>
            <w:hideMark/>
          </w:tcPr>
          <w:p w14:paraId="150B0599" w14:textId="77777777" w:rsidR="00510D7A" w:rsidRPr="004154BD" w:rsidRDefault="00510D7A" w:rsidP="00BA5FE3">
            <w:pPr>
              <w:spacing w:after="0" w:line="240" w:lineRule="auto"/>
              <w:jc w:val="center"/>
              <w:rPr>
                <w:rFonts w:ascii="Sylfaen" w:eastAsia="Times New Roman" w:hAnsi="Sylfaen" w:cs="Arial"/>
                <w:b/>
                <w:bCs/>
                <w:sz w:val="16"/>
                <w:szCs w:val="16"/>
              </w:rPr>
            </w:pPr>
            <w:proofErr w:type="spellStart"/>
            <w:r w:rsidRPr="004154BD">
              <w:rPr>
                <w:rFonts w:ascii="Sylfaen" w:eastAsia="Times New Roman" w:hAnsi="Sylfaen" w:cs="Arial"/>
                <w:b/>
                <w:bCs/>
                <w:sz w:val="16"/>
                <w:szCs w:val="16"/>
              </w:rPr>
              <w:t>გადახრა</w:t>
            </w:r>
            <w:proofErr w:type="spellEnd"/>
          </w:p>
        </w:tc>
      </w:tr>
      <w:tr w:rsidR="00510D7A" w:rsidRPr="004154BD" w14:paraId="0B529B8F" w14:textId="77777777" w:rsidTr="00004A0C">
        <w:trPr>
          <w:trHeight w:val="288"/>
        </w:trPr>
        <w:tc>
          <w:tcPr>
            <w:tcW w:w="2688" w:type="pct"/>
            <w:gridSpan w:val="2"/>
            <w:tcBorders>
              <w:top w:val="dotted" w:sz="4" w:space="0" w:color="auto"/>
              <w:left w:val="dotted" w:sz="4" w:space="0" w:color="auto"/>
              <w:bottom w:val="dotted" w:sz="4" w:space="0" w:color="auto"/>
              <w:right w:val="dotted" w:sz="4" w:space="0" w:color="000000"/>
            </w:tcBorders>
            <w:shd w:val="clear" w:color="000000" w:fill="DAEEF3"/>
            <w:vAlign w:val="center"/>
            <w:hideMark/>
          </w:tcPr>
          <w:p w14:paraId="243B9B41" w14:textId="77777777" w:rsidR="00510D7A" w:rsidRPr="004154BD" w:rsidRDefault="00510D7A" w:rsidP="00BA5FE3">
            <w:pPr>
              <w:spacing w:after="0" w:line="240" w:lineRule="auto"/>
              <w:jc w:val="center"/>
              <w:rPr>
                <w:rFonts w:ascii="Sylfaen" w:eastAsia="Times New Roman" w:hAnsi="Sylfaen" w:cs="Arial"/>
                <w:b/>
                <w:bCs/>
                <w:sz w:val="16"/>
                <w:szCs w:val="16"/>
              </w:rPr>
            </w:pPr>
            <w:proofErr w:type="spellStart"/>
            <w:r w:rsidRPr="004154BD">
              <w:rPr>
                <w:rFonts w:ascii="Sylfaen" w:eastAsia="Times New Roman" w:hAnsi="Sylfaen" w:cs="Arial"/>
                <w:b/>
                <w:bCs/>
                <w:sz w:val="16"/>
                <w:szCs w:val="16"/>
              </w:rPr>
              <w:t>საქართველოს</w:t>
            </w:r>
            <w:proofErr w:type="spellEnd"/>
            <w:r w:rsidRPr="004154BD">
              <w:rPr>
                <w:rFonts w:ascii="Sylfaen" w:eastAsia="Times New Roman" w:hAnsi="Sylfaen" w:cs="Arial"/>
                <w:b/>
                <w:bCs/>
                <w:sz w:val="16"/>
                <w:szCs w:val="16"/>
              </w:rPr>
              <w:t xml:space="preserve"> </w:t>
            </w:r>
            <w:proofErr w:type="spellStart"/>
            <w:r w:rsidRPr="004154BD">
              <w:rPr>
                <w:rFonts w:ascii="Sylfaen" w:eastAsia="Times New Roman" w:hAnsi="Sylfaen" w:cs="Arial"/>
                <w:b/>
                <w:bCs/>
                <w:sz w:val="16"/>
                <w:szCs w:val="16"/>
              </w:rPr>
              <w:t>რეგიონული</w:t>
            </w:r>
            <w:proofErr w:type="spellEnd"/>
            <w:r w:rsidRPr="004154BD">
              <w:rPr>
                <w:rFonts w:ascii="Sylfaen" w:eastAsia="Times New Roman" w:hAnsi="Sylfaen" w:cs="Arial"/>
                <w:b/>
                <w:bCs/>
                <w:sz w:val="16"/>
                <w:szCs w:val="16"/>
              </w:rPr>
              <w:t xml:space="preserve"> </w:t>
            </w:r>
            <w:proofErr w:type="spellStart"/>
            <w:r w:rsidRPr="004154BD">
              <w:rPr>
                <w:rFonts w:ascii="Sylfaen" w:eastAsia="Times New Roman" w:hAnsi="Sylfaen" w:cs="Arial"/>
                <w:b/>
                <w:bCs/>
                <w:sz w:val="16"/>
                <w:szCs w:val="16"/>
              </w:rPr>
              <w:t>განვითარებისა</w:t>
            </w:r>
            <w:proofErr w:type="spellEnd"/>
            <w:r w:rsidRPr="004154BD">
              <w:rPr>
                <w:rFonts w:ascii="Sylfaen" w:eastAsia="Times New Roman" w:hAnsi="Sylfaen" w:cs="Arial"/>
                <w:b/>
                <w:bCs/>
                <w:sz w:val="16"/>
                <w:szCs w:val="16"/>
              </w:rPr>
              <w:t xml:space="preserve"> </w:t>
            </w:r>
            <w:proofErr w:type="spellStart"/>
            <w:r w:rsidRPr="004154BD">
              <w:rPr>
                <w:rFonts w:ascii="Sylfaen" w:eastAsia="Times New Roman" w:hAnsi="Sylfaen" w:cs="Arial"/>
                <w:b/>
                <w:bCs/>
                <w:sz w:val="16"/>
                <w:szCs w:val="16"/>
              </w:rPr>
              <w:t>დდა</w:t>
            </w:r>
            <w:proofErr w:type="spellEnd"/>
            <w:r w:rsidRPr="004154BD">
              <w:rPr>
                <w:rFonts w:ascii="Sylfaen" w:eastAsia="Times New Roman" w:hAnsi="Sylfaen" w:cs="Arial"/>
                <w:b/>
                <w:bCs/>
                <w:sz w:val="16"/>
                <w:szCs w:val="16"/>
              </w:rPr>
              <w:t xml:space="preserve"> </w:t>
            </w:r>
            <w:proofErr w:type="spellStart"/>
            <w:r w:rsidRPr="004154BD">
              <w:rPr>
                <w:rFonts w:ascii="Sylfaen" w:eastAsia="Times New Roman" w:hAnsi="Sylfaen" w:cs="Arial"/>
                <w:b/>
                <w:bCs/>
                <w:sz w:val="16"/>
                <w:szCs w:val="16"/>
              </w:rPr>
              <w:t>ინფრასტრუქტურის</w:t>
            </w:r>
            <w:proofErr w:type="spellEnd"/>
            <w:r w:rsidRPr="004154BD">
              <w:rPr>
                <w:rFonts w:ascii="Sylfaen" w:eastAsia="Times New Roman" w:hAnsi="Sylfaen" w:cs="Arial"/>
                <w:b/>
                <w:bCs/>
                <w:sz w:val="16"/>
                <w:szCs w:val="16"/>
              </w:rPr>
              <w:t xml:space="preserve"> </w:t>
            </w:r>
            <w:proofErr w:type="spellStart"/>
            <w:r w:rsidRPr="004154BD">
              <w:rPr>
                <w:rFonts w:ascii="Sylfaen" w:eastAsia="Times New Roman" w:hAnsi="Sylfaen" w:cs="Arial"/>
                <w:b/>
                <w:bCs/>
                <w:sz w:val="16"/>
                <w:szCs w:val="16"/>
              </w:rPr>
              <w:t>სამინისტრო</w:t>
            </w:r>
            <w:proofErr w:type="spellEnd"/>
          </w:p>
        </w:tc>
        <w:tc>
          <w:tcPr>
            <w:tcW w:w="588" w:type="pct"/>
            <w:tcBorders>
              <w:top w:val="nil"/>
              <w:left w:val="nil"/>
              <w:bottom w:val="dotted" w:sz="4" w:space="0" w:color="auto"/>
              <w:right w:val="dotted" w:sz="4" w:space="0" w:color="auto"/>
            </w:tcBorders>
            <w:shd w:val="clear" w:color="000000" w:fill="DAEEF3"/>
            <w:noWrap/>
            <w:vAlign w:val="center"/>
            <w:hideMark/>
          </w:tcPr>
          <w:p w14:paraId="1DBFC3C3" w14:textId="77777777" w:rsidR="00510D7A" w:rsidRPr="004154BD" w:rsidRDefault="00510D7A" w:rsidP="00BA5FE3">
            <w:pPr>
              <w:spacing w:after="0" w:line="240" w:lineRule="auto"/>
              <w:jc w:val="center"/>
              <w:rPr>
                <w:rFonts w:ascii="Arial" w:eastAsia="Times New Roman" w:hAnsi="Arial" w:cs="Arial"/>
                <w:b/>
                <w:bCs/>
                <w:sz w:val="16"/>
                <w:szCs w:val="16"/>
              </w:rPr>
            </w:pPr>
            <w:r w:rsidRPr="004154BD">
              <w:rPr>
                <w:rFonts w:ascii="Arial" w:eastAsia="Times New Roman" w:hAnsi="Arial" w:cs="Arial"/>
                <w:b/>
                <w:bCs/>
                <w:sz w:val="16"/>
                <w:szCs w:val="16"/>
              </w:rPr>
              <w:t>27,000,000.0</w:t>
            </w:r>
          </w:p>
        </w:tc>
        <w:tc>
          <w:tcPr>
            <w:tcW w:w="590" w:type="pct"/>
            <w:tcBorders>
              <w:top w:val="nil"/>
              <w:left w:val="nil"/>
              <w:bottom w:val="dotted" w:sz="4" w:space="0" w:color="auto"/>
              <w:right w:val="dotted" w:sz="4" w:space="0" w:color="auto"/>
            </w:tcBorders>
            <w:shd w:val="clear" w:color="000000" w:fill="DAEEF3"/>
            <w:noWrap/>
            <w:vAlign w:val="center"/>
            <w:hideMark/>
          </w:tcPr>
          <w:p w14:paraId="60C5DDB0" w14:textId="77777777" w:rsidR="00510D7A" w:rsidRPr="004154BD" w:rsidRDefault="00510D7A" w:rsidP="00BA5FE3">
            <w:pPr>
              <w:spacing w:after="0" w:line="240" w:lineRule="auto"/>
              <w:jc w:val="center"/>
              <w:rPr>
                <w:rFonts w:ascii="Arial" w:eastAsia="Times New Roman" w:hAnsi="Arial" w:cs="Arial"/>
                <w:b/>
                <w:bCs/>
                <w:sz w:val="16"/>
                <w:szCs w:val="16"/>
              </w:rPr>
            </w:pPr>
            <w:r w:rsidRPr="004154BD">
              <w:rPr>
                <w:rFonts w:ascii="Arial" w:eastAsia="Times New Roman" w:hAnsi="Arial" w:cs="Arial"/>
                <w:b/>
                <w:bCs/>
                <w:sz w:val="16"/>
                <w:szCs w:val="16"/>
              </w:rPr>
              <w:t>27,000,000.0</w:t>
            </w:r>
          </w:p>
        </w:tc>
        <w:tc>
          <w:tcPr>
            <w:tcW w:w="589" w:type="pct"/>
            <w:tcBorders>
              <w:top w:val="nil"/>
              <w:left w:val="nil"/>
              <w:bottom w:val="dotted" w:sz="4" w:space="0" w:color="auto"/>
              <w:right w:val="dotted" w:sz="4" w:space="0" w:color="auto"/>
            </w:tcBorders>
            <w:shd w:val="clear" w:color="000000" w:fill="DAEEF3"/>
            <w:noWrap/>
            <w:vAlign w:val="center"/>
            <w:hideMark/>
          </w:tcPr>
          <w:p w14:paraId="21D69E94" w14:textId="77777777" w:rsidR="00510D7A" w:rsidRPr="004154BD" w:rsidRDefault="00510D7A" w:rsidP="00BA5FE3">
            <w:pPr>
              <w:spacing w:after="0" w:line="240" w:lineRule="auto"/>
              <w:jc w:val="center"/>
              <w:rPr>
                <w:rFonts w:ascii="Arial" w:eastAsia="Times New Roman" w:hAnsi="Arial" w:cs="Arial"/>
                <w:b/>
                <w:bCs/>
                <w:sz w:val="16"/>
                <w:szCs w:val="16"/>
              </w:rPr>
            </w:pPr>
            <w:r w:rsidRPr="004154BD">
              <w:rPr>
                <w:rFonts w:ascii="Arial" w:eastAsia="Times New Roman" w:hAnsi="Arial" w:cs="Arial"/>
                <w:b/>
                <w:bCs/>
                <w:sz w:val="16"/>
                <w:szCs w:val="16"/>
              </w:rPr>
              <w:t>20,000,000.0</w:t>
            </w:r>
          </w:p>
        </w:tc>
        <w:tc>
          <w:tcPr>
            <w:tcW w:w="545" w:type="pct"/>
            <w:tcBorders>
              <w:top w:val="nil"/>
              <w:left w:val="nil"/>
              <w:bottom w:val="dotted" w:sz="4" w:space="0" w:color="auto"/>
              <w:right w:val="dotted" w:sz="4" w:space="0" w:color="auto"/>
            </w:tcBorders>
            <w:shd w:val="clear" w:color="000000" w:fill="DAEEF3"/>
            <w:noWrap/>
            <w:vAlign w:val="center"/>
            <w:hideMark/>
          </w:tcPr>
          <w:p w14:paraId="418E4DFC" w14:textId="77777777" w:rsidR="00510D7A" w:rsidRPr="004154BD" w:rsidRDefault="00510D7A" w:rsidP="00BA5FE3">
            <w:pPr>
              <w:spacing w:after="0" w:line="240" w:lineRule="auto"/>
              <w:jc w:val="center"/>
              <w:rPr>
                <w:rFonts w:ascii="Arial" w:eastAsia="Times New Roman" w:hAnsi="Arial" w:cs="Arial"/>
                <w:b/>
                <w:bCs/>
                <w:sz w:val="16"/>
                <w:szCs w:val="16"/>
              </w:rPr>
            </w:pPr>
            <w:r w:rsidRPr="004154BD">
              <w:rPr>
                <w:rFonts w:ascii="Arial" w:eastAsia="Times New Roman" w:hAnsi="Arial" w:cs="Arial"/>
                <w:b/>
                <w:bCs/>
                <w:sz w:val="16"/>
                <w:szCs w:val="16"/>
              </w:rPr>
              <w:t>7,000,000.0</w:t>
            </w:r>
          </w:p>
        </w:tc>
      </w:tr>
      <w:tr w:rsidR="00510D7A" w:rsidRPr="004154BD" w14:paraId="191A5AF6" w14:textId="77777777" w:rsidTr="00004A0C">
        <w:trPr>
          <w:trHeight w:val="288"/>
        </w:trPr>
        <w:tc>
          <w:tcPr>
            <w:tcW w:w="628" w:type="pct"/>
            <w:tcBorders>
              <w:top w:val="nil"/>
              <w:left w:val="dotted" w:sz="4" w:space="0" w:color="auto"/>
              <w:bottom w:val="dotted" w:sz="4" w:space="0" w:color="auto"/>
              <w:right w:val="dotted" w:sz="4" w:space="0" w:color="auto"/>
            </w:tcBorders>
            <w:shd w:val="clear" w:color="auto" w:fill="auto"/>
            <w:vAlign w:val="center"/>
            <w:hideMark/>
          </w:tcPr>
          <w:p w14:paraId="7B267CB6" w14:textId="77777777" w:rsidR="00510D7A" w:rsidRPr="004154BD" w:rsidRDefault="00510D7A" w:rsidP="00BA5FE3">
            <w:pPr>
              <w:spacing w:after="0" w:line="240" w:lineRule="auto"/>
              <w:jc w:val="center"/>
              <w:rPr>
                <w:rFonts w:ascii="Sylfaen" w:eastAsia="Times New Roman" w:hAnsi="Sylfaen" w:cs="Arial"/>
                <w:sz w:val="16"/>
                <w:szCs w:val="16"/>
              </w:rPr>
            </w:pP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მთავრობის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განკარგულება</w:t>
            </w:r>
            <w:proofErr w:type="spellEnd"/>
            <w:r w:rsidRPr="004154BD">
              <w:rPr>
                <w:rFonts w:ascii="Sylfaen" w:eastAsia="Times New Roman" w:hAnsi="Sylfaen" w:cs="Arial"/>
                <w:sz w:val="16"/>
                <w:szCs w:val="16"/>
              </w:rPr>
              <w:t xml:space="preserve"> N2718 27.12.19.</w:t>
            </w:r>
          </w:p>
        </w:tc>
        <w:tc>
          <w:tcPr>
            <w:tcW w:w="2060" w:type="pct"/>
            <w:tcBorders>
              <w:top w:val="nil"/>
              <w:left w:val="nil"/>
              <w:bottom w:val="dotted" w:sz="4" w:space="0" w:color="auto"/>
              <w:right w:val="dotted" w:sz="4" w:space="0" w:color="auto"/>
            </w:tcBorders>
            <w:shd w:val="clear" w:color="auto" w:fill="auto"/>
            <w:vAlign w:val="center"/>
            <w:hideMark/>
          </w:tcPr>
          <w:p w14:paraId="0E8B4210" w14:textId="77777777" w:rsidR="00510D7A" w:rsidRPr="004154BD" w:rsidRDefault="00510D7A" w:rsidP="00BA5FE3">
            <w:pPr>
              <w:spacing w:after="0" w:line="240" w:lineRule="auto"/>
              <w:rPr>
                <w:rFonts w:ascii="Sylfaen" w:eastAsia="Times New Roman" w:hAnsi="Sylfaen" w:cs="Arial"/>
                <w:sz w:val="16"/>
                <w:szCs w:val="16"/>
              </w:rPr>
            </w:pPr>
            <w:proofErr w:type="spellStart"/>
            <w:r w:rsidRPr="004154BD">
              <w:rPr>
                <w:rFonts w:ascii="Sylfaen" w:eastAsia="Times New Roman" w:hAnsi="Sylfaen" w:cs="Arial"/>
                <w:sz w:val="16"/>
                <w:szCs w:val="16"/>
              </w:rPr>
              <w:t>ზოგიერთი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საავტომობილო</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გზის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რეკონსტრუქცია-რებილიტაცია-მშენებლობასთან</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და</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წყალმომარაგების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სისტემებთან</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დაკავშირებული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ღონისძიებების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დაფინანსების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მიზნით</w:t>
            </w:r>
            <w:proofErr w:type="spellEnd"/>
          </w:p>
        </w:tc>
        <w:tc>
          <w:tcPr>
            <w:tcW w:w="588" w:type="pct"/>
            <w:tcBorders>
              <w:top w:val="nil"/>
              <w:left w:val="nil"/>
              <w:bottom w:val="dotted" w:sz="4" w:space="0" w:color="auto"/>
              <w:right w:val="dotted" w:sz="4" w:space="0" w:color="auto"/>
            </w:tcBorders>
            <w:shd w:val="clear" w:color="000000" w:fill="FFFFFF"/>
            <w:noWrap/>
            <w:vAlign w:val="center"/>
            <w:hideMark/>
          </w:tcPr>
          <w:p w14:paraId="0F7221AE"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27,000,000.0</w:t>
            </w:r>
          </w:p>
        </w:tc>
        <w:tc>
          <w:tcPr>
            <w:tcW w:w="590" w:type="pct"/>
            <w:tcBorders>
              <w:top w:val="nil"/>
              <w:left w:val="nil"/>
              <w:bottom w:val="dotted" w:sz="4" w:space="0" w:color="auto"/>
              <w:right w:val="dotted" w:sz="4" w:space="0" w:color="auto"/>
            </w:tcBorders>
            <w:shd w:val="clear" w:color="000000" w:fill="FFFFFF"/>
            <w:noWrap/>
            <w:vAlign w:val="center"/>
            <w:hideMark/>
          </w:tcPr>
          <w:p w14:paraId="2882B6BA"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27,000,000.0</w:t>
            </w:r>
          </w:p>
        </w:tc>
        <w:tc>
          <w:tcPr>
            <w:tcW w:w="589" w:type="pct"/>
            <w:tcBorders>
              <w:top w:val="nil"/>
              <w:left w:val="nil"/>
              <w:bottom w:val="dotted" w:sz="4" w:space="0" w:color="auto"/>
              <w:right w:val="dotted" w:sz="4" w:space="0" w:color="auto"/>
            </w:tcBorders>
            <w:shd w:val="clear" w:color="000000" w:fill="FFFFFF"/>
            <w:noWrap/>
            <w:vAlign w:val="center"/>
            <w:hideMark/>
          </w:tcPr>
          <w:p w14:paraId="39A8BEFC"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20,000,000.0</w:t>
            </w:r>
          </w:p>
        </w:tc>
        <w:tc>
          <w:tcPr>
            <w:tcW w:w="545" w:type="pct"/>
            <w:tcBorders>
              <w:top w:val="nil"/>
              <w:left w:val="nil"/>
              <w:bottom w:val="dotted" w:sz="4" w:space="0" w:color="auto"/>
              <w:right w:val="dotted" w:sz="4" w:space="0" w:color="auto"/>
            </w:tcBorders>
            <w:shd w:val="clear" w:color="000000" w:fill="FFFFFF"/>
            <w:noWrap/>
            <w:vAlign w:val="center"/>
            <w:hideMark/>
          </w:tcPr>
          <w:p w14:paraId="19B392FB"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7,000,000.0</w:t>
            </w:r>
          </w:p>
        </w:tc>
      </w:tr>
      <w:tr w:rsidR="00510D7A" w:rsidRPr="004154BD" w14:paraId="3B2F335E" w14:textId="77777777" w:rsidTr="00004A0C">
        <w:trPr>
          <w:trHeight w:val="288"/>
        </w:trPr>
        <w:tc>
          <w:tcPr>
            <w:tcW w:w="2688" w:type="pct"/>
            <w:gridSpan w:val="2"/>
            <w:tcBorders>
              <w:top w:val="dotted" w:sz="4" w:space="0" w:color="auto"/>
              <w:left w:val="dotted" w:sz="4" w:space="0" w:color="auto"/>
              <w:bottom w:val="dotted" w:sz="4" w:space="0" w:color="auto"/>
              <w:right w:val="dotted" w:sz="4" w:space="0" w:color="000000"/>
            </w:tcBorders>
            <w:shd w:val="clear" w:color="000000" w:fill="DAEEF3"/>
            <w:vAlign w:val="center"/>
            <w:hideMark/>
          </w:tcPr>
          <w:p w14:paraId="2320568D" w14:textId="77777777" w:rsidR="00510D7A" w:rsidRPr="004154BD" w:rsidRDefault="00510D7A" w:rsidP="00BA5FE3">
            <w:pPr>
              <w:spacing w:after="0" w:line="240" w:lineRule="auto"/>
              <w:jc w:val="center"/>
              <w:rPr>
                <w:rFonts w:ascii="Sylfaen" w:eastAsia="Times New Roman" w:hAnsi="Sylfaen" w:cs="Arial"/>
                <w:b/>
                <w:bCs/>
                <w:sz w:val="16"/>
                <w:szCs w:val="16"/>
              </w:rPr>
            </w:pPr>
            <w:proofErr w:type="spellStart"/>
            <w:r w:rsidRPr="004154BD">
              <w:rPr>
                <w:rFonts w:ascii="Sylfaen" w:eastAsia="Times New Roman" w:hAnsi="Sylfaen" w:cs="Arial"/>
                <w:b/>
                <w:bCs/>
                <w:sz w:val="16"/>
                <w:szCs w:val="16"/>
              </w:rPr>
              <w:t>საქართველოს</w:t>
            </w:r>
            <w:proofErr w:type="spellEnd"/>
            <w:r w:rsidRPr="004154BD">
              <w:rPr>
                <w:rFonts w:ascii="Sylfaen" w:eastAsia="Times New Roman" w:hAnsi="Sylfaen" w:cs="Arial"/>
                <w:b/>
                <w:bCs/>
                <w:sz w:val="16"/>
                <w:szCs w:val="16"/>
              </w:rPr>
              <w:t xml:space="preserve"> </w:t>
            </w:r>
            <w:proofErr w:type="spellStart"/>
            <w:r w:rsidRPr="004154BD">
              <w:rPr>
                <w:rFonts w:ascii="Sylfaen" w:eastAsia="Times New Roman" w:hAnsi="Sylfaen" w:cs="Arial"/>
                <w:b/>
                <w:bCs/>
                <w:sz w:val="16"/>
                <w:szCs w:val="16"/>
              </w:rPr>
              <w:t>იუსტიციის</w:t>
            </w:r>
            <w:proofErr w:type="spellEnd"/>
            <w:r w:rsidRPr="004154BD">
              <w:rPr>
                <w:rFonts w:ascii="Sylfaen" w:eastAsia="Times New Roman" w:hAnsi="Sylfaen" w:cs="Arial"/>
                <w:b/>
                <w:bCs/>
                <w:sz w:val="16"/>
                <w:szCs w:val="16"/>
              </w:rPr>
              <w:t xml:space="preserve"> </w:t>
            </w:r>
            <w:proofErr w:type="spellStart"/>
            <w:r w:rsidRPr="004154BD">
              <w:rPr>
                <w:rFonts w:ascii="Sylfaen" w:eastAsia="Times New Roman" w:hAnsi="Sylfaen" w:cs="Arial"/>
                <w:b/>
                <w:bCs/>
                <w:sz w:val="16"/>
                <w:szCs w:val="16"/>
              </w:rPr>
              <w:t>სამინისტრო</w:t>
            </w:r>
            <w:proofErr w:type="spellEnd"/>
          </w:p>
        </w:tc>
        <w:tc>
          <w:tcPr>
            <w:tcW w:w="588" w:type="pct"/>
            <w:tcBorders>
              <w:top w:val="nil"/>
              <w:left w:val="nil"/>
              <w:bottom w:val="dotted" w:sz="4" w:space="0" w:color="auto"/>
              <w:right w:val="dotted" w:sz="4" w:space="0" w:color="auto"/>
            </w:tcBorders>
            <w:shd w:val="clear" w:color="000000" w:fill="DAEEF3"/>
            <w:noWrap/>
            <w:vAlign w:val="center"/>
            <w:hideMark/>
          </w:tcPr>
          <w:p w14:paraId="2AA52821" w14:textId="77777777" w:rsidR="00510D7A" w:rsidRPr="004154BD" w:rsidRDefault="00510D7A" w:rsidP="00BA5FE3">
            <w:pPr>
              <w:spacing w:after="0" w:line="240" w:lineRule="auto"/>
              <w:jc w:val="center"/>
              <w:rPr>
                <w:rFonts w:ascii="Arial" w:eastAsia="Times New Roman" w:hAnsi="Arial" w:cs="Arial"/>
                <w:b/>
                <w:bCs/>
                <w:sz w:val="16"/>
                <w:szCs w:val="16"/>
              </w:rPr>
            </w:pPr>
            <w:r w:rsidRPr="004154BD">
              <w:rPr>
                <w:rFonts w:ascii="Arial" w:eastAsia="Times New Roman" w:hAnsi="Arial" w:cs="Arial"/>
                <w:b/>
                <w:bCs/>
                <w:sz w:val="16"/>
                <w:szCs w:val="16"/>
              </w:rPr>
              <w:t>5,461,720.0</w:t>
            </w:r>
          </w:p>
        </w:tc>
        <w:tc>
          <w:tcPr>
            <w:tcW w:w="590" w:type="pct"/>
            <w:tcBorders>
              <w:top w:val="nil"/>
              <w:left w:val="nil"/>
              <w:bottom w:val="dotted" w:sz="4" w:space="0" w:color="auto"/>
              <w:right w:val="dotted" w:sz="4" w:space="0" w:color="auto"/>
            </w:tcBorders>
            <w:shd w:val="clear" w:color="000000" w:fill="DAEEF3"/>
            <w:noWrap/>
            <w:vAlign w:val="center"/>
            <w:hideMark/>
          </w:tcPr>
          <w:p w14:paraId="1D0149B7" w14:textId="77777777" w:rsidR="00510D7A" w:rsidRPr="004154BD" w:rsidRDefault="00510D7A" w:rsidP="00BA5FE3">
            <w:pPr>
              <w:spacing w:after="0" w:line="240" w:lineRule="auto"/>
              <w:jc w:val="center"/>
              <w:rPr>
                <w:rFonts w:ascii="Arial" w:eastAsia="Times New Roman" w:hAnsi="Arial" w:cs="Arial"/>
                <w:b/>
                <w:bCs/>
                <w:sz w:val="16"/>
                <w:szCs w:val="16"/>
              </w:rPr>
            </w:pPr>
            <w:r w:rsidRPr="004154BD">
              <w:rPr>
                <w:rFonts w:ascii="Arial" w:eastAsia="Times New Roman" w:hAnsi="Arial" w:cs="Arial"/>
                <w:b/>
                <w:bCs/>
                <w:sz w:val="16"/>
                <w:szCs w:val="16"/>
              </w:rPr>
              <w:t>5,461,720.0</w:t>
            </w:r>
          </w:p>
        </w:tc>
        <w:tc>
          <w:tcPr>
            <w:tcW w:w="589" w:type="pct"/>
            <w:tcBorders>
              <w:top w:val="nil"/>
              <w:left w:val="nil"/>
              <w:bottom w:val="dotted" w:sz="4" w:space="0" w:color="auto"/>
              <w:right w:val="dotted" w:sz="4" w:space="0" w:color="auto"/>
            </w:tcBorders>
            <w:shd w:val="clear" w:color="000000" w:fill="DAEEF3"/>
            <w:noWrap/>
            <w:vAlign w:val="center"/>
            <w:hideMark/>
          </w:tcPr>
          <w:p w14:paraId="5575AF25" w14:textId="77777777" w:rsidR="00510D7A" w:rsidRPr="004154BD" w:rsidRDefault="00510D7A" w:rsidP="00BA5FE3">
            <w:pPr>
              <w:spacing w:after="0" w:line="240" w:lineRule="auto"/>
              <w:jc w:val="center"/>
              <w:rPr>
                <w:rFonts w:ascii="Arial" w:eastAsia="Times New Roman" w:hAnsi="Arial" w:cs="Arial"/>
                <w:b/>
                <w:bCs/>
                <w:sz w:val="16"/>
                <w:szCs w:val="16"/>
              </w:rPr>
            </w:pPr>
            <w:r w:rsidRPr="004154BD">
              <w:rPr>
                <w:rFonts w:ascii="Arial" w:eastAsia="Times New Roman" w:hAnsi="Arial" w:cs="Arial"/>
                <w:b/>
                <w:bCs/>
                <w:sz w:val="16"/>
                <w:szCs w:val="16"/>
              </w:rPr>
              <w:t>5,097,573.4</w:t>
            </w:r>
          </w:p>
        </w:tc>
        <w:tc>
          <w:tcPr>
            <w:tcW w:w="545" w:type="pct"/>
            <w:tcBorders>
              <w:top w:val="nil"/>
              <w:left w:val="nil"/>
              <w:bottom w:val="dotted" w:sz="4" w:space="0" w:color="auto"/>
              <w:right w:val="dotted" w:sz="4" w:space="0" w:color="auto"/>
            </w:tcBorders>
            <w:shd w:val="clear" w:color="000000" w:fill="DAEEF3"/>
            <w:noWrap/>
            <w:vAlign w:val="center"/>
            <w:hideMark/>
          </w:tcPr>
          <w:p w14:paraId="1ECD0B17" w14:textId="77777777" w:rsidR="00510D7A" w:rsidRPr="004154BD" w:rsidRDefault="00510D7A" w:rsidP="00BA5FE3">
            <w:pPr>
              <w:spacing w:after="0" w:line="240" w:lineRule="auto"/>
              <w:jc w:val="center"/>
              <w:rPr>
                <w:rFonts w:ascii="Arial" w:eastAsia="Times New Roman" w:hAnsi="Arial" w:cs="Arial"/>
                <w:b/>
                <w:bCs/>
                <w:sz w:val="16"/>
                <w:szCs w:val="16"/>
              </w:rPr>
            </w:pPr>
            <w:r w:rsidRPr="004154BD">
              <w:rPr>
                <w:rFonts w:ascii="Arial" w:eastAsia="Times New Roman" w:hAnsi="Arial" w:cs="Arial"/>
                <w:b/>
                <w:bCs/>
                <w:sz w:val="16"/>
                <w:szCs w:val="16"/>
              </w:rPr>
              <w:t>364,146.6</w:t>
            </w:r>
          </w:p>
        </w:tc>
      </w:tr>
      <w:tr w:rsidR="00510D7A" w:rsidRPr="004154BD" w14:paraId="2A8CF8F6" w14:textId="77777777" w:rsidTr="00004A0C">
        <w:trPr>
          <w:trHeight w:val="288"/>
        </w:trPr>
        <w:tc>
          <w:tcPr>
            <w:tcW w:w="628" w:type="pct"/>
            <w:tcBorders>
              <w:top w:val="nil"/>
              <w:left w:val="dotted" w:sz="4" w:space="0" w:color="auto"/>
              <w:bottom w:val="dotted" w:sz="4" w:space="0" w:color="auto"/>
              <w:right w:val="dotted" w:sz="4" w:space="0" w:color="auto"/>
            </w:tcBorders>
            <w:shd w:val="clear" w:color="auto" w:fill="auto"/>
            <w:vAlign w:val="center"/>
            <w:hideMark/>
          </w:tcPr>
          <w:p w14:paraId="1CD277F7" w14:textId="77777777" w:rsidR="00510D7A" w:rsidRPr="004154BD" w:rsidRDefault="00510D7A" w:rsidP="00BA5FE3">
            <w:pPr>
              <w:spacing w:after="0" w:line="240" w:lineRule="auto"/>
              <w:jc w:val="center"/>
              <w:rPr>
                <w:rFonts w:ascii="Sylfaen" w:eastAsia="Times New Roman" w:hAnsi="Sylfaen" w:cs="Arial"/>
                <w:sz w:val="16"/>
                <w:szCs w:val="16"/>
              </w:rPr>
            </w:pP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მთავრობის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განკარგულება</w:t>
            </w:r>
            <w:proofErr w:type="spellEnd"/>
            <w:r w:rsidRPr="004154BD">
              <w:rPr>
                <w:rFonts w:ascii="Sylfaen" w:eastAsia="Times New Roman" w:hAnsi="Sylfaen" w:cs="Arial"/>
                <w:sz w:val="16"/>
                <w:szCs w:val="16"/>
              </w:rPr>
              <w:t xml:space="preserve"> N11-ს 19.04.19.</w:t>
            </w:r>
          </w:p>
        </w:tc>
        <w:tc>
          <w:tcPr>
            <w:tcW w:w="2060" w:type="pct"/>
            <w:tcBorders>
              <w:top w:val="nil"/>
              <w:left w:val="nil"/>
              <w:bottom w:val="dotted" w:sz="4" w:space="0" w:color="auto"/>
              <w:right w:val="dotted" w:sz="4" w:space="0" w:color="auto"/>
            </w:tcBorders>
            <w:shd w:val="clear" w:color="auto" w:fill="auto"/>
            <w:vAlign w:val="center"/>
            <w:hideMark/>
          </w:tcPr>
          <w:p w14:paraId="5150F7E6" w14:textId="77777777" w:rsidR="00510D7A" w:rsidRPr="004154BD" w:rsidRDefault="00510D7A" w:rsidP="00BA5FE3">
            <w:pPr>
              <w:spacing w:after="0" w:line="240" w:lineRule="auto"/>
              <w:rPr>
                <w:rFonts w:ascii="Sylfaen" w:eastAsia="Times New Roman" w:hAnsi="Sylfaen" w:cs="Arial"/>
                <w:sz w:val="16"/>
                <w:szCs w:val="16"/>
              </w:rPr>
            </w:pPr>
            <w:r w:rsidRPr="004154BD">
              <w:rPr>
                <w:rFonts w:ascii="Sylfaen" w:eastAsia="Times New Roman" w:hAnsi="Sylfaen" w:cs="Arial"/>
                <w:sz w:val="16"/>
                <w:szCs w:val="16"/>
              </w:rPr>
              <w:t>ს ა ი დ უ მ ლ ო</w:t>
            </w:r>
          </w:p>
        </w:tc>
        <w:tc>
          <w:tcPr>
            <w:tcW w:w="588" w:type="pct"/>
            <w:tcBorders>
              <w:top w:val="nil"/>
              <w:left w:val="nil"/>
              <w:bottom w:val="dotted" w:sz="4" w:space="0" w:color="auto"/>
              <w:right w:val="dotted" w:sz="4" w:space="0" w:color="auto"/>
            </w:tcBorders>
            <w:shd w:val="clear" w:color="000000" w:fill="FFFFFF"/>
            <w:noWrap/>
            <w:vAlign w:val="center"/>
            <w:hideMark/>
          </w:tcPr>
          <w:p w14:paraId="2A432319"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161,720.0</w:t>
            </w:r>
          </w:p>
        </w:tc>
        <w:tc>
          <w:tcPr>
            <w:tcW w:w="590" w:type="pct"/>
            <w:tcBorders>
              <w:top w:val="nil"/>
              <w:left w:val="nil"/>
              <w:bottom w:val="dotted" w:sz="4" w:space="0" w:color="auto"/>
              <w:right w:val="dotted" w:sz="4" w:space="0" w:color="auto"/>
            </w:tcBorders>
            <w:shd w:val="clear" w:color="000000" w:fill="FFFFFF"/>
            <w:noWrap/>
            <w:vAlign w:val="center"/>
            <w:hideMark/>
          </w:tcPr>
          <w:p w14:paraId="6CA6492D"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161,720.0</w:t>
            </w:r>
          </w:p>
        </w:tc>
        <w:tc>
          <w:tcPr>
            <w:tcW w:w="589" w:type="pct"/>
            <w:tcBorders>
              <w:top w:val="nil"/>
              <w:left w:val="nil"/>
              <w:bottom w:val="dotted" w:sz="4" w:space="0" w:color="auto"/>
              <w:right w:val="dotted" w:sz="4" w:space="0" w:color="auto"/>
            </w:tcBorders>
            <w:shd w:val="clear" w:color="000000" w:fill="FFFFFF"/>
            <w:noWrap/>
            <w:vAlign w:val="center"/>
            <w:hideMark/>
          </w:tcPr>
          <w:p w14:paraId="42522E0C"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0.0</w:t>
            </w:r>
          </w:p>
        </w:tc>
        <w:tc>
          <w:tcPr>
            <w:tcW w:w="545" w:type="pct"/>
            <w:tcBorders>
              <w:top w:val="nil"/>
              <w:left w:val="nil"/>
              <w:bottom w:val="dotted" w:sz="4" w:space="0" w:color="auto"/>
              <w:right w:val="dotted" w:sz="4" w:space="0" w:color="auto"/>
            </w:tcBorders>
            <w:shd w:val="clear" w:color="000000" w:fill="FFFFFF"/>
            <w:noWrap/>
            <w:vAlign w:val="center"/>
            <w:hideMark/>
          </w:tcPr>
          <w:p w14:paraId="65BD4F02"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161,720.0</w:t>
            </w:r>
          </w:p>
        </w:tc>
      </w:tr>
      <w:tr w:rsidR="00510D7A" w:rsidRPr="004154BD" w14:paraId="2ACCABF4" w14:textId="77777777" w:rsidTr="00004A0C">
        <w:trPr>
          <w:trHeight w:val="288"/>
        </w:trPr>
        <w:tc>
          <w:tcPr>
            <w:tcW w:w="628" w:type="pct"/>
            <w:tcBorders>
              <w:top w:val="nil"/>
              <w:left w:val="dotted" w:sz="4" w:space="0" w:color="auto"/>
              <w:bottom w:val="dotted" w:sz="4" w:space="0" w:color="auto"/>
              <w:right w:val="dotted" w:sz="4" w:space="0" w:color="auto"/>
            </w:tcBorders>
            <w:shd w:val="clear" w:color="auto" w:fill="auto"/>
            <w:vAlign w:val="center"/>
            <w:hideMark/>
          </w:tcPr>
          <w:p w14:paraId="7D37CB28" w14:textId="77777777" w:rsidR="00510D7A" w:rsidRPr="004154BD" w:rsidRDefault="00510D7A" w:rsidP="00BA5FE3">
            <w:pPr>
              <w:spacing w:after="0" w:line="240" w:lineRule="auto"/>
              <w:jc w:val="center"/>
              <w:rPr>
                <w:rFonts w:ascii="Sylfaen" w:eastAsia="Times New Roman" w:hAnsi="Sylfaen" w:cs="Arial"/>
                <w:sz w:val="16"/>
                <w:szCs w:val="16"/>
              </w:rPr>
            </w:pP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მთავრობის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განკარგულება</w:t>
            </w:r>
            <w:proofErr w:type="spellEnd"/>
            <w:r w:rsidRPr="004154BD">
              <w:rPr>
                <w:rFonts w:ascii="Sylfaen" w:eastAsia="Times New Roman" w:hAnsi="Sylfaen" w:cs="Arial"/>
                <w:sz w:val="16"/>
                <w:szCs w:val="16"/>
              </w:rPr>
              <w:t xml:space="preserve"> N2170 17.10.19.</w:t>
            </w:r>
          </w:p>
        </w:tc>
        <w:tc>
          <w:tcPr>
            <w:tcW w:w="2060" w:type="pct"/>
            <w:tcBorders>
              <w:top w:val="nil"/>
              <w:left w:val="nil"/>
              <w:bottom w:val="dotted" w:sz="4" w:space="0" w:color="auto"/>
              <w:right w:val="dotted" w:sz="4" w:space="0" w:color="auto"/>
            </w:tcBorders>
            <w:shd w:val="clear" w:color="auto" w:fill="auto"/>
            <w:vAlign w:val="center"/>
            <w:hideMark/>
          </w:tcPr>
          <w:p w14:paraId="6079BCE8" w14:textId="77777777" w:rsidR="00510D7A" w:rsidRPr="004154BD" w:rsidRDefault="00510D7A" w:rsidP="00BA5FE3">
            <w:pPr>
              <w:spacing w:after="0" w:line="240" w:lineRule="auto"/>
              <w:rPr>
                <w:rFonts w:ascii="Sylfaen" w:eastAsia="Times New Roman" w:hAnsi="Sylfaen" w:cs="Arial"/>
                <w:sz w:val="16"/>
                <w:szCs w:val="16"/>
              </w:rPr>
            </w:pP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რეგიონებში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იუსტიციის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სახლის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ფილიალებისა</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და</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საზოგადოებრივი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ცენტრების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მშენებლობის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დაფინანსების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მიზნით</w:t>
            </w:r>
            <w:proofErr w:type="spellEnd"/>
          </w:p>
        </w:tc>
        <w:tc>
          <w:tcPr>
            <w:tcW w:w="588" w:type="pct"/>
            <w:tcBorders>
              <w:top w:val="nil"/>
              <w:left w:val="nil"/>
              <w:bottom w:val="dotted" w:sz="4" w:space="0" w:color="auto"/>
              <w:right w:val="dotted" w:sz="4" w:space="0" w:color="auto"/>
            </w:tcBorders>
            <w:shd w:val="clear" w:color="000000" w:fill="FFFFFF"/>
            <w:noWrap/>
            <w:vAlign w:val="center"/>
            <w:hideMark/>
          </w:tcPr>
          <w:p w14:paraId="39510864"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5,300,000.0</w:t>
            </w:r>
          </w:p>
        </w:tc>
        <w:tc>
          <w:tcPr>
            <w:tcW w:w="590" w:type="pct"/>
            <w:tcBorders>
              <w:top w:val="nil"/>
              <w:left w:val="nil"/>
              <w:bottom w:val="dotted" w:sz="4" w:space="0" w:color="auto"/>
              <w:right w:val="dotted" w:sz="4" w:space="0" w:color="auto"/>
            </w:tcBorders>
            <w:shd w:val="clear" w:color="000000" w:fill="FFFFFF"/>
            <w:noWrap/>
            <w:vAlign w:val="center"/>
            <w:hideMark/>
          </w:tcPr>
          <w:p w14:paraId="74BBC4AF"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5,300,000.0</w:t>
            </w:r>
          </w:p>
        </w:tc>
        <w:tc>
          <w:tcPr>
            <w:tcW w:w="589" w:type="pct"/>
            <w:tcBorders>
              <w:top w:val="nil"/>
              <w:left w:val="nil"/>
              <w:bottom w:val="dotted" w:sz="4" w:space="0" w:color="auto"/>
              <w:right w:val="dotted" w:sz="4" w:space="0" w:color="auto"/>
            </w:tcBorders>
            <w:shd w:val="clear" w:color="000000" w:fill="FFFFFF"/>
            <w:noWrap/>
            <w:vAlign w:val="center"/>
            <w:hideMark/>
          </w:tcPr>
          <w:p w14:paraId="62755E0A"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5,097,573.4</w:t>
            </w:r>
          </w:p>
        </w:tc>
        <w:tc>
          <w:tcPr>
            <w:tcW w:w="545" w:type="pct"/>
            <w:tcBorders>
              <w:top w:val="nil"/>
              <w:left w:val="nil"/>
              <w:bottom w:val="dotted" w:sz="4" w:space="0" w:color="auto"/>
              <w:right w:val="dotted" w:sz="4" w:space="0" w:color="auto"/>
            </w:tcBorders>
            <w:shd w:val="clear" w:color="000000" w:fill="FFFFFF"/>
            <w:noWrap/>
            <w:vAlign w:val="center"/>
            <w:hideMark/>
          </w:tcPr>
          <w:p w14:paraId="4BA59833"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202,426.6</w:t>
            </w:r>
          </w:p>
        </w:tc>
      </w:tr>
      <w:tr w:rsidR="00510D7A" w:rsidRPr="004154BD" w14:paraId="008EE1F6" w14:textId="77777777" w:rsidTr="00004A0C">
        <w:trPr>
          <w:trHeight w:val="288"/>
        </w:trPr>
        <w:tc>
          <w:tcPr>
            <w:tcW w:w="2688" w:type="pct"/>
            <w:gridSpan w:val="2"/>
            <w:tcBorders>
              <w:top w:val="dotted" w:sz="4" w:space="0" w:color="auto"/>
              <w:left w:val="dotted" w:sz="4" w:space="0" w:color="auto"/>
              <w:bottom w:val="dotted" w:sz="4" w:space="0" w:color="auto"/>
              <w:right w:val="dotted" w:sz="4" w:space="0" w:color="000000"/>
            </w:tcBorders>
            <w:shd w:val="clear" w:color="000000" w:fill="DAEEF3"/>
            <w:vAlign w:val="center"/>
            <w:hideMark/>
          </w:tcPr>
          <w:p w14:paraId="08ED77CD" w14:textId="77777777" w:rsidR="00510D7A" w:rsidRPr="004154BD" w:rsidRDefault="00510D7A" w:rsidP="00BA5FE3">
            <w:pPr>
              <w:spacing w:after="0" w:line="240" w:lineRule="auto"/>
              <w:jc w:val="center"/>
              <w:rPr>
                <w:rFonts w:ascii="Sylfaen" w:eastAsia="Times New Roman" w:hAnsi="Sylfaen" w:cs="Arial"/>
                <w:b/>
                <w:bCs/>
                <w:sz w:val="16"/>
                <w:szCs w:val="16"/>
              </w:rPr>
            </w:pPr>
            <w:proofErr w:type="spellStart"/>
            <w:r w:rsidRPr="004154BD">
              <w:rPr>
                <w:rFonts w:ascii="Sylfaen" w:eastAsia="Times New Roman" w:hAnsi="Sylfaen" w:cs="Arial"/>
                <w:b/>
                <w:bCs/>
                <w:sz w:val="16"/>
                <w:szCs w:val="16"/>
              </w:rPr>
              <w:t>საერთო</w:t>
            </w:r>
            <w:proofErr w:type="spellEnd"/>
            <w:r w:rsidRPr="004154BD">
              <w:rPr>
                <w:rFonts w:ascii="Sylfaen" w:eastAsia="Times New Roman" w:hAnsi="Sylfaen" w:cs="Arial"/>
                <w:b/>
                <w:bCs/>
                <w:sz w:val="16"/>
                <w:szCs w:val="16"/>
              </w:rPr>
              <w:t xml:space="preserve"> </w:t>
            </w:r>
            <w:proofErr w:type="spellStart"/>
            <w:r w:rsidRPr="004154BD">
              <w:rPr>
                <w:rFonts w:ascii="Sylfaen" w:eastAsia="Times New Roman" w:hAnsi="Sylfaen" w:cs="Arial"/>
                <w:b/>
                <w:bCs/>
                <w:sz w:val="16"/>
                <w:szCs w:val="16"/>
              </w:rPr>
              <w:t>სახელმწიფოებრივი</w:t>
            </w:r>
            <w:proofErr w:type="spellEnd"/>
            <w:r w:rsidRPr="004154BD">
              <w:rPr>
                <w:rFonts w:ascii="Sylfaen" w:eastAsia="Times New Roman" w:hAnsi="Sylfaen" w:cs="Arial"/>
                <w:b/>
                <w:bCs/>
                <w:sz w:val="16"/>
                <w:szCs w:val="16"/>
              </w:rPr>
              <w:t xml:space="preserve"> </w:t>
            </w:r>
            <w:proofErr w:type="spellStart"/>
            <w:r w:rsidRPr="004154BD">
              <w:rPr>
                <w:rFonts w:ascii="Sylfaen" w:eastAsia="Times New Roman" w:hAnsi="Sylfaen" w:cs="Arial"/>
                <w:b/>
                <w:bCs/>
                <w:sz w:val="16"/>
                <w:szCs w:val="16"/>
              </w:rPr>
              <w:t>მნიშვნელობის</w:t>
            </w:r>
            <w:proofErr w:type="spellEnd"/>
            <w:r w:rsidRPr="004154BD">
              <w:rPr>
                <w:rFonts w:ascii="Sylfaen" w:eastAsia="Times New Roman" w:hAnsi="Sylfaen" w:cs="Arial"/>
                <w:b/>
                <w:bCs/>
                <w:sz w:val="16"/>
                <w:szCs w:val="16"/>
              </w:rPr>
              <w:t xml:space="preserve"> </w:t>
            </w:r>
            <w:proofErr w:type="spellStart"/>
            <w:r w:rsidRPr="004154BD">
              <w:rPr>
                <w:rFonts w:ascii="Sylfaen" w:eastAsia="Times New Roman" w:hAnsi="Sylfaen" w:cs="Arial"/>
                <w:b/>
                <w:bCs/>
                <w:sz w:val="16"/>
                <w:szCs w:val="16"/>
              </w:rPr>
              <w:t>გადასახდელები</w:t>
            </w:r>
            <w:proofErr w:type="spellEnd"/>
          </w:p>
        </w:tc>
        <w:tc>
          <w:tcPr>
            <w:tcW w:w="588" w:type="pct"/>
            <w:tcBorders>
              <w:top w:val="nil"/>
              <w:left w:val="nil"/>
              <w:bottom w:val="dotted" w:sz="4" w:space="0" w:color="auto"/>
              <w:right w:val="dotted" w:sz="4" w:space="0" w:color="auto"/>
            </w:tcBorders>
            <w:shd w:val="clear" w:color="000000" w:fill="DAEEF3"/>
            <w:noWrap/>
            <w:vAlign w:val="center"/>
            <w:hideMark/>
          </w:tcPr>
          <w:p w14:paraId="1919A3E1" w14:textId="77777777" w:rsidR="00510D7A" w:rsidRPr="004154BD" w:rsidRDefault="00510D7A" w:rsidP="00BA5FE3">
            <w:pPr>
              <w:spacing w:after="0" w:line="240" w:lineRule="auto"/>
              <w:jc w:val="center"/>
              <w:rPr>
                <w:rFonts w:ascii="Arial" w:eastAsia="Times New Roman" w:hAnsi="Arial" w:cs="Arial"/>
                <w:b/>
                <w:bCs/>
                <w:sz w:val="16"/>
                <w:szCs w:val="16"/>
              </w:rPr>
            </w:pPr>
            <w:r w:rsidRPr="004154BD">
              <w:rPr>
                <w:rFonts w:ascii="Arial" w:eastAsia="Times New Roman" w:hAnsi="Arial" w:cs="Arial"/>
                <w:b/>
                <w:bCs/>
                <w:sz w:val="16"/>
                <w:szCs w:val="16"/>
              </w:rPr>
              <w:t>392,759,156.0</w:t>
            </w:r>
          </w:p>
        </w:tc>
        <w:tc>
          <w:tcPr>
            <w:tcW w:w="590" w:type="pct"/>
            <w:tcBorders>
              <w:top w:val="nil"/>
              <w:left w:val="nil"/>
              <w:bottom w:val="dotted" w:sz="4" w:space="0" w:color="auto"/>
              <w:right w:val="dotted" w:sz="4" w:space="0" w:color="auto"/>
            </w:tcBorders>
            <w:shd w:val="clear" w:color="000000" w:fill="DAEEF3"/>
            <w:noWrap/>
            <w:vAlign w:val="center"/>
            <w:hideMark/>
          </w:tcPr>
          <w:p w14:paraId="07B0AF41" w14:textId="77777777" w:rsidR="00510D7A" w:rsidRPr="004154BD" w:rsidRDefault="00510D7A" w:rsidP="00BA5FE3">
            <w:pPr>
              <w:spacing w:after="0" w:line="240" w:lineRule="auto"/>
              <w:jc w:val="center"/>
              <w:rPr>
                <w:rFonts w:ascii="Arial" w:eastAsia="Times New Roman" w:hAnsi="Arial" w:cs="Arial"/>
                <w:b/>
                <w:bCs/>
                <w:sz w:val="16"/>
                <w:szCs w:val="16"/>
              </w:rPr>
            </w:pPr>
            <w:r w:rsidRPr="004154BD">
              <w:rPr>
                <w:rFonts w:ascii="Arial" w:eastAsia="Times New Roman" w:hAnsi="Arial" w:cs="Arial"/>
                <w:b/>
                <w:bCs/>
                <w:sz w:val="16"/>
                <w:szCs w:val="16"/>
              </w:rPr>
              <w:t>390,110,877.0</w:t>
            </w:r>
          </w:p>
        </w:tc>
        <w:tc>
          <w:tcPr>
            <w:tcW w:w="589" w:type="pct"/>
            <w:tcBorders>
              <w:top w:val="nil"/>
              <w:left w:val="nil"/>
              <w:bottom w:val="dotted" w:sz="4" w:space="0" w:color="auto"/>
              <w:right w:val="dotted" w:sz="4" w:space="0" w:color="auto"/>
            </w:tcBorders>
            <w:shd w:val="clear" w:color="000000" w:fill="DAEEF3"/>
            <w:noWrap/>
            <w:vAlign w:val="center"/>
            <w:hideMark/>
          </w:tcPr>
          <w:p w14:paraId="20401327" w14:textId="77777777" w:rsidR="00510D7A" w:rsidRPr="004154BD" w:rsidRDefault="00510D7A" w:rsidP="00BA5FE3">
            <w:pPr>
              <w:spacing w:after="0" w:line="240" w:lineRule="auto"/>
              <w:jc w:val="center"/>
              <w:rPr>
                <w:rFonts w:ascii="Arial" w:eastAsia="Times New Roman" w:hAnsi="Arial" w:cs="Arial"/>
                <w:b/>
                <w:bCs/>
                <w:sz w:val="16"/>
                <w:szCs w:val="16"/>
              </w:rPr>
            </w:pPr>
            <w:r w:rsidRPr="004154BD">
              <w:rPr>
                <w:rFonts w:ascii="Arial" w:eastAsia="Times New Roman" w:hAnsi="Arial" w:cs="Arial"/>
                <w:b/>
                <w:bCs/>
                <w:sz w:val="16"/>
                <w:szCs w:val="16"/>
              </w:rPr>
              <w:t>387,164,932.8</w:t>
            </w:r>
          </w:p>
        </w:tc>
        <w:tc>
          <w:tcPr>
            <w:tcW w:w="545" w:type="pct"/>
            <w:tcBorders>
              <w:top w:val="nil"/>
              <w:left w:val="nil"/>
              <w:bottom w:val="dotted" w:sz="4" w:space="0" w:color="auto"/>
              <w:right w:val="dotted" w:sz="4" w:space="0" w:color="auto"/>
            </w:tcBorders>
            <w:shd w:val="clear" w:color="000000" w:fill="DAEEF3"/>
            <w:noWrap/>
            <w:vAlign w:val="center"/>
            <w:hideMark/>
          </w:tcPr>
          <w:p w14:paraId="552B7E08" w14:textId="77777777" w:rsidR="00510D7A" w:rsidRPr="004154BD" w:rsidRDefault="00510D7A" w:rsidP="00BA5FE3">
            <w:pPr>
              <w:spacing w:after="0" w:line="240" w:lineRule="auto"/>
              <w:jc w:val="center"/>
              <w:rPr>
                <w:rFonts w:ascii="Arial" w:eastAsia="Times New Roman" w:hAnsi="Arial" w:cs="Arial"/>
                <w:b/>
                <w:bCs/>
                <w:sz w:val="16"/>
                <w:szCs w:val="16"/>
              </w:rPr>
            </w:pPr>
            <w:r w:rsidRPr="004154BD">
              <w:rPr>
                <w:rFonts w:ascii="Arial" w:eastAsia="Times New Roman" w:hAnsi="Arial" w:cs="Arial"/>
                <w:b/>
                <w:bCs/>
                <w:sz w:val="16"/>
                <w:szCs w:val="16"/>
              </w:rPr>
              <w:t>2,945,944.2</w:t>
            </w:r>
          </w:p>
        </w:tc>
      </w:tr>
      <w:tr w:rsidR="00510D7A" w:rsidRPr="004154BD" w14:paraId="050B9DEB" w14:textId="77777777" w:rsidTr="00004A0C">
        <w:trPr>
          <w:trHeight w:val="288"/>
        </w:trPr>
        <w:tc>
          <w:tcPr>
            <w:tcW w:w="628" w:type="pct"/>
            <w:tcBorders>
              <w:top w:val="nil"/>
              <w:left w:val="dotted" w:sz="4" w:space="0" w:color="auto"/>
              <w:bottom w:val="dotted" w:sz="4" w:space="0" w:color="auto"/>
              <w:right w:val="dotted" w:sz="4" w:space="0" w:color="auto"/>
            </w:tcBorders>
            <w:shd w:val="clear" w:color="auto" w:fill="auto"/>
            <w:vAlign w:val="center"/>
            <w:hideMark/>
          </w:tcPr>
          <w:p w14:paraId="047F40CF" w14:textId="77777777" w:rsidR="00510D7A" w:rsidRPr="004154BD" w:rsidRDefault="00510D7A" w:rsidP="00BA5FE3">
            <w:pPr>
              <w:spacing w:after="0" w:line="240" w:lineRule="auto"/>
              <w:jc w:val="center"/>
              <w:rPr>
                <w:rFonts w:ascii="Sylfaen" w:eastAsia="Times New Roman" w:hAnsi="Sylfaen" w:cs="Arial"/>
                <w:sz w:val="16"/>
                <w:szCs w:val="16"/>
              </w:rPr>
            </w:pP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მთავრობის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განკარგულება</w:t>
            </w:r>
            <w:proofErr w:type="spellEnd"/>
            <w:r w:rsidRPr="004154BD">
              <w:rPr>
                <w:rFonts w:ascii="Sylfaen" w:eastAsia="Times New Roman" w:hAnsi="Sylfaen" w:cs="Arial"/>
                <w:sz w:val="16"/>
                <w:szCs w:val="16"/>
              </w:rPr>
              <w:t xml:space="preserve"> N2577 31.12.18.</w:t>
            </w:r>
          </w:p>
        </w:tc>
        <w:tc>
          <w:tcPr>
            <w:tcW w:w="2060" w:type="pct"/>
            <w:tcBorders>
              <w:top w:val="nil"/>
              <w:left w:val="nil"/>
              <w:bottom w:val="dotted" w:sz="4" w:space="0" w:color="auto"/>
              <w:right w:val="dotted" w:sz="4" w:space="0" w:color="auto"/>
            </w:tcBorders>
            <w:shd w:val="clear" w:color="auto" w:fill="auto"/>
            <w:vAlign w:val="center"/>
            <w:hideMark/>
          </w:tcPr>
          <w:p w14:paraId="20E5FFA6" w14:textId="77777777" w:rsidR="00510D7A" w:rsidRPr="004154BD" w:rsidRDefault="00510D7A" w:rsidP="00BA5FE3">
            <w:pPr>
              <w:spacing w:after="0" w:line="240" w:lineRule="auto"/>
              <w:rPr>
                <w:rFonts w:ascii="Sylfaen" w:eastAsia="Times New Roman" w:hAnsi="Sylfaen" w:cs="Arial"/>
                <w:sz w:val="16"/>
                <w:szCs w:val="16"/>
              </w:rPr>
            </w:pPr>
            <w:r w:rsidRPr="004154BD">
              <w:rPr>
                <w:rFonts w:ascii="Sylfaen" w:eastAsia="Times New Roman" w:hAnsi="Sylfaen" w:cs="Arial"/>
                <w:sz w:val="16"/>
                <w:szCs w:val="16"/>
              </w:rPr>
              <w:t>„</w:t>
            </w: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სახელმწიფო</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ბიუჯეტით</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გათვალისწინებული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რეგიონებში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განსახორციელებელი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პროექტების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ფონდიდან</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დასაფინანსებელი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ადგილობრივი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თვითმმართველობის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და</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რეგიონული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პროექტების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შერჩევის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პროცედურების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და</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კრიტერიუმების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დამტკიცების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შესახებ</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მთავრობის</w:t>
            </w:r>
            <w:proofErr w:type="spellEnd"/>
            <w:r w:rsidRPr="004154BD">
              <w:rPr>
                <w:rFonts w:ascii="Sylfaen" w:eastAsia="Times New Roman" w:hAnsi="Sylfaen" w:cs="Arial"/>
                <w:sz w:val="16"/>
                <w:szCs w:val="16"/>
              </w:rPr>
              <w:t xml:space="preserve"> 2013 </w:t>
            </w:r>
            <w:proofErr w:type="spellStart"/>
            <w:r w:rsidRPr="004154BD">
              <w:rPr>
                <w:rFonts w:ascii="Sylfaen" w:eastAsia="Times New Roman" w:hAnsi="Sylfaen" w:cs="Arial"/>
                <w:sz w:val="16"/>
                <w:szCs w:val="16"/>
              </w:rPr>
              <w:t>წლის</w:t>
            </w:r>
            <w:proofErr w:type="spellEnd"/>
            <w:r w:rsidRPr="004154BD">
              <w:rPr>
                <w:rFonts w:ascii="Sylfaen" w:eastAsia="Times New Roman" w:hAnsi="Sylfaen" w:cs="Arial"/>
                <w:sz w:val="16"/>
                <w:szCs w:val="16"/>
              </w:rPr>
              <w:t xml:space="preserve"> 7 </w:t>
            </w:r>
            <w:proofErr w:type="spellStart"/>
            <w:r w:rsidRPr="004154BD">
              <w:rPr>
                <w:rFonts w:ascii="Sylfaen" w:eastAsia="Times New Roman" w:hAnsi="Sylfaen" w:cs="Arial"/>
                <w:sz w:val="16"/>
                <w:szCs w:val="16"/>
              </w:rPr>
              <w:t>თებერვლის</w:t>
            </w:r>
            <w:proofErr w:type="spellEnd"/>
            <w:r w:rsidRPr="004154BD">
              <w:rPr>
                <w:rFonts w:ascii="Sylfaen" w:eastAsia="Times New Roman" w:hAnsi="Sylfaen" w:cs="Arial"/>
                <w:sz w:val="16"/>
                <w:szCs w:val="16"/>
              </w:rPr>
              <w:t xml:space="preserve"> N23 </w:t>
            </w:r>
            <w:proofErr w:type="spellStart"/>
            <w:r w:rsidRPr="004154BD">
              <w:rPr>
                <w:rFonts w:ascii="Sylfaen" w:eastAsia="Times New Roman" w:hAnsi="Sylfaen" w:cs="Arial"/>
                <w:sz w:val="16"/>
                <w:szCs w:val="16"/>
              </w:rPr>
              <w:t>დადგენილების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საფუძველზე</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და</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რეგიონული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განვითარების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სამთავრობო</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კომისიის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შექმნისა</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და</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დებულების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დამტკიცების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შესახებ</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მთავრობის</w:t>
            </w:r>
            <w:proofErr w:type="spellEnd"/>
            <w:r w:rsidRPr="004154BD">
              <w:rPr>
                <w:rFonts w:ascii="Sylfaen" w:eastAsia="Times New Roman" w:hAnsi="Sylfaen" w:cs="Arial"/>
                <w:sz w:val="16"/>
                <w:szCs w:val="16"/>
              </w:rPr>
              <w:t xml:space="preserve"> 2018 </w:t>
            </w:r>
            <w:proofErr w:type="spellStart"/>
            <w:r w:rsidRPr="004154BD">
              <w:rPr>
                <w:rFonts w:ascii="Sylfaen" w:eastAsia="Times New Roman" w:hAnsi="Sylfaen" w:cs="Arial"/>
                <w:sz w:val="16"/>
                <w:szCs w:val="16"/>
              </w:rPr>
              <w:t>წლის</w:t>
            </w:r>
            <w:proofErr w:type="spellEnd"/>
            <w:r w:rsidRPr="004154BD">
              <w:rPr>
                <w:rFonts w:ascii="Sylfaen" w:eastAsia="Times New Roman" w:hAnsi="Sylfaen" w:cs="Arial"/>
                <w:sz w:val="16"/>
                <w:szCs w:val="16"/>
              </w:rPr>
              <w:t xml:space="preserve"> 29 </w:t>
            </w:r>
            <w:proofErr w:type="spellStart"/>
            <w:r w:rsidRPr="004154BD">
              <w:rPr>
                <w:rFonts w:ascii="Sylfaen" w:eastAsia="Times New Roman" w:hAnsi="Sylfaen" w:cs="Arial"/>
                <w:sz w:val="16"/>
                <w:szCs w:val="16"/>
              </w:rPr>
              <w:t>იანვრის</w:t>
            </w:r>
            <w:proofErr w:type="spellEnd"/>
            <w:r w:rsidRPr="004154BD">
              <w:rPr>
                <w:rFonts w:ascii="Sylfaen" w:eastAsia="Times New Roman" w:hAnsi="Sylfaen" w:cs="Arial"/>
                <w:sz w:val="16"/>
                <w:szCs w:val="16"/>
              </w:rPr>
              <w:t xml:space="preserve"> N44 </w:t>
            </w:r>
            <w:proofErr w:type="spellStart"/>
            <w:r w:rsidRPr="004154BD">
              <w:rPr>
                <w:rFonts w:ascii="Sylfaen" w:eastAsia="Times New Roman" w:hAnsi="Sylfaen" w:cs="Arial"/>
                <w:sz w:val="16"/>
                <w:szCs w:val="16"/>
              </w:rPr>
              <w:lastRenderedPageBreak/>
              <w:t>დადგენილებით</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შექმნილი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სამთავრობო</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კომისიის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მიღებული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გადაწყვეტილების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შესაბამისად</w:t>
            </w:r>
            <w:proofErr w:type="spellEnd"/>
          </w:p>
        </w:tc>
        <w:tc>
          <w:tcPr>
            <w:tcW w:w="588" w:type="pct"/>
            <w:tcBorders>
              <w:top w:val="nil"/>
              <w:left w:val="nil"/>
              <w:bottom w:val="dotted" w:sz="4" w:space="0" w:color="auto"/>
              <w:right w:val="dotted" w:sz="4" w:space="0" w:color="auto"/>
            </w:tcBorders>
            <w:shd w:val="clear" w:color="000000" w:fill="FFFFFF"/>
            <w:noWrap/>
            <w:vAlign w:val="center"/>
            <w:hideMark/>
          </w:tcPr>
          <w:p w14:paraId="328D35FD"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lastRenderedPageBreak/>
              <w:t>270,000,000.0</w:t>
            </w:r>
          </w:p>
        </w:tc>
        <w:tc>
          <w:tcPr>
            <w:tcW w:w="590" w:type="pct"/>
            <w:tcBorders>
              <w:top w:val="nil"/>
              <w:left w:val="nil"/>
              <w:bottom w:val="dotted" w:sz="4" w:space="0" w:color="auto"/>
              <w:right w:val="dotted" w:sz="4" w:space="0" w:color="auto"/>
            </w:tcBorders>
            <w:shd w:val="clear" w:color="000000" w:fill="FFFFFF"/>
            <w:noWrap/>
            <w:vAlign w:val="center"/>
            <w:hideMark/>
          </w:tcPr>
          <w:p w14:paraId="6E5D0BAD"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269,850,000.0</w:t>
            </w:r>
          </w:p>
        </w:tc>
        <w:tc>
          <w:tcPr>
            <w:tcW w:w="589" w:type="pct"/>
            <w:tcBorders>
              <w:top w:val="nil"/>
              <w:left w:val="nil"/>
              <w:bottom w:val="dotted" w:sz="4" w:space="0" w:color="auto"/>
              <w:right w:val="dotted" w:sz="4" w:space="0" w:color="auto"/>
            </w:tcBorders>
            <w:shd w:val="clear" w:color="000000" w:fill="FFFFFF"/>
            <w:noWrap/>
            <w:vAlign w:val="center"/>
            <w:hideMark/>
          </w:tcPr>
          <w:p w14:paraId="0295EF77"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268,629,930.7</w:t>
            </w:r>
          </w:p>
        </w:tc>
        <w:tc>
          <w:tcPr>
            <w:tcW w:w="545" w:type="pct"/>
            <w:tcBorders>
              <w:top w:val="nil"/>
              <w:left w:val="nil"/>
              <w:bottom w:val="dotted" w:sz="4" w:space="0" w:color="auto"/>
              <w:right w:val="dotted" w:sz="4" w:space="0" w:color="auto"/>
            </w:tcBorders>
            <w:shd w:val="clear" w:color="000000" w:fill="FFFFFF"/>
            <w:noWrap/>
            <w:vAlign w:val="center"/>
            <w:hideMark/>
          </w:tcPr>
          <w:p w14:paraId="4D104A9F"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1,220,069.3</w:t>
            </w:r>
          </w:p>
        </w:tc>
      </w:tr>
      <w:tr w:rsidR="00510D7A" w:rsidRPr="004154BD" w14:paraId="66C7EEC5" w14:textId="77777777" w:rsidTr="00004A0C">
        <w:trPr>
          <w:trHeight w:val="288"/>
        </w:trPr>
        <w:tc>
          <w:tcPr>
            <w:tcW w:w="628" w:type="pct"/>
            <w:tcBorders>
              <w:top w:val="nil"/>
              <w:left w:val="dotted" w:sz="4" w:space="0" w:color="auto"/>
              <w:bottom w:val="dotted" w:sz="4" w:space="0" w:color="auto"/>
              <w:right w:val="dotted" w:sz="4" w:space="0" w:color="auto"/>
            </w:tcBorders>
            <w:shd w:val="clear" w:color="auto" w:fill="auto"/>
            <w:vAlign w:val="center"/>
            <w:hideMark/>
          </w:tcPr>
          <w:p w14:paraId="29B5F6EC" w14:textId="77777777" w:rsidR="00510D7A" w:rsidRPr="004154BD" w:rsidRDefault="00510D7A" w:rsidP="00BA5FE3">
            <w:pPr>
              <w:spacing w:after="0" w:line="240" w:lineRule="auto"/>
              <w:jc w:val="center"/>
              <w:rPr>
                <w:rFonts w:ascii="Sylfaen" w:eastAsia="Times New Roman" w:hAnsi="Sylfaen" w:cs="Arial"/>
                <w:sz w:val="16"/>
                <w:szCs w:val="16"/>
              </w:rPr>
            </w:pP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მთავრობის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განკარგულება</w:t>
            </w:r>
            <w:proofErr w:type="spellEnd"/>
            <w:r w:rsidRPr="004154BD">
              <w:rPr>
                <w:rFonts w:ascii="Sylfaen" w:eastAsia="Times New Roman" w:hAnsi="Sylfaen" w:cs="Arial"/>
                <w:sz w:val="16"/>
                <w:szCs w:val="16"/>
              </w:rPr>
              <w:t xml:space="preserve"> N45 22.01.19.</w:t>
            </w:r>
          </w:p>
        </w:tc>
        <w:tc>
          <w:tcPr>
            <w:tcW w:w="2060" w:type="pct"/>
            <w:tcBorders>
              <w:top w:val="nil"/>
              <w:left w:val="nil"/>
              <w:bottom w:val="dotted" w:sz="4" w:space="0" w:color="auto"/>
              <w:right w:val="dotted" w:sz="4" w:space="0" w:color="auto"/>
            </w:tcBorders>
            <w:shd w:val="clear" w:color="auto" w:fill="auto"/>
            <w:vAlign w:val="center"/>
            <w:hideMark/>
          </w:tcPr>
          <w:p w14:paraId="44CE7834" w14:textId="77777777" w:rsidR="00510D7A" w:rsidRPr="004154BD" w:rsidRDefault="00510D7A" w:rsidP="00BA5FE3">
            <w:pPr>
              <w:spacing w:after="0" w:line="240" w:lineRule="auto"/>
              <w:rPr>
                <w:rFonts w:ascii="Sylfaen" w:eastAsia="Times New Roman" w:hAnsi="Sylfaen" w:cs="Arial"/>
                <w:sz w:val="16"/>
                <w:szCs w:val="16"/>
              </w:rPr>
            </w:pPr>
            <w:r w:rsidRPr="004154BD">
              <w:rPr>
                <w:rFonts w:ascii="Sylfaen" w:eastAsia="Times New Roman" w:hAnsi="Sylfaen" w:cs="Arial"/>
                <w:sz w:val="16"/>
                <w:szCs w:val="16"/>
              </w:rPr>
              <w:t>„</w:t>
            </w: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2019 </w:t>
            </w:r>
            <w:proofErr w:type="spellStart"/>
            <w:r w:rsidRPr="004154BD">
              <w:rPr>
                <w:rFonts w:ascii="Sylfaen" w:eastAsia="Times New Roman" w:hAnsi="Sylfaen" w:cs="Arial"/>
                <w:sz w:val="16"/>
                <w:szCs w:val="16"/>
              </w:rPr>
              <w:t>წლის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სახელმწიფო</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ბიუჯეტის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შესახებ</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კანონის</w:t>
            </w:r>
            <w:proofErr w:type="spellEnd"/>
            <w:r w:rsidRPr="004154BD">
              <w:rPr>
                <w:rFonts w:ascii="Sylfaen" w:eastAsia="Times New Roman" w:hAnsi="Sylfaen" w:cs="Arial"/>
                <w:sz w:val="16"/>
                <w:szCs w:val="16"/>
              </w:rPr>
              <w:t xml:space="preserve"> მე-20 </w:t>
            </w:r>
            <w:proofErr w:type="spellStart"/>
            <w:r w:rsidRPr="004154BD">
              <w:rPr>
                <w:rFonts w:ascii="Sylfaen" w:eastAsia="Times New Roman" w:hAnsi="Sylfaen" w:cs="Arial"/>
                <w:sz w:val="16"/>
                <w:szCs w:val="16"/>
              </w:rPr>
              <w:t>მუხლის</w:t>
            </w:r>
            <w:proofErr w:type="spellEnd"/>
            <w:r w:rsidRPr="004154BD">
              <w:rPr>
                <w:rFonts w:ascii="Sylfaen" w:eastAsia="Times New Roman" w:hAnsi="Sylfaen" w:cs="Arial"/>
                <w:sz w:val="16"/>
                <w:szCs w:val="16"/>
              </w:rPr>
              <w:t xml:space="preserve"> მე-3 </w:t>
            </w:r>
            <w:proofErr w:type="spellStart"/>
            <w:r w:rsidRPr="004154BD">
              <w:rPr>
                <w:rFonts w:ascii="Sylfaen" w:eastAsia="Times New Roman" w:hAnsi="Sylfaen" w:cs="Arial"/>
                <w:sz w:val="16"/>
                <w:szCs w:val="16"/>
              </w:rPr>
              <w:t>პუნქტის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საფუძველზე</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და</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სახელმწიფო</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ბიუჯეტით</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გათვალისწინებული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რეგიონებში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განსახორციელებელი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პროექტების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ფონდიდან</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სოფლის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მხარდაჭერის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პროგრამის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ფარგლებში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დასაფინანსებელი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პროექტების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შერჩევის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პროცედურებისა</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და</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კრიტერიუმების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დამტკიცების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შესახებ</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მთავრობის</w:t>
            </w:r>
            <w:proofErr w:type="spellEnd"/>
            <w:r w:rsidRPr="004154BD">
              <w:rPr>
                <w:rFonts w:ascii="Sylfaen" w:eastAsia="Times New Roman" w:hAnsi="Sylfaen" w:cs="Arial"/>
                <w:sz w:val="16"/>
                <w:szCs w:val="16"/>
              </w:rPr>
              <w:t xml:space="preserve"> 2018  </w:t>
            </w:r>
            <w:proofErr w:type="spellStart"/>
            <w:r w:rsidRPr="004154BD">
              <w:rPr>
                <w:rFonts w:ascii="Sylfaen" w:eastAsia="Times New Roman" w:hAnsi="Sylfaen" w:cs="Arial"/>
                <w:sz w:val="16"/>
                <w:szCs w:val="16"/>
              </w:rPr>
              <w:t>წლის</w:t>
            </w:r>
            <w:proofErr w:type="spellEnd"/>
            <w:r w:rsidRPr="004154BD">
              <w:rPr>
                <w:rFonts w:ascii="Sylfaen" w:eastAsia="Times New Roman" w:hAnsi="Sylfaen" w:cs="Arial"/>
                <w:sz w:val="16"/>
                <w:szCs w:val="16"/>
              </w:rPr>
              <w:t xml:space="preserve"> 28 </w:t>
            </w:r>
            <w:proofErr w:type="spellStart"/>
            <w:r w:rsidRPr="004154BD">
              <w:rPr>
                <w:rFonts w:ascii="Sylfaen" w:eastAsia="Times New Roman" w:hAnsi="Sylfaen" w:cs="Arial"/>
                <w:sz w:val="16"/>
                <w:szCs w:val="16"/>
              </w:rPr>
              <w:t>დეკემბრის</w:t>
            </w:r>
            <w:proofErr w:type="spellEnd"/>
            <w:r w:rsidRPr="004154BD">
              <w:rPr>
                <w:rFonts w:ascii="Sylfaen" w:eastAsia="Times New Roman" w:hAnsi="Sylfaen" w:cs="Arial"/>
                <w:sz w:val="16"/>
                <w:szCs w:val="16"/>
              </w:rPr>
              <w:t xml:space="preserve"> №654 </w:t>
            </w:r>
            <w:proofErr w:type="spellStart"/>
            <w:r w:rsidRPr="004154BD">
              <w:rPr>
                <w:rFonts w:ascii="Sylfaen" w:eastAsia="Times New Roman" w:hAnsi="Sylfaen" w:cs="Arial"/>
                <w:sz w:val="16"/>
                <w:szCs w:val="16"/>
              </w:rPr>
              <w:t>დადგენილების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შესაბამისად</w:t>
            </w:r>
            <w:proofErr w:type="spellEnd"/>
          </w:p>
        </w:tc>
        <w:tc>
          <w:tcPr>
            <w:tcW w:w="588" w:type="pct"/>
            <w:tcBorders>
              <w:top w:val="nil"/>
              <w:left w:val="nil"/>
              <w:bottom w:val="dotted" w:sz="4" w:space="0" w:color="auto"/>
              <w:right w:val="dotted" w:sz="4" w:space="0" w:color="auto"/>
            </w:tcBorders>
            <w:shd w:val="clear" w:color="000000" w:fill="FFFFFF"/>
            <w:noWrap/>
            <w:vAlign w:val="center"/>
            <w:hideMark/>
          </w:tcPr>
          <w:p w14:paraId="3FE62CC5"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40,466,000.0</w:t>
            </w:r>
          </w:p>
        </w:tc>
        <w:tc>
          <w:tcPr>
            <w:tcW w:w="590" w:type="pct"/>
            <w:tcBorders>
              <w:top w:val="nil"/>
              <w:left w:val="nil"/>
              <w:bottom w:val="dotted" w:sz="4" w:space="0" w:color="auto"/>
              <w:right w:val="dotted" w:sz="4" w:space="0" w:color="auto"/>
            </w:tcBorders>
            <w:shd w:val="clear" w:color="000000" w:fill="FFFFFF"/>
            <w:noWrap/>
            <w:vAlign w:val="center"/>
            <w:hideMark/>
          </w:tcPr>
          <w:p w14:paraId="7C505F26"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40,466,000.0</w:t>
            </w:r>
          </w:p>
        </w:tc>
        <w:tc>
          <w:tcPr>
            <w:tcW w:w="589" w:type="pct"/>
            <w:tcBorders>
              <w:top w:val="nil"/>
              <w:left w:val="nil"/>
              <w:bottom w:val="dotted" w:sz="4" w:space="0" w:color="auto"/>
              <w:right w:val="dotted" w:sz="4" w:space="0" w:color="auto"/>
            </w:tcBorders>
            <w:shd w:val="clear" w:color="000000" w:fill="FFFFFF"/>
            <w:noWrap/>
            <w:vAlign w:val="center"/>
            <w:hideMark/>
          </w:tcPr>
          <w:p w14:paraId="325F2FFD"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40,465,996.0</w:t>
            </w:r>
          </w:p>
        </w:tc>
        <w:tc>
          <w:tcPr>
            <w:tcW w:w="545" w:type="pct"/>
            <w:tcBorders>
              <w:top w:val="nil"/>
              <w:left w:val="nil"/>
              <w:bottom w:val="dotted" w:sz="4" w:space="0" w:color="auto"/>
              <w:right w:val="dotted" w:sz="4" w:space="0" w:color="auto"/>
            </w:tcBorders>
            <w:shd w:val="clear" w:color="000000" w:fill="FFFFFF"/>
            <w:noWrap/>
            <w:vAlign w:val="center"/>
            <w:hideMark/>
          </w:tcPr>
          <w:p w14:paraId="08C0C811"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4.0</w:t>
            </w:r>
          </w:p>
        </w:tc>
      </w:tr>
      <w:tr w:rsidR="00510D7A" w:rsidRPr="004154BD" w14:paraId="67DBAF03" w14:textId="77777777" w:rsidTr="00004A0C">
        <w:trPr>
          <w:trHeight w:val="288"/>
        </w:trPr>
        <w:tc>
          <w:tcPr>
            <w:tcW w:w="628" w:type="pct"/>
            <w:tcBorders>
              <w:top w:val="nil"/>
              <w:left w:val="dotted" w:sz="4" w:space="0" w:color="auto"/>
              <w:bottom w:val="dotted" w:sz="4" w:space="0" w:color="auto"/>
              <w:right w:val="dotted" w:sz="4" w:space="0" w:color="auto"/>
            </w:tcBorders>
            <w:shd w:val="clear" w:color="auto" w:fill="auto"/>
            <w:vAlign w:val="center"/>
            <w:hideMark/>
          </w:tcPr>
          <w:p w14:paraId="1F1FD70E" w14:textId="77777777" w:rsidR="00510D7A" w:rsidRPr="004154BD" w:rsidRDefault="00510D7A" w:rsidP="00BA5FE3">
            <w:pPr>
              <w:spacing w:after="0" w:line="240" w:lineRule="auto"/>
              <w:jc w:val="center"/>
              <w:rPr>
                <w:rFonts w:ascii="Sylfaen" w:eastAsia="Times New Roman" w:hAnsi="Sylfaen" w:cs="Arial"/>
                <w:sz w:val="16"/>
                <w:szCs w:val="16"/>
              </w:rPr>
            </w:pP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მთავრობის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განკარგულება</w:t>
            </w:r>
            <w:proofErr w:type="spellEnd"/>
            <w:r w:rsidRPr="004154BD">
              <w:rPr>
                <w:rFonts w:ascii="Sylfaen" w:eastAsia="Times New Roman" w:hAnsi="Sylfaen" w:cs="Arial"/>
                <w:sz w:val="16"/>
                <w:szCs w:val="16"/>
              </w:rPr>
              <w:t xml:space="preserve"> N193 08.02.19.</w:t>
            </w:r>
          </w:p>
        </w:tc>
        <w:tc>
          <w:tcPr>
            <w:tcW w:w="2060" w:type="pct"/>
            <w:tcBorders>
              <w:top w:val="nil"/>
              <w:left w:val="nil"/>
              <w:bottom w:val="dotted" w:sz="4" w:space="0" w:color="auto"/>
              <w:right w:val="dotted" w:sz="4" w:space="0" w:color="auto"/>
            </w:tcBorders>
            <w:shd w:val="clear" w:color="auto" w:fill="auto"/>
            <w:vAlign w:val="center"/>
            <w:hideMark/>
          </w:tcPr>
          <w:p w14:paraId="238A059C" w14:textId="77777777" w:rsidR="00510D7A" w:rsidRPr="004154BD" w:rsidRDefault="00510D7A" w:rsidP="00BA5FE3">
            <w:pPr>
              <w:spacing w:after="0" w:line="240" w:lineRule="auto"/>
              <w:rPr>
                <w:rFonts w:ascii="Sylfaen" w:eastAsia="Times New Roman" w:hAnsi="Sylfaen" w:cs="Arial"/>
                <w:sz w:val="16"/>
                <w:szCs w:val="16"/>
              </w:rPr>
            </w:pPr>
            <w:proofErr w:type="spellStart"/>
            <w:r w:rsidRPr="004154BD">
              <w:rPr>
                <w:rFonts w:ascii="Sylfaen" w:eastAsia="Times New Roman" w:hAnsi="Sylfaen" w:cs="Arial"/>
                <w:sz w:val="16"/>
                <w:szCs w:val="16"/>
              </w:rPr>
              <w:t>ზუგდიდის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მუნიციპალური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ავტოპარკის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განახლების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მიზნით</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სესხის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გამოყოფა</w:t>
            </w:r>
            <w:proofErr w:type="spellEnd"/>
          </w:p>
        </w:tc>
        <w:tc>
          <w:tcPr>
            <w:tcW w:w="588" w:type="pct"/>
            <w:tcBorders>
              <w:top w:val="nil"/>
              <w:left w:val="nil"/>
              <w:bottom w:val="dotted" w:sz="4" w:space="0" w:color="auto"/>
              <w:right w:val="dotted" w:sz="4" w:space="0" w:color="auto"/>
            </w:tcBorders>
            <w:shd w:val="clear" w:color="000000" w:fill="FFFFFF"/>
            <w:noWrap/>
            <w:vAlign w:val="center"/>
            <w:hideMark/>
          </w:tcPr>
          <w:p w14:paraId="0105FD21"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3,500,000.0</w:t>
            </w:r>
          </w:p>
        </w:tc>
        <w:tc>
          <w:tcPr>
            <w:tcW w:w="590" w:type="pct"/>
            <w:tcBorders>
              <w:top w:val="nil"/>
              <w:left w:val="nil"/>
              <w:bottom w:val="dotted" w:sz="4" w:space="0" w:color="auto"/>
              <w:right w:val="dotted" w:sz="4" w:space="0" w:color="auto"/>
            </w:tcBorders>
            <w:shd w:val="clear" w:color="000000" w:fill="FFFFFF"/>
            <w:noWrap/>
            <w:vAlign w:val="center"/>
            <w:hideMark/>
          </w:tcPr>
          <w:p w14:paraId="5DCC8B17"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3,500,000.0</w:t>
            </w:r>
          </w:p>
        </w:tc>
        <w:tc>
          <w:tcPr>
            <w:tcW w:w="589" w:type="pct"/>
            <w:tcBorders>
              <w:top w:val="nil"/>
              <w:left w:val="nil"/>
              <w:bottom w:val="dotted" w:sz="4" w:space="0" w:color="auto"/>
              <w:right w:val="dotted" w:sz="4" w:space="0" w:color="auto"/>
            </w:tcBorders>
            <w:shd w:val="clear" w:color="000000" w:fill="FFFFFF"/>
            <w:noWrap/>
            <w:vAlign w:val="center"/>
            <w:hideMark/>
          </w:tcPr>
          <w:p w14:paraId="0B00E2BA"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3,500,000.0</w:t>
            </w:r>
          </w:p>
        </w:tc>
        <w:tc>
          <w:tcPr>
            <w:tcW w:w="545" w:type="pct"/>
            <w:tcBorders>
              <w:top w:val="nil"/>
              <w:left w:val="nil"/>
              <w:bottom w:val="dotted" w:sz="4" w:space="0" w:color="auto"/>
              <w:right w:val="dotted" w:sz="4" w:space="0" w:color="auto"/>
            </w:tcBorders>
            <w:shd w:val="clear" w:color="000000" w:fill="FFFFFF"/>
            <w:noWrap/>
            <w:vAlign w:val="center"/>
            <w:hideMark/>
          </w:tcPr>
          <w:p w14:paraId="3C06B1B1"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0.0</w:t>
            </w:r>
          </w:p>
        </w:tc>
      </w:tr>
      <w:tr w:rsidR="00510D7A" w:rsidRPr="004154BD" w14:paraId="612D0F2C" w14:textId="77777777" w:rsidTr="00004A0C">
        <w:trPr>
          <w:trHeight w:val="288"/>
        </w:trPr>
        <w:tc>
          <w:tcPr>
            <w:tcW w:w="628" w:type="pct"/>
            <w:tcBorders>
              <w:top w:val="nil"/>
              <w:left w:val="dotted" w:sz="4" w:space="0" w:color="auto"/>
              <w:bottom w:val="dotted" w:sz="4" w:space="0" w:color="auto"/>
              <w:right w:val="dotted" w:sz="4" w:space="0" w:color="auto"/>
            </w:tcBorders>
            <w:shd w:val="clear" w:color="auto" w:fill="auto"/>
            <w:vAlign w:val="center"/>
            <w:hideMark/>
          </w:tcPr>
          <w:p w14:paraId="71D5EC84" w14:textId="77777777" w:rsidR="00510D7A" w:rsidRPr="004154BD" w:rsidRDefault="00510D7A" w:rsidP="00BA5FE3">
            <w:pPr>
              <w:spacing w:after="0" w:line="240" w:lineRule="auto"/>
              <w:jc w:val="center"/>
              <w:rPr>
                <w:rFonts w:ascii="Sylfaen" w:eastAsia="Times New Roman" w:hAnsi="Sylfaen" w:cs="Arial"/>
                <w:sz w:val="16"/>
                <w:szCs w:val="16"/>
              </w:rPr>
            </w:pP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მთავრობის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განკარგულება</w:t>
            </w:r>
            <w:proofErr w:type="spellEnd"/>
            <w:r w:rsidRPr="004154BD">
              <w:rPr>
                <w:rFonts w:ascii="Sylfaen" w:eastAsia="Times New Roman" w:hAnsi="Sylfaen" w:cs="Arial"/>
                <w:sz w:val="16"/>
                <w:szCs w:val="16"/>
              </w:rPr>
              <w:t xml:space="preserve"> N215 12.02.19.</w:t>
            </w:r>
          </w:p>
        </w:tc>
        <w:tc>
          <w:tcPr>
            <w:tcW w:w="2060" w:type="pct"/>
            <w:tcBorders>
              <w:top w:val="nil"/>
              <w:left w:val="nil"/>
              <w:bottom w:val="dotted" w:sz="4" w:space="0" w:color="auto"/>
              <w:right w:val="dotted" w:sz="4" w:space="0" w:color="auto"/>
            </w:tcBorders>
            <w:shd w:val="clear" w:color="auto" w:fill="auto"/>
            <w:vAlign w:val="center"/>
            <w:hideMark/>
          </w:tcPr>
          <w:p w14:paraId="36DF6968" w14:textId="77777777" w:rsidR="00510D7A" w:rsidRPr="004154BD" w:rsidRDefault="00510D7A" w:rsidP="00BA5FE3">
            <w:pPr>
              <w:spacing w:after="0" w:line="240" w:lineRule="auto"/>
              <w:rPr>
                <w:rFonts w:ascii="Sylfaen" w:eastAsia="Times New Roman" w:hAnsi="Sylfaen" w:cs="Arial"/>
                <w:sz w:val="16"/>
                <w:szCs w:val="16"/>
              </w:rPr>
            </w:pPr>
            <w:r w:rsidRPr="004154BD">
              <w:rPr>
                <w:rFonts w:ascii="Sylfaen" w:eastAsia="Times New Roman" w:hAnsi="Sylfaen" w:cs="Arial"/>
                <w:sz w:val="16"/>
                <w:szCs w:val="16"/>
              </w:rPr>
              <w:t xml:space="preserve">2018 </w:t>
            </w:r>
            <w:proofErr w:type="spellStart"/>
            <w:r w:rsidRPr="004154BD">
              <w:rPr>
                <w:rFonts w:ascii="Sylfaen" w:eastAsia="Times New Roman" w:hAnsi="Sylfaen" w:cs="Arial"/>
                <w:sz w:val="16"/>
                <w:szCs w:val="16"/>
              </w:rPr>
              <w:t>წელს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მომხდარი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სტიქიის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შედეგად</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მიყენებული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ზიანის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სალიკვიდაციო</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ღონისძიებების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განხორციელების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მიზნით</w:t>
            </w:r>
            <w:proofErr w:type="spellEnd"/>
          </w:p>
        </w:tc>
        <w:tc>
          <w:tcPr>
            <w:tcW w:w="588" w:type="pct"/>
            <w:tcBorders>
              <w:top w:val="nil"/>
              <w:left w:val="nil"/>
              <w:bottom w:val="dotted" w:sz="4" w:space="0" w:color="auto"/>
              <w:right w:val="dotted" w:sz="4" w:space="0" w:color="auto"/>
            </w:tcBorders>
            <w:shd w:val="clear" w:color="000000" w:fill="FFFFFF"/>
            <w:noWrap/>
            <w:vAlign w:val="center"/>
            <w:hideMark/>
          </w:tcPr>
          <w:p w14:paraId="33DB9286"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7,865,000.0</w:t>
            </w:r>
          </w:p>
        </w:tc>
        <w:tc>
          <w:tcPr>
            <w:tcW w:w="590" w:type="pct"/>
            <w:tcBorders>
              <w:top w:val="nil"/>
              <w:left w:val="nil"/>
              <w:bottom w:val="dotted" w:sz="4" w:space="0" w:color="auto"/>
              <w:right w:val="dotted" w:sz="4" w:space="0" w:color="auto"/>
            </w:tcBorders>
            <w:shd w:val="clear" w:color="000000" w:fill="FFFFFF"/>
            <w:noWrap/>
            <w:vAlign w:val="center"/>
            <w:hideMark/>
          </w:tcPr>
          <w:p w14:paraId="0990ED0F"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7,800,000.0</w:t>
            </w:r>
          </w:p>
        </w:tc>
        <w:tc>
          <w:tcPr>
            <w:tcW w:w="589" w:type="pct"/>
            <w:tcBorders>
              <w:top w:val="nil"/>
              <w:left w:val="nil"/>
              <w:bottom w:val="dotted" w:sz="4" w:space="0" w:color="auto"/>
              <w:right w:val="dotted" w:sz="4" w:space="0" w:color="auto"/>
            </w:tcBorders>
            <w:shd w:val="clear" w:color="000000" w:fill="FFFFFF"/>
            <w:noWrap/>
            <w:vAlign w:val="center"/>
            <w:hideMark/>
          </w:tcPr>
          <w:p w14:paraId="17E30BC7"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7,516,352.0</w:t>
            </w:r>
          </w:p>
        </w:tc>
        <w:tc>
          <w:tcPr>
            <w:tcW w:w="545" w:type="pct"/>
            <w:tcBorders>
              <w:top w:val="nil"/>
              <w:left w:val="nil"/>
              <w:bottom w:val="dotted" w:sz="4" w:space="0" w:color="auto"/>
              <w:right w:val="dotted" w:sz="4" w:space="0" w:color="auto"/>
            </w:tcBorders>
            <w:shd w:val="clear" w:color="000000" w:fill="FFFFFF"/>
            <w:noWrap/>
            <w:vAlign w:val="center"/>
            <w:hideMark/>
          </w:tcPr>
          <w:p w14:paraId="7C479506"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283,648.0</w:t>
            </w:r>
          </w:p>
        </w:tc>
      </w:tr>
      <w:tr w:rsidR="00510D7A" w:rsidRPr="004154BD" w14:paraId="145C069B" w14:textId="77777777" w:rsidTr="00004A0C">
        <w:trPr>
          <w:trHeight w:val="288"/>
        </w:trPr>
        <w:tc>
          <w:tcPr>
            <w:tcW w:w="628" w:type="pct"/>
            <w:tcBorders>
              <w:top w:val="nil"/>
              <w:left w:val="dotted" w:sz="4" w:space="0" w:color="auto"/>
              <w:bottom w:val="dotted" w:sz="4" w:space="0" w:color="auto"/>
              <w:right w:val="dotted" w:sz="4" w:space="0" w:color="auto"/>
            </w:tcBorders>
            <w:shd w:val="clear" w:color="auto" w:fill="auto"/>
            <w:vAlign w:val="center"/>
            <w:hideMark/>
          </w:tcPr>
          <w:p w14:paraId="18ABFEE7" w14:textId="77777777" w:rsidR="00510D7A" w:rsidRPr="004154BD" w:rsidRDefault="00510D7A" w:rsidP="00BA5FE3">
            <w:pPr>
              <w:spacing w:after="0" w:line="240" w:lineRule="auto"/>
              <w:jc w:val="center"/>
              <w:rPr>
                <w:rFonts w:ascii="Sylfaen" w:eastAsia="Times New Roman" w:hAnsi="Sylfaen" w:cs="Arial"/>
                <w:sz w:val="16"/>
                <w:szCs w:val="16"/>
              </w:rPr>
            </w:pP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მთავრობის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განკარგულება</w:t>
            </w:r>
            <w:proofErr w:type="spellEnd"/>
            <w:r w:rsidRPr="004154BD">
              <w:rPr>
                <w:rFonts w:ascii="Sylfaen" w:eastAsia="Times New Roman" w:hAnsi="Sylfaen" w:cs="Arial"/>
                <w:sz w:val="16"/>
                <w:szCs w:val="16"/>
              </w:rPr>
              <w:t xml:space="preserve"> N336 26.02.19.</w:t>
            </w:r>
          </w:p>
        </w:tc>
        <w:tc>
          <w:tcPr>
            <w:tcW w:w="2060" w:type="pct"/>
            <w:tcBorders>
              <w:top w:val="nil"/>
              <w:left w:val="nil"/>
              <w:bottom w:val="dotted" w:sz="4" w:space="0" w:color="auto"/>
              <w:right w:val="dotted" w:sz="4" w:space="0" w:color="auto"/>
            </w:tcBorders>
            <w:shd w:val="clear" w:color="auto" w:fill="auto"/>
            <w:vAlign w:val="center"/>
            <w:hideMark/>
          </w:tcPr>
          <w:p w14:paraId="195E9752" w14:textId="77777777" w:rsidR="00510D7A" w:rsidRPr="004154BD" w:rsidRDefault="00510D7A" w:rsidP="00BA5FE3">
            <w:pPr>
              <w:spacing w:after="0" w:line="240" w:lineRule="auto"/>
              <w:rPr>
                <w:rFonts w:ascii="Sylfaen" w:eastAsia="Times New Roman" w:hAnsi="Sylfaen" w:cs="Arial"/>
                <w:sz w:val="16"/>
                <w:szCs w:val="16"/>
              </w:rPr>
            </w:pPr>
            <w:r w:rsidRPr="004154BD">
              <w:rPr>
                <w:rFonts w:ascii="Sylfaen" w:eastAsia="Times New Roman" w:hAnsi="Sylfaen" w:cs="Arial"/>
                <w:sz w:val="16"/>
                <w:szCs w:val="16"/>
              </w:rPr>
              <w:t xml:space="preserve">2017-2018-2019 </w:t>
            </w:r>
            <w:proofErr w:type="spellStart"/>
            <w:r w:rsidRPr="004154BD">
              <w:rPr>
                <w:rFonts w:ascii="Sylfaen" w:eastAsia="Times New Roman" w:hAnsi="Sylfaen" w:cs="Arial"/>
                <w:sz w:val="16"/>
                <w:szCs w:val="16"/>
              </w:rPr>
              <w:t>წლებში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მომხდარი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სტიქიური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მოვლენების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შედეგების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სალიკვიდაციო</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ღონისძიებების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განხორციელების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მიზნით</w:t>
            </w:r>
            <w:proofErr w:type="spellEnd"/>
          </w:p>
        </w:tc>
        <w:tc>
          <w:tcPr>
            <w:tcW w:w="588" w:type="pct"/>
            <w:tcBorders>
              <w:top w:val="nil"/>
              <w:left w:val="nil"/>
              <w:bottom w:val="dotted" w:sz="4" w:space="0" w:color="auto"/>
              <w:right w:val="dotted" w:sz="4" w:space="0" w:color="auto"/>
            </w:tcBorders>
            <w:shd w:val="clear" w:color="000000" w:fill="FFFFFF"/>
            <w:noWrap/>
            <w:vAlign w:val="center"/>
            <w:hideMark/>
          </w:tcPr>
          <w:p w14:paraId="5CDFEF7E"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2,315,000.0</w:t>
            </w:r>
          </w:p>
        </w:tc>
        <w:tc>
          <w:tcPr>
            <w:tcW w:w="590" w:type="pct"/>
            <w:tcBorders>
              <w:top w:val="nil"/>
              <w:left w:val="nil"/>
              <w:bottom w:val="dotted" w:sz="4" w:space="0" w:color="auto"/>
              <w:right w:val="dotted" w:sz="4" w:space="0" w:color="auto"/>
            </w:tcBorders>
            <w:shd w:val="clear" w:color="000000" w:fill="FFFFFF"/>
            <w:noWrap/>
            <w:vAlign w:val="center"/>
            <w:hideMark/>
          </w:tcPr>
          <w:p w14:paraId="15F39249"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2,000,000.0</w:t>
            </w:r>
          </w:p>
        </w:tc>
        <w:tc>
          <w:tcPr>
            <w:tcW w:w="589" w:type="pct"/>
            <w:tcBorders>
              <w:top w:val="nil"/>
              <w:left w:val="nil"/>
              <w:bottom w:val="dotted" w:sz="4" w:space="0" w:color="auto"/>
              <w:right w:val="dotted" w:sz="4" w:space="0" w:color="auto"/>
            </w:tcBorders>
            <w:shd w:val="clear" w:color="000000" w:fill="FFFFFF"/>
            <w:noWrap/>
            <w:vAlign w:val="center"/>
            <w:hideMark/>
          </w:tcPr>
          <w:p w14:paraId="3C3FC85F"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1,763,885.0</w:t>
            </w:r>
          </w:p>
        </w:tc>
        <w:tc>
          <w:tcPr>
            <w:tcW w:w="545" w:type="pct"/>
            <w:tcBorders>
              <w:top w:val="nil"/>
              <w:left w:val="nil"/>
              <w:bottom w:val="dotted" w:sz="4" w:space="0" w:color="auto"/>
              <w:right w:val="dotted" w:sz="4" w:space="0" w:color="auto"/>
            </w:tcBorders>
            <w:shd w:val="clear" w:color="000000" w:fill="FFFFFF"/>
            <w:noWrap/>
            <w:vAlign w:val="center"/>
            <w:hideMark/>
          </w:tcPr>
          <w:p w14:paraId="75F6B3C8"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236,115.0</w:t>
            </w:r>
          </w:p>
        </w:tc>
      </w:tr>
      <w:tr w:rsidR="00510D7A" w:rsidRPr="004154BD" w14:paraId="720899AF" w14:textId="77777777" w:rsidTr="00004A0C">
        <w:trPr>
          <w:trHeight w:val="288"/>
        </w:trPr>
        <w:tc>
          <w:tcPr>
            <w:tcW w:w="628" w:type="pct"/>
            <w:tcBorders>
              <w:top w:val="nil"/>
              <w:left w:val="dotted" w:sz="4" w:space="0" w:color="auto"/>
              <w:bottom w:val="dotted" w:sz="4" w:space="0" w:color="auto"/>
              <w:right w:val="dotted" w:sz="4" w:space="0" w:color="auto"/>
            </w:tcBorders>
            <w:shd w:val="clear" w:color="auto" w:fill="auto"/>
            <w:vAlign w:val="center"/>
            <w:hideMark/>
          </w:tcPr>
          <w:p w14:paraId="29762108" w14:textId="77777777" w:rsidR="00510D7A" w:rsidRPr="004154BD" w:rsidRDefault="00510D7A" w:rsidP="00BA5FE3">
            <w:pPr>
              <w:spacing w:after="0" w:line="240" w:lineRule="auto"/>
              <w:jc w:val="center"/>
              <w:rPr>
                <w:rFonts w:ascii="Sylfaen" w:eastAsia="Times New Roman" w:hAnsi="Sylfaen" w:cs="Arial"/>
                <w:sz w:val="16"/>
                <w:szCs w:val="16"/>
              </w:rPr>
            </w:pP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მთავრობის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განკარგულება</w:t>
            </w:r>
            <w:proofErr w:type="spellEnd"/>
            <w:r w:rsidRPr="004154BD">
              <w:rPr>
                <w:rFonts w:ascii="Sylfaen" w:eastAsia="Times New Roman" w:hAnsi="Sylfaen" w:cs="Arial"/>
                <w:sz w:val="16"/>
                <w:szCs w:val="16"/>
              </w:rPr>
              <w:t xml:space="preserve"> N350 27.02.19.</w:t>
            </w:r>
          </w:p>
        </w:tc>
        <w:tc>
          <w:tcPr>
            <w:tcW w:w="2060" w:type="pct"/>
            <w:tcBorders>
              <w:top w:val="nil"/>
              <w:left w:val="nil"/>
              <w:bottom w:val="dotted" w:sz="4" w:space="0" w:color="auto"/>
              <w:right w:val="dotted" w:sz="4" w:space="0" w:color="auto"/>
            </w:tcBorders>
            <w:shd w:val="clear" w:color="auto" w:fill="auto"/>
            <w:vAlign w:val="center"/>
            <w:hideMark/>
          </w:tcPr>
          <w:p w14:paraId="33DDF6A4" w14:textId="77777777" w:rsidR="00510D7A" w:rsidRPr="004154BD" w:rsidRDefault="00510D7A" w:rsidP="00BA5FE3">
            <w:pPr>
              <w:spacing w:after="0" w:line="240" w:lineRule="auto"/>
              <w:rPr>
                <w:rFonts w:ascii="Sylfaen" w:eastAsia="Times New Roman" w:hAnsi="Sylfaen" w:cs="Arial"/>
                <w:sz w:val="16"/>
                <w:szCs w:val="16"/>
              </w:rPr>
            </w:pPr>
            <w:proofErr w:type="spellStart"/>
            <w:r w:rsidRPr="004154BD">
              <w:rPr>
                <w:rFonts w:ascii="Sylfaen" w:eastAsia="Times New Roman" w:hAnsi="Sylfaen" w:cs="Arial"/>
                <w:sz w:val="16"/>
                <w:szCs w:val="16"/>
              </w:rPr>
              <w:t>ზუგდიდის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მუნიციპალიტეტის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ტერიტორიაზე</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მდებარე</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სხვადასხვა</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ობიექტების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რეაბილიტაციისათვის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ასევე</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ბოტანიკური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ბაღის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ტბისა</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და</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სარწყავი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სისტემის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წყალმომარაგებისათვის</w:t>
            </w:r>
            <w:proofErr w:type="spellEnd"/>
          </w:p>
        </w:tc>
        <w:tc>
          <w:tcPr>
            <w:tcW w:w="588" w:type="pct"/>
            <w:tcBorders>
              <w:top w:val="nil"/>
              <w:left w:val="nil"/>
              <w:bottom w:val="dotted" w:sz="4" w:space="0" w:color="auto"/>
              <w:right w:val="dotted" w:sz="4" w:space="0" w:color="auto"/>
            </w:tcBorders>
            <w:shd w:val="clear" w:color="000000" w:fill="FFFFFF"/>
            <w:noWrap/>
            <w:vAlign w:val="center"/>
            <w:hideMark/>
          </w:tcPr>
          <w:p w14:paraId="654BB709"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4,805,550.0</w:t>
            </w:r>
          </w:p>
        </w:tc>
        <w:tc>
          <w:tcPr>
            <w:tcW w:w="590" w:type="pct"/>
            <w:tcBorders>
              <w:top w:val="nil"/>
              <w:left w:val="nil"/>
              <w:bottom w:val="dotted" w:sz="4" w:space="0" w:color="auto"/>
              <w:right w:val="dotted" w:sz="4" w:space="0" w:color="auto"/>
            </w:tcBorders>
            <w:shd w:val="clear" w:color="000000" w:fill="FFFFFF"/>
            <w:noWrap/>
            <w:vAlign w:val="center"/>
            <w:hideMark/>
          </w:tcPr>
          <w:p w14:paraId="24B9BCB9"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4,300,000.0</w:t>
            </w:r>
          </w:p>
        </w:tc>
        <w:tc>
          <w:tcPr>
            <w:tcW w:w="589" w:type="pct"/>
            <w:tcBorders>
              <w:top w:val="nil"/>
              <w:left w:val="nil"/>
              <w:bottom w:val="dotted" w:sz="4" w:space="0" w:color="auto"/>
              <w:right w:val="dotted" w:sz="4" w:space="0" w:color="auto"/>
            </w:tcBorders>
            <w:shd w:val="clear" w:color="000000" w:fill="FFFFFF"/>
            <w:noWrap/>
            <w:vAlign w:val="center"/>
            <w:hideMark/>
          </w:tcPr>
          <w:p w14:paraId="0489C0A1"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4,236,958.0</w:t>
            </w:r>
          </w:p>
        </w:tc>
        <w:tc>
          <w:tcPr>
            <w:tcW w:w="545" w:type="pct"/>
            <w:tcBorders>
              <w:top w:val="nil"/>
              <w:left w:val="nil"/>
              <w:bottom w:val="dotted" w:sz="4" w:space="0" w:color="auto"/>
              <w:right w:val="dotted" w:sz="4" w:space="0" w:color="auto"/>
            </w:tcBorders>
            <w:shd w:val="clear" w:color="000000" w:fill="FFFFFF"/>
            <w:noWrap/>
            <w:vAlign w:val="center"/>
            <w:hideMark/>
          </w:tcPr>
          <w:p w14:paraId="33AF958A"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63,042.0</w:t>
            </w:r>
          </w:p>
        </w:tc>
      </w:tr>
      <w:tr w:rsidR="00510D7A" w:rsidRPr="004154BD" w14:paraId="7E999A54" w14:textId="77777777" w:rsidTr="00004A0C">
        <w:trPr>
          <w:trHeight w:val="288"/>
        </w:trPr>
        <w:tc>
          <w:tcPr>
            <w:tcW w:w="628" w:type="pct"/>
            <w:tcBorders>
              <w:top w:val="nil"/>
              <w:left w:val="dotted" w:sz="4" w:space="0" w:color="auto"/>
              <w:bottom w:val="dotted" w:sz="4" w:space="0" w:color="auto"/>
              <w:right w:val="dotted" w:sz="4" w:space="0" w:color="auto"/>
            </w:tcBorders>
            <w:shd w:val="clear" w:color="auto" w:fill="auto"/>
            <w:vAlign w:val="center"/>
            <w:hideMark/>
          </w:tcPr>
          <w:p w14:paraId="4EFCC483" w14:textId="77777777" w:rsidR="00510D7A" w:rsidRPr="004154BD" w:rsidRDefault="00510D7A" w:rsidP="00BA5FE3">
            <w:pPr>
              <w:spacing w:after="0" w:line="240" w:lineRule="auto"/>
              <w:jc w:val="center"/>
              <w:rPr>
                <w:rFonts w:ascii="Sylfaen" w:eastAsia="Times New Roman" w:hAnsi="Sylfaen" w:cs="Arial"/>
                <w:sz w:val="16"/>
                <w:szCs w:val="16"/>
              </w:rPr>
            </w:pP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მთავრობის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განკარგულება</w:t>
            </w:r>
            <w:proofErr w:type="spellEnd"/>
            <w:r w:rsidRPr="004154BD">
              <w:rPr>
                <w:rFonts w:ascii="Sylfaen" w:eastAsia="Times New Roman" w:hAnsi="Sylfaen" w:cs="Arial"/>
                <w:sz w:val="16"/>
                <w:szCs w:val="16"/>
              </w:rPr>
              <w:t xml:space="preserve"> N554 15.03.19.</w:t>
            </w:r>
          </w:p>
        </w:tc>
        <w:tc>
          <w:tcPr>
            <w:tcW w:w="2060" w:type="pct"/>
            <w:tcBorders>
              <w:top w:val="nil"/>
              <w:left w:val="nil"/>
              <w:bottom w:val="dotted" w:sz="4" w:space="0" w:color="auto"/>
              <w:right w:val="dotted" w:sz="4" w:space="0" w:color="auto"/>
            </w:tcBorders>
            <w:shd w:val="clear" w:color="auto" w:fill="auto"/>
            <w:vAlign w:val="center"/>
            <w:hideMark/>
          </w:tcPr>
          <w:p w14:paraId="520BABD5" w14:textId="77777777" w:rsidR="00510D7A" w:rsidRPr="004154BD" w:rsidRDefault="00510D7A" w:rsidP="00BA5FE3">
            <w:pPr>
              <w:spacing w:after="0" w:line="240" w:lineRule="auto"/>
              <w:rPr>
                <w:rFonts w:ascii="Sylfaen" w:eastAsia="Times New Roman" w:hAnsi="Sylfaen" w:cs="Arial"/>
                <w:sz w:val="16"/>
                <w:szCs w:val="16"/>
              </w:rPr>
            </w:pPr>
            <w:r w:rsidRPr="004154BD">
              <w:rPr>
                <w:rFonts w:ascii="Sylfaen" w:eastAsia="Times New Roman" w:hAnsi="Sylfaen" w:cs="Arial"/>
                <w:sz w:val="16"/>
                <w:szCs w:val="16"/>
              </w:rPr>
              <w:t>„</w:t>
            </w:r>
            <w:proofErr w:type="spellStart"/>
            <w:r w:rsidRPr="004154BD">
              <w:rPr>
                <w:rFonts w:ascii="Sylfaen" w:eastAsia="Times New Roman" w:hAnsi="Sylfaen" w:cs="Arial"/>
                <w:sz w:val="16"/>
                <w:szCs w:val="16"/>
              </w:rPr>
              <w:t>ჯანმრთელობისათვის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უსაფრთხო</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გარემოს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უზრუნველყოფის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ხელშეწყობის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სახელმწიფო</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პროგრამის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დამტკიცების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შესახებ</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მთავრობის</w:t>
            </w:r>
            <w:proofErr w:type="spellEnd"/>
            <w:r w:rsidRPr="004154BD">
              <w:rPr>
                <w:rFonts w:ascii="Sylfaen" w:eastAsia="Times New Roman" w:hAnsi="Sylfaen" w:cs="Arial"/>
                <w:sz w:val="16"/>
                <w:szCs w:val="16"/>
              </w:rPr>
              <w:t xml:space="preserve"> 2019 </w:t>
            </w:r>
            <w:proofErr w:type="spellStart"/>
            <w:r w:rsidRPr="004154BD">
              <w:rPr>
                <w:rFonts w:ascii="Sylfaen" w:eastAsia="Times New Roman" w:hAnsi="Sylfaen" w:cs="Arial"/>
                <w:sz w:val="16"/>
                <w:szCs w:val="16"/>
              </w:rPr>
              <w:t>წლის</w:t>
            </w:r>
            <w:proofErr w:type="spellEnd"/>
            <w:r w:rsidRPr="004154BD">
              <w:rPr>
                <w:rFonts w:ascii="Sylfaen" w:eastAsia="Times New Roman" w:hAnsi="Sylfaen" w:cs="Arial"/>
                <w:sz w:val="16"/>
                <w:szCs w:val="16"/>
              </w:rPr>
              <w:t xml:space="preserve"> 27 </w:t>
            </w:r>
            <w:proofErr w:type="spellStart"/>
            <w:r w:rsidRPr="004154BD">
              <w:rPr>
                <w:rFonts w:ascii="Sylfaen" w:eastAsia="Times New Roman" w:hAnsi="Sylfaen" w:cs="Arial"/>
                <w:sz w:val="16"/>
                <w:szCs w:val="16"/>
              </w:rPr>
              <w:t>თებერვლის</w:t>
            </w:r>
            <w:proofErr w:type="spellEnd"/>
            <w:r w:rsidRPr="004154BD">
              <w:rPr>
                <w:rFonts w:ascii="Sylfaen" w:eastAsia="Times New Roman" w:hAnsi="Sylfaen" w:cs="Arial"/>
                <w:sz w:val="16"/>
                <w:szCs w:val="16"/>
              </w:rPr>
              <w:t xml:space="preserve"> N120 </w:t>
            </w:r>
            <w:proofErr w:type="spellStart"/>
            <w:r w:rsidRPr="004154BD">
              <w:rPr>
                <w:rFonts w:ascii="Sylfaen" w:eastAsia="Times New Roman" w:hAnsi="Sylfaen" w:cs="Arial"/>
                <w:sz w:val="16"/>
                <w:szCs w:val="16"/>
              </w:rPr>
              <w:t>დადგენილების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საფუძველზე</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და</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რეგიონული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განვითარების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სამთავრობო</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კომისიის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შექმნისა</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და</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დებულების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დამტკიცების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შესახებ</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მთავრობის</w:t>
            </w:r>
            <w:proofErr w:type="spellEnd"/>
            <w:r w:rsidRPr="004154BD">
              <w:rPr>
                <w:rFonts w:ascii="Sylfaen" w:eastAsia="Times New Roman" w:hAnsi="Sylfaen" w:cs="Arial"/>
                <w:sz w:val="16"/>
                <w:szCs w:val="16"/>
              </w:rPr>
              <w:t xml:space="preserve"> 2018 </w:t>
            </w:r>
            <w:proofErr w:type="spellStart"/>
            <w:r w:rsidRPr="004154BD">
              <w:rPr>
                <w:rFonts w:ascii="Sylfaen" w:eastAsia="Times New Roman" w:hAnsi="Sylfaen" w:cs="Arial"/>
                <w:sz w:val="16"/>
                <w:szCs w:val="16"/>
              </w:rPr>
              <w:t>წლის</w:t>
            </w:r>
            <w:proofErr w:type="spellEnd"/>
            <w:r w:rsidRPr="004154BD">
              <w:rPr>
                <w:rFonts w:ascii="Sylfaen" w:eastAsia="Times New Roman" w:hAnsi="Sylfaen" w:cs="Arial"/>
                <w:sz w:val="16"/>
                <w:szCs w:val="16"/>
              </w:rPr>
              <w:t xml:space="preserve"> 29 </w:t>
            </w:r>
            <w:proofErr w:type="spellStart"/>
            <w:r w:rsidRPr="004154BD">
              <w:rPr>
                <w:rFonts w:ascii="Sylfaen" w:eastAsia="Times New Roman" w:hAnsi="Sylfaen" w:cs="Arial"/>
                <w:sz w:val="16"/>
                <w:szCs w:val="16"/>
              </w:rPr>
              <w:t>იანვრის</w:t>
            </w:r>
            <w:proofErr w:type="spellEnd"/>
            <w:r w:rsidRPr="004154BD">
              <w:rPr>
                <w:rFonts w:ascii="Sylfaen" w:eastAsia="Times New Roman" w:hAnsi="Sylfaen" w:cs="Arial"/>
                <w:sz w:val="16"/>
                <w:szCs w:val="16"/>
              </w:rPr>
              <w:t xml:space="preserve"> N44 </w:t>
            </w:r>
            <w:proofErr w:type="spellStart"/>
            <w:r w:rsidRPr="004154BD">
              <w:rPr>
                <w:rFonts w:ascii="Sylfaen" w:eastAsia="Times New Roman" w:hAnsi="Sylfaen" w:cs="Arial"/>
                <w:sz w:val="16"/>
                <w:szCs w:val="16"/>
              </w:rPr>
              <w:t>დადგენილებით</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შექმნილი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სამთავრობო</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კომისიის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მიღებული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გადაწყვეტილების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შესაბამისად</w:t>
            </w:r>
            <w:proofErr w:type="spellEnd"/>
            <w:r w:rsidRPr="004154BD">
              <w:rPr>
                <w:rFonts w:ascii="Sylfaen" w:eastAsia="Times New Roman" w:hAnsi="Sylfaen" w:cs="Arial"/>
                <w:sz w:val="16"/>
                <w:szCs w:val="16"/>
              </w:rPr>
              <w:t xml:space="preserve"> </w:t>
            </w:r>
          </w:p>
        </w:tc>
        <w:tc>
          <w:tcPr>
            <w:tcW w:w="588" w:type="pct"/>
            <w:tcBorders>
              <w:top w:val="nil"/>
              <w:left w:val="nil"/>
              <w:bottom w:val="dotted" w:sz="4" w:space="0" w:color="auto"/>
              <w:right w:val="dotted" w:sz="4" w:space="0" w:color="auto"/>
            </w:tcBorders>
            <w:shd w:val="clear" w:color="000000" w:fill="FFFFFF"/>
            <w:noWrap/>
            <w:vAlign w:val="center"/>
            <w:hideMark/>
          </w:tcPr>
          <w:p w14:paraId="24CBE6D8"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22,978,110.0</w:t>
            </w:r>
          </w:p>
        </w:tc>
        <w:tc>
          <w:tcPr>
            <w:tcW w:w="590" w:type="pct"/>
            <w:tcBorders>
              <w:top w:val="nil"/>
              <w:left w:val="nil"/>
              <w:bottom w:val="dotted" w:sz="4" w:space="0" w:color="auto"/>
              <w:right w:val="dotted" w:sz="4" w:space="0" w:color="auto"/>
            </w:tcBorders>
            <w:shd w:val="clear" w:color="000000" w:fill="FFFFFF"/>
            <w:noWrap/>
            <w:vAlign w:val="center"/>
            <w:hideMark/>
          </w:tcPr>
          <w:p w14:paraId="3D63A57D"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22,700,000.0</w:t>
            </w:r>
          </w:p>
        </w:tc>
        <w:tc>
          <w:tcPr>
            <w:tcW w:w="589" w:type="pct"/>
            <w:tcBorders>
              <w:top w:val="nil"/>
              <w:left w:val="nil"/>
              <w:bottom w:val="dotted" w:sz="4" w:space="0" w:color="auto"/>
              <w:right w:val="dotted" w:sz="4" w:space="0" w:color="auto"/>
            </w:tcBorders>
            <w:shd w:val="clear" w:color="000000" w:fill="FFFFFF"/>
            <w:noWrap/>
            <w:vAlign w:val="center"/>
            <w:hideMark/>
          </w:tcPr>
          <w:p w14:paraId="32D08F04"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22,397,976.4</w:t>
            </w:r>
          </w:p>
        </w:tc>
        <w:tc>
          <w:tcPr>
            <w:tcW w:w="545" w:type="pct"/>
            <w:tcBorders>
              <w:top w:val="nil"/>
              <w:left w:val="nil"/>
              <w:bottom w:val="dotted" w:sz="4" w:space="0" w:color="auto"/>
              <w:right w:val="dotted" w:sz="4" w:space="0" w:color="auto"/>
            </w:tcBorders>
            <w:shd w:val="clear" w:color="000000" w:fill="FFFFFF"/>
            <w:noWrap/>
            <w:vAlign w:val="center"/>
            <w:hideMark/>
          </w:tcPr>
          <w:p w14:paraId="060B67CB"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302,023.6</w:t>
            </w:r>
          </w:p>
        </w:tc>
      </w:tr>
      <w:tr w:rsidR="00510D7A" w:rsidRPr="004154BD" w14:paraId="2E465833" w14:textId="77777777" w:rsidTr="00004A0C">
        <w:trPr>
          <w:trHeight w:val="288"/>
        </w:trPr>
        <w:tc>
          <w:tcPr>
            <w:tcW w:w="628" w:type="pct"/>
            <w:tcBorders>
              <w:top w:val="nil"/>
              <w:left w:val="dotted" w:sz="4" w:space="0" w:color="auto"/>
              <w:bottom w:val="dotted" w:sz="4" w:space="0" w:color="auto"/>
              <w:right w:val="dotted" w:sz="4" w:space="0" w:color="auto"/>
            </w:tcBorders>
            <w:shd w:val="clear" w:color="auto" w:fill="auto"/>
            <w:vAlign w:val="center"/>
            <w:hideMark/>
          </w:tcPr>
          <w:p w14:paraId="65C28292" w14:textId="77777777" w:rsidR="00510D7A" w:rsidRPr="004154BD" w:rsidRDefault="00510D7A" w:rsidP="00BA5FE3">
            <w:pPr>
              <w:spacing w:after="0" w:line="240" w:lineRule="auto"/>
              <w:jc w:val="center"/>
              <w:rPr>
                <w:rFonts w:ascii="Sylfaen" w:eastAsia="Times New Roman" w:hAnsi="Sylfaen" w:cs="Arial"/>
                <w:sz w:val="16"/>
                <w:szCs w:val="16"/>
              </w:rPr>
            </w:pP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მთავრობის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განკარგულება</w:t>
            </w:r>
            <w:proofErr w:type="spellEnd"/>
            <w:r w:rsidRPr="004154BD">
              <w:rPr>
                <w:rFonts w:ascii="Sylfaen" w:eastAsia="Times New Roman" w:hAnsi="Sylfaen" w:cs="Arial"/>
                <w:sz w:val="16"/>
                <w:szCs w:val="16"/>
              </w:rPr>
              <w:t xml:space="preserve"> N557 15.03.19.</w:t>
            </w:r>
          </w:p>
        </w:tc>
        <w:tc>
          <w:tcPr>
            <w:tcW w:w="2060" w:type="pct"/>
            <w:tcBorders>
              <w:top w:val="nil"/>
              <w:left w:val="nil"/>
              <w:bottom w:val="dotted" w:sz="4" w:space="0" w:color="auto"/>
              <w:right w:val="dotted" w:sz="4" w:space="0" w:color="auto"/>
            </w:tcBorders>
            <w:shd w:val="clear" w:color="auto" w:fill="auto"/>
            <w:vAlign w:val="center"/>
            <w:hideMark/>
          </w:tcPr>
          <w:p w14:paraId="72181731" w14:textId="77777777" w:rsidR="00510D7A" w:rsidRPr="004154BD" w:rsidRDefault="00510D7A" w:rsidP="00BA5FE3">
            <w:pPr>
              <w:spacing w:after="0" w:line="240" w:lineRule="auto"/>
              <w:rPr>
                <w:rFonts w:ascii="Sylfaen" w:eastAsia="Times New Roman" w:hAnsi="Sylfaen" w:cs="Arial"/>
                <w:sz w:val="16"/>
                <w:szCs w:val="16"/>
              </w:rPr>
            </w:pPr>
            <w:r w:rsidRPr="004154BD">
              <w:rPr>
                <w:rFonts w:ascii="Sylfaen" w:eastAsia="Times New Roman" w:hAnsi="Sylfaen" w:cs="Arial"/>
                <w:sz w:val="16"/>
                <w:szCs w:val="16"/>
              </w:rPr>
              <w:t>„</w:t>
            </w:r>
            <w:proofErr w:type="spellStart"/>
            <w:r w:rsidRPr="004154BD">
              <w:rPr>
                <w:rFonts w:ascii="Sylfaen" w:eastAsia="Times New Roman" w:hAnsi="Sylfaen" w:cs="Arial"/>
                <w:sz w:val="16"/>
                <w:szCs w:val="16"/>
              </w:rPr>
              <w:t>სტიქიის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პრევენციის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სახელმწიფო</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პროგრამის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დამტკიცების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შესახებ</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მთავრობის</w:t>
            </w:r>
            <w:proofErr w:type="spellEnd"/>
            <w:r w:rsidRPr="004154BD">
              <w:rPr>
                <w:rFonts w:ascii="Sylfaen" w:eastAsia="Times New Roman" w:hAnsi="Sylfaen" w:cs="Arial"/>
                <w:sz w:val="16"/>
                <w:szCs w:val="16"/>
              </w:rPr>
              <w:t xml:space="preserve"> 2019 </w:t>
            </w:r>
            <w:proofErr w:type="spellStart"/>
            <w:r w:rsidRPr="004154BD">
              <w:rPr>
                <w:rFonts w:ascii="Sylfaen" w:eastAsia="Times New Roman" w:hAnsi="Sylfaen" w:cs="Arial"/>
                <w:sz w:val="16"/>
                <w:szCs w:val="16"/>
              </w:rPr>
              <w:t>წლის</w:t>
            </w:r>
            <w:proofErr w:type="spellEnd"/>
            <w:r w:rsidRPr="004154BD">
              <w:rPr>
                <w:rFonts w:ascii="Sylfaen" w:eastAsia="Times New Roman" w:hAnsi="Sylfaen" w:cs="Arial"/>
                <w:sz w:val="16"/>
                <w:szCs w:val="16"/>
              </w:rPr>
              <w:t xml:space="preserve"> 8 </w:t>
            </w:r>
            <w:proofErr w:type="spellStart"/>
            <w:r w:rsidRPr="004154BD">
              <w:rPr>
                <w:rFonts w:ascii="Sylfaen" w:eastAsia="Times New Roman" w:hAnsi="Sylfaen" w:cs="Arial"/>
                <w:sz w:val="16"/>
                <w:szCs w:val="16"/>
              </w:rPr>
              <w:t>თებერვლის</w:t>
            </w:r>
            <w:proofErr w:type="spellEnd"/>
            <w:r w:rsidRPr="004154BD">
              <w:rPr>
                <w:rFonts w:ascii="Sylfaen" w:eastAsia="Times New Roman" w:hAnsi="Sylfaen" w:cs="Arial"/>
                <w:sz w:val="16"/>
                <w:szCs w:val="16"/>
              </w:rPr>
              <w:t xml:space="preserve"> N50 </w:t>
            </w:r>
            <w:proofErr w:type="spellStart"/>
            <w:r w:rsidRPr="004154BD">
              <w:rPr>
                <w:rFonts w:ascii="Sylfaen" w:eastAsia="Times New Roman" w:hAnsi="Sylfaen" w:cs="Arial"/>
                <w:sz w:val="16"/>
                <w:szCs w:val="16"/>
              </w:rPr>
              <w:t>დადგენილების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საფუძველზე</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და</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რეგიონული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განვითარების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სამთავრობო</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კომისიის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შექმნისა</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და</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დებულების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დამტკიცების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შესახებ</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მთავრობის</w:t>
            </w:r>
            <w:proofErr w:type="spellEnd"/>
            <w:r w:rsidRPr="004154BD">
              <w:rPr>
                <w:rFonts w:ascii="Sylfaen" w:eastAsia="Times New Roman" w:hAnsi="Sylfaen" w:cs="Arial"/>
                <w:sz w:val="16"/>
                <w:szCs w:val="16"/>
              </w:rPr>
              <w:t xml:space="preserve"> 2018 </w:t>
            </w:r>
            <w:proofErr w:type="spellStart"/>
            <w:r w:rsidRPr="004154BD">
              <w:rPr>
                <w:rFonts w:ascii="Sylfaen" w:eastAsia="Times New Roman" w:hAnsi="Sylfaen" w:cs="Arial"/>
                <w:sz w:val="16"/>
                <w:szCs w:val="16"/>
              </w:rPr>
              <w:t>წლის</w:t>
            </w:r>
            <w:proofErr w:type="spellEnd"/>
            <w:r w:rsidRPr="004154BD">
              <w:rPr>
                <w:rFonts w:ascii="Sylfaen" w:eastAsia="Times New Roman" w:hAnsi="Sylfaen" w:cs="Arial"/>
                <w:sz w:val="16"/>
                <w:szCs w:val="16"/>
              </w:rPr>
              <w:t xml:space="preserve"> 29 </w:t>
            </w:r>
            <w:proofErr w:type="spellStart"/>
            <w:r w:rsidRPr="004154BD">
              <w:rPr>
                <w:rFonts w:ascii="Sylfaen" w:eastAsia="Times New Roman" w:hAnsi="Sylfaen" w:cs="Arial"/>
                <w:sz w:val="16"/>
                <w:szCs w:val="16"/>
              </w:rPr>
              <w:t>იანვრის</w:t>
            </w:r>
            <w:proofErr w:type="spellEnd"/>
            <w:r w:rsidRPr="004154BD">
              <w:rPr>
                <w:rFonts w:ascii="Sylfaen" w:eastAsia="Times New Roman" w:hAnsi="Sylfaen" w:cs="Arial"/>
                <w:sz w:val="16"/>
                <w:szCs w:val="16"/>
              </w:rPr>
              <w:t xml:space="preserve"> N44 </w:t>
            </w:r>
            <w:proofErr w:type="spellStart"/>
            <w:r w:rsidRPr="004154BD">
              <w:rPr>
                <w:rFonts w:ascii="Sylfaen" w:eastAsia="Times New Roman" w:hAnsi="Sylfaen" w:cs="Arial"/>
                <w:sz w:val="16"/>
                <w:szCs w:val="16"/>
              </w:rPr>
              <w:t>დადგენილებით</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შექმნილი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სამთავრობო</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კომისიის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მიღებული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გადაწყვეტილების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შესაბამისად</w:t>
            </w:r>
            <w:proofErr w:type="spellEnd"/>
          </w:p>
        </w:tc>
        <w:tc>
          <w:tcPr>
            <w:tcW w:w="588" w:type="pct"/>
            <w:tcBorders>
              <w:top w:val="nil"/>
              <w:left w:val="nil"/>
              <w:bottom w:val="dotted" w:sz="4" w:space="0" w:color="auto"/>
              <w:right w:val="dotted" w:sz="4" w:space="0" w:color="auto"/>
            </w:tcBorders>
            <w:shd w:val="clear" w:color="000000" w:fill="FFFFFF"/>
            <w:noWrap/>
            <w:vAlign w:val="center"/>
            <w:hideMark/>
          </w:tcPr>
          <w:p w14:paraId="213EB22E"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16,959,846.0</w:t>
            </w:r>
          </w:p>
        </w:tc>
        <w:tc>
          <w:tcPr>
            <w:tcW w:w="590" w:type="pct"/>
            <w:tcBorders>
              <w:top w:val="nil"/>
              <w:left w:val="nil"/>
              <w:bottom w:val="dotted" w:sz="4" w:space="0" w:color="auto"/>
              <w:right w:val="dotted" w:sz="4" w:space="0" w:color="auto"/>
            </w:tcBorders>
            <w:shd w:val="clear" w:color="000000" w:fill="FFFFFF"/>
            <w:noWrap/>
            <w:vAlign w:val="center"/>
            <w:hideMark/>
          </w:tcPr>
          <w:p w14:paraId="7D466074"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16,300,000.0</w:t>
            </w:r>
          </w:p>
        </w:tc>
        <w:tc>
          <w:tcPr>
            <w:tcW w:w="589" w:type="pct"/>
            <w:tcBorders>
              <w:top w:val="nil"/>
              <w:left w:val="nil"/>
              <w:bottom w:val="dotted" w:sz="4" w:space="0" w:color="auto"/>
              <w:right w:val="dotted" w:sz="4" w:space="0" w:color="auto"/>
            </w:tcBorders>
            <w:shd w:val="clear" w:color="000000" w:fill="FFFFFF"/>
            <w:noWrap/>
            <w:vAlign w:val="center"/>
            <w:hideMark/>
          </w:tcPr>
          <w:p w14:paraId="0FEF48DD"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15,942,337.6</w:t>
            </w:r>
          </w:p>
        </w:tc>
        <w:tc>
          <w:tcPr>
            <w:tcW w:w="545" w:type="pct"/>
            <w:tcBorders>
              <w:top w:val="nil"/>
              <w:left w:val="nil"/>
              <w:bottom w:val="dotted" w:sz="4" w:space="0" w:color="auto"/>
              <w:right w:val="dotted" w:sz="4" w:space="0" w:color="auto"/>
            </w:tcBorders>
            <w:shd w:val="clear" w:color="000000" w:fill="FFFFFF"/>
            <w:noWrap/>
            <w:vAlign w:val="center"/>
            <w:hideMark/>
          </w:tcPr>
          <w:p w14:paraId="69CB1089"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357,662.4</w:t>
            </w:r>
          </w:p>
        </w:tc>
      </w:tr>
      <w:tr w:rsidR="00510D7A" w:rsidRPr="004154BD" w14:paraId="198A429B" w14:textId="77777777" w:rsidTr="00004A0C">
        <w:trPr>
          <w:trHeight w:val="288"/>
        </w:trPr>
        <w:tc>
          <w:tcPr>
            <w:tcW w:w="628" w:type="pct"/>
            <w:tcBorders>
              <w:top w:val="nil"/>
              <w:left w:val="dotted" w:sz="4" w:space="0" w:color="auto"/>
              <w:bottom w:val="dotted" w:sz="4" w:space="0" w:color="auto"/>
              <w:right w:val="dotted" w:sz="4" w:space="0" w:color="auto"/>
            </w:tcBorders>
            <w:shd w:val="clear" w:color="auto" w:fill="auto"/>
            <w:vAlign w:val="center"/>
            <w:hideMark/>
          </w:tcPr>
          <w:p w14:paraId="5BB25CBD" w14:textId="77777777" w:rsidR="00510D7A" w:rsidRPr="004154BD" w:rsidRDefault="00510D7A" w:rsidP="00BA5FE3">
            <w:pPr>
              <w:spacing w:after="0" w:line="240" w:lineRule="auto"/>
              <w:jc w:val="center"/>
              <w:rPr>
                <w:rFonts w:ascii="Sylfaen" w:eastAsia="Times New Roman" w:hAnsi="Sylfaen" w:cs="Arial"/>
                <w:sz w:val="16"/>
                <w:szCs w:val="16"/>
              </w:rPr>
            </w:pP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მთავრობის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განკარგულება</w:t>
            </w:r>
            <w:proofErr w:type="spellEnd"/>
            <w:r w:rsidRPr="004154BD">
              <w:rPr>
                <w:rFonts w:ascii="Sylfaen" w:eastAsia="Times New Roman" w:hAnsi="Sylfaen" w:cs="Arial"/>
                <w:sz w:val="16"/>
                <w:szCs w:val="16"/>
              </w:rPr>
              <w:t xml:space="preserve"> N558 15.03.19.</w:t>
            </w:r>
          </w:p>
        </w:tc>
        <w:tc>
          <w:tcPr>
            <w:tcW w:w="2060" w:type="pct"/>
            <w:tcBorders>
              <w:top w:val="nil"/>
              <w:left w:val="nil"/>
              <w:bottom w:val="dotted" w:sz="4" w:space="0" w:color="auto"/>
              <w:right w:val="dotted" w:sz="4" w:space="0" w:color="auto"/>
            </w:tcBorders>
            <w:shd w:val="clear" w:color="auto" w:fill="auto"/>
            <w:vAlign w:val="center"/>
            <w:hideMark/>
          </w:tcPr>
          <w:p w14:paraId="649CB20C" w14:textId="77777777" w:rsidR="00510D7A" w:rsidRPr="004154BD" w:rsidRDefault="00510D7A" w:rsidP="00BA5FE3">
            <w:pPr>
              <w:spacing w:after="0" w:line="240" w:lineRule="auto"/>
              <w:rPr>
                <w:rFonts w:ascii="Sylfaen" w:eastAsia="Times New Roman" w:hAnsi="Sylfaen" w:cs="Arial"/>
                <w:sz w:val="16"/>
                <w:szCs w:val="16"/>
              </w:rPr>
            </w:pPr>
            <w:r w:rsidRPr="004154BD">
              <w:rPr>
                <w:rFonts w:ascii="Sylfaen" w:eastAsia="Times New Roman" w:hAnsi="Sylfaen" w:cs="Arial"/>
                <w:sz w:val="16"/>
                <w:szCs w:val="16"/>
              </w:rPr>
              <w:t xml:space="preserve">2018 </w:t>
            </w:r>
            <w:proofErr w:type="spellStart"/>
            <w:r w:rsidRPr="004154BD">
              <w:rPr>
                <w:rFonts w:ascii="Sylfaen" w:eastAsia="Times New Roman" w:hAnsi="Sylfaen" w:cs="Arial"/>
                <w:sz w:val="16"/>
                <w:szCs w:val="16"/>
              </w:rPr>
              <w:t>წელს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მომხდარი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სტიქიის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შედეგად</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მიყენებული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ზიანის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სალიკვიდაციო</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ღონისძიებების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განხორციელების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მიზნით</w:t>
            </w:r>
            <w:proofErr w:type="spellEnd"/>
          </w:p>
        </w:tc>
        <w:tc>
          <w:tcPr>
            <w:tcW w:w="588" w:type="pct"/>
            <w:tcBorders>
              <w:top w:val="nil"/>
              <w:left w:val="nil"/>
              <w:bottom w:val="dotted" w:sz="4" w:space="0" w:color="auto"/>
              <w:right w:val="dotted" w:sz="4" w:space="0" w:color="auto"/>
            </w:tcBorders>
            <w:shd w:val="clear" w:color="000000" w:fill="FFFFFF"/>
            <w:noWrap/>
            <w:vAlign w:val="center"/>
            <w:hideMark/>
          </w:tcPr>
          <w:p w14:paraId="6A676C12"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2,060,000.0</w:t>
            </w:r>
          </w:p>
        </w:tc>
        <w:tc>
          <w:tcPr>
            <w:tcW w:w="590" w:type="pct"/>
            <w:tcBorders>
              <w:top w:val="nil"/>
              <w:left w:val="nil"/>
              <w:bottom w:val="dotted" w:sz="4" w:space="0" w:color="auto"/>
              <w:right w:val="dotted" w:sz="4" w:space="0" w:color="auto"/>
            </w:tcBorders>
            <w:shd w:val="clear" w:color="000000" w:fill="FFFFFF"/>
            <w:noWrap/>
            <w:vAlign w:val="center"/>
            <w:hideMark/>
          </w:tcPr>
          <w:p w14:paraId="1CA9D618"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2,000,000.0</w:t>
            </w:r>
          </w:p>
        </w:tc>
        <w:tc>
          <w:tcPr>
            <w:tcW w:w="589" w:type="pct"/>
            <w:tcBorders>
              <w:top w:val="nil"/>
              <w:left w:val="nil"/>
              <w:bottom w:val="dotted" w:sz="4" w:space="0" w:color="auto"/>
              <w:right w:val="dotted" w:sz="4" w:space="0" w:color="auto"/>
            </w:tcBorders>
            <w:shd w:val="clear" w:color="000000" w:fill="FFFFFF"/>
            <w:noWrap/>
            <w:vAlign w:val="center"/>
            <w:hideMark/>
          </w:tcPr>
          <w:p w14:paraId="3A870B3F"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1,981,591.0</w:t>
            </w:r>
          </w:p>
        </w:tc>
        <w:tc>
          <w:tcPr>
            <w:tcW w:w="545" w:type="pct"/>
            <w:tcBorders>
              <w:top w:val="nil"/>
              <w:left w:val="nil"/>
              <w:bottom w:val="dotted" w:sz="4" w:space="0" w:color="auto"/>
              <w:right w:val="dotted" w:sz="4" w:space="0" w:color="auto"/>
            </w:tcBorders>
            <w:shd w:val="clear" w:color="000000" w:fill="FFFFFF"/>
            <w:noWrap/>
            <w:vAlign w:val="center"/>
            <w:hideMark/>
          </w:tcPr>
          <w:p w14:paraId="69C73006"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18,409.0</w:t>
            </w:r>
          </w:p>
        </w:tc>
      </w:tr>
      <w:tr w:rsidR="00510D7A" w:rsidRPr="004154BD" w14:paraId="1DCCED7D" w14:textId="77777777" w:rsidTr="00004A0C">
        <w:trPr>
          <w:trHeight w:val="288"/>
        </w:trPr>
        <w:tc>
          <w:tcPr>
            <w:tcW w:w="628" w:type="pct"/>
            <w:tcBorders>
              <w:top w:val="nil"/>
              <w:left w:val="dotted" w:sz="4" w:space="0" w:color="auto"/>
              <w:bottom w:val="dotted" w:sz="4" w:space="0" w:color="auto"/>
              <w:right w:val="dotted" w:sz="4" w:space="0" w:color="auto"/>
            </w:tcBorders>
            <w:shd w:val="clear" w:color="auto" w:fill="auto"/>
            <w:vAlign w:val="center"/>
            <w:hideMark/>
          </w:tcPr>
          <w:p w14:paraId="6829E16A" w14:textId="77777777" w:rsidR="00510D7A" w:rsidRPr="004154BD" w:rsidRDefault="00510D7A" w:rsidP="00BA5FE3">
            <w:pPr>
              <w:spacing w:after="0" w:line="240" w:lineRule="auto"/>
              <w:jc w:val="center"/>
              <w:rPr>
                <w:rFonts w:ascii="Sylfaen" w:eastAsia="Times New Roman" w:hAnsi="Sylfaen" w:cs="Arial"/>
                <w:sz w:val="16"/>
                <w:szCs w:val="16"/>
              </w:rPr>
            </w:pP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მთავრობის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განკარგულება</w:t>
            </w:r>
            <w:proofErr w:type="spellEnd"/>
            <w:r w:rsidRPr="004154BD">
              <w:rPr>
                <w:rFonts w:ascii="Sylfaen" w:eastAsia="Times New Roman" w:hAnsi="Sylfaen" w:cs="Arial"/>
                <w:sz w:val="16"/>
                <w:szCs w:val="16"/>
              </w:rPr>
              <w:t xml:space="preserve"> N773 05.04.19.</w:t>
            </w:r>
          </w:p>
        </w:tc>
        <w:tc>
          <w:tcPr>
            <w:tcW w:w="2060" w:type="pct"/>
            <w:tcBorders>
              <w:top w:val="nil"/>
              <w:left w:val="nil"/>
              <w:bottom w:val="dotted" w:sz="4" w:space="0" w:color="auto"/>
              <w:right w:val="dotted" w:sz="4" w:space="0" w:color="auto"/>
            </w:tcBorders>
            <w:shd w:val="clear" w:color="auto" w:fill="auto"/>
            <w:vAlign w:val="center"/>
            <w:hideMark/>
          </w:tcPr>
          <w:p w14:paraId="29B986B0" w14:textId="77777777" w:rsidR="00510D7A" w:rsidRPr="004154BD" w:rsidRDefault="00510D7A" w:rsidP="00BA5FE3">
            <w:pPr>
              <w:spacing w:after="0" w:line="240" w:lineRule="auto"/>
              <w:rPr>
                <w:rFonts w:ascii="Sylfaen" w:eastAsia="Times New Roman" w:hAnsi="Sylfaen" w:cs="Arial"/>
                <w:sz w:val="16"/>
                <w:szCs w:val="16"/>
              </w:rPr>
            </w:pPr>
            <w:r w:rsidRPr="004154BD">
              <w:rPr>
                <w:rFonts w:ascii="Sylfaen" w:eastAsia="Times New Roman" w:hAnsi="Sylfaen" w:cs="Arial"/>
                <w:sz w:val="16"/>
                <w:szCs w:val="16"/>
              </w:rPr>
              <w:t xml:space="preserve">2018 </w:t>
            </w:r>
            <w:proofErr w:type="spellStart"/>
            <w:r w:rsidRPr="004154BD">
              <w:rPr>
                <w:rFonts w:ascii="Sylfaen" w:eastAsia="Times New Roman" w:hAnsi="Sylfaen" w:cs="Arial"/>
                <w:sz w:val="16"/>
                <w:szCs w:val="16"/>
              </w:rPr>
              <w:t>წელს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მომხდარი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სტიქიის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შედეგად</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მიყენებული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ზიანის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სალიკვიდაციო</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ღონისძიებების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განხორციელების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მიზნით</w:t>
            </w:r>
            <w:proofErr w:type="spellEnd"/>
          </w:p>
        </w:tc>
        <w:tc>
          <w:tcPr>
            <w:tcW w:w="588" w:type="pct"/>
            <w:tcBorders>
              <w:top w:val="nil"/>
              <w:left w:val="nil"/>
              <w:bottom w:val="dotted" w:sz="4" w:space="0" w:color="auto"/>
              <w:right w:val="dotted" w:sz="4" w:space="0" w:color="auto"/>
            </w:tcBorders>
            <w:shd w:val="clear" w:color="000000" w:fill="FFFFFF"/>
            <w:noWrap/>
            <w:vAlign w:val="center"/>
            <w:hideMark/>
          </w:tcPr>
          <w:p w14:paraId="4D70C5FC"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725,000.0</w:t>
            </w:r>
          </w:p>
        </w:tc>
        <w:tc>
          <w:tcPr>
            <w:tcW w:w="590" w:type="pct"/>
            <w:tcBorders>
              <w:top w:val="nil"/>
              <w:left w:val="nil"/>
              <w:bottom w:val="dotted" w:sz="4" w:space="0" w:color="auto"/>
              <w:right w:val="dotted" w:sz="4" w:space="0" w:color="auto"/>
            </w:tcBorders>
            <w:shd w:val="clear" w:color="000000" w:fill="FFFFFF"/>
            <w:noWrap/>
            <w:vAlign w:val="center"/>
            <w:hideMark/>
          </w:tcPr>
          <w:p w14:paraId="7A68294A"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700,000.0</w:t>
            </w:r>
          </w:p>
        </w:tc>
        <w:tc>
          <w:tcPr>
            <w:tcW w:w="589" w:type="pct"/>
            <w:tcBorders>
              <w:top w:val="nil"/>
              <w:left w:val="nil"/>
              <w:bottom w:val="dotted" w:sz="4" w:space="0" w:color="auto"/>
              <w:right w:val="dotted" w:sz="4" w:space="0" w:color="auto"/>
            </w:tcBorders>
            <w:shd w:val="clear" w:color="000000" w:fill="FFFFFF"/>
            <w:noWrap/>
            <w:vAlign w:val="center"/>
            <w:hideMark/>
          </w:tcPr>
          <w:p w14:paraId="0904E66F"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665,211.2</w:t>
            </w:r>
          </w:p>
        </w:tc>
        <w:tc>
          <w:tcPr>
            <w:tcW w:w="545" w:type="pct"/>
            <w:tcBorders>
              <w:top w:val="nil"/>
              <w:left w:val="nil"/>
              <w:bottom w:val="dotted" w:sz="4" w:space="0" w:color="auto"/>
              <w:right w:val="dotted" w:sz="4" w:space="0" w:color="auto"/>
            </w:tcBorders>
            <w:shd w:val="clear" w:color="000000" w:fill="FFFFFF"/>
            <w:noWrap/>
            <w:vAlign w:val="center"/>
            <w:hideMark/>
          </w:tcPr>
          <w:p w14:paraId="1C08EF31"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34,788.9</w:t>
            </w:r>
          </w:p>
        </w:tc>
      </w:tr>
      <w:tr w:rsidR="00510D7A" w:rsidRPr="004154BD" w14:paraId="0C4471A0" w14:textId="77777777" w:rsidTr="00004A0C">
        <w:trPr>
          <w:trHeight w:val="288"/>
        </w:trPr>
        <w:tc>
          <w:tcPr>
            <w:tcW w:w="628" w:type="pct"/>
            <w:tcBorders>
              <w:top w:val="nil"/>
              <w:left w:val="dotted" w:sz="4" w:space="0" w:color="auto"/>
              <w:bottom w:val="dotted" w:sz="4" w:space="0" w:color="auto"/>
              <w:right w:val="dotted" w:sz="4" w:space="0" w:color="auto"/>
            </w:tcBorders>
            <w:shd w:val="clear" w:color="auto" w:fill="auto"/>
            <w:vAlign w:val="center"/>
            <w:hideMark/>
          </w:tcPr>
          <w:p w14:paraId="59BFA136" w14:textId="77777777" w:rsidR="00510D7A" w:rsidRPr="004154BD" w:rsidRDefault="00510D7A" w:rsidP="00BA5FE3">
            <w:pPr>
              <w:spacing w:after="0" w:line="240" w:lineRule="auto"/>
              <w:jc w:val="center"/>
              <w:rPr>
                <w:rFonts w:ascii="Sylfaen" w:eastAsia="Times New Roman" w:hAnsi="Sylfaen" w:cs="Arial"/>
                <w:sz w:val="16"/>
                <w:szCs w:val="16"/>
              </w:rPr>
            </w:pP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მთავრობის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განკარგულება</w:t>
            </w:r>
            <w:proofErr w:type="spellEnd"/>
            <w:r w:rsidRPr="004154BD">
              <w:rPr>
                <w:rFonts w:ascii="Sylfaen" w:eastAsia="Times New Roman" w:hAnsi="Sylfaen" w:cs="Arial"/>
                <w:sz w:val="16"/>
                <w:szCs w:val="16"/>
              </w:rPr>
              <w:t xml:space="preserve"> N808 11.04.19.</w:t>
            </w:r>
          </w:p>
        </w:tc>
        <w:tc>
          <w:tcPr>
            <w:tcW w:w="2060" w:type="pct"/>
            <w:tcBorders>
              <w:top w:val="nil"/>
              <w:left w:val="nil"/>
              <w:bottom w:val="dotted" w:sz="4" w:space="0" w:color="auto"/>
              <w:right w:val="dotted" w:sz="4" w:space="0" w:color="auto"/>
            </w:tcBorders>
            <w:shd w:val="clear" w:color="auto" w:fill="auto"/>
            <w:vAlign w:val="center"/>
            <w:hideMark/>
          </w:tcPr>
          <w:p w14:paraId="2798756D" w14:textId="77777777" w:rsidR="00510D7A" w:rsidRPr="004154BD" w:rsidRDefault="00510D7A" w:rsidP="00BA5FE3">
            <w:pPr>
              <w:spacing w:after="0" w:line="240" w:lineRule="auto"/>
              <w:rPr>
                <w:rFonts w:ascii="Sylfaen" w:eastAsia="Times New Roman" w:hAnsi="Sylfaen" w:cs="Arial"/>
                <w:sz w:val="16"/>
                <w:szCs w:val="16"/>
              </w:rPr>
            </w:pPr>
            <w:r w:rsidRPr="004154BD">
              <w:rPr>
                <w:rFonts w:ascii="Sylfaen" w:eastAsia="Times New Roman" w:hAnsi="Sylfaen" w:cs="Arial"/>
                <w:sz w:val="16"/>
                <w:szCs w:val="16"/>
              </w:rPr>
              <w:t xml:space="preserve">2018 </w:t>
            </w:r>
            <w:proofErr w:type="spellStart"/>
            <w:r w:rsidRPr="004154BD">
              <w:rPr>
                <w:rFonts w:ascii="Sylfaen" w:eastAsia="Times New Roman" w:hAnsi="Sylfaen" w:cs="Arial"/>
                <w:sz w:val="16"/>
                <w:szCs w:val="16"/>
              </w:rPr>
              <w:t>წელს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მომხდარი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სტიქიის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შედეგად</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დაზიანებული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ამფითეატრის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სარეაბილიტაციო</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სამუშაოების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განხორციელების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მიზნით</w:t>
            </w:r>
            <w:proofErr w:type="spellEnd"/>
          </w:p>
        </w:tc>
        <w:tc>
          <w:tcPr>
            <w:tcW w:w="588" w:type="pct"/>
            <w:tcBorders>
              <w:top w:val="nil"/>
              <w:left w:val="nil"/>
              <w:bottom w:val="dotted" w:sz="4" w:space="0" w:color="auto"/>
              <w:right w:val="dotted" w:sz="4" w:space="0" w:color="auto"/>
            </w:tcBorders>
            <w:shd w:val="clear" w:color="000000" w:fill="FFFFFF"/>
            <w:noWrap/>
            <w:vAlign w:val="center"/>
            <w:hideMark/>
          </w:tcPr>
          <w:p w14:paraId="1EDDA427"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1,203,900.0</w:t>
            </w:r>
          </w:p>
        </w:tc>
        <w:tc>
          <w:tcPr>
            <w:tcW w:w="590" w:type="pct"/>
            <w:tcBorders>
              <w:top w:val="nil"/>
              <w:left w:val="nil"/>
              <w:bottom w:val="dotted" w:sz="4" w:space="0" w:color="auto"/>
              <w:right w:val="dotted" w:sz="4" w:space="0" w:color="auto"/>
            </w:tcBorders>
            <w:shd w:val="clear" w:color="000000" w:fill="FFFFFF"/>
            <w:noWrap/>
            <w:vAlign w:val="center"/>
            <w:hideMark/>
          </w:tcPr>
          <w:p w14:paraId="37EF1F92"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1,203,000.0</w:t>
            </w:r>
          </w:p>
        </w:tc>
        <w:tc>
          <w:tcPr>
            <w:tcW w:w="589" w:type="pct"/>
            <w:tcBorders>
              <w:top w:val="nil"/>
              <w:left w:val="nil"/>
              <w:bottom w:val="dotted" w:sz="4" w:space="0" w:color="auto"/>
              <w:right w:val="dotted" w:sz="4" w:space="0" w:color="auto"/>
            </w:tcBorders>
            <w:shd w:val="clear" w:color="000000" w:fill="FFFFFF"/>
            <w:noWrap/>
            <w:vAlign w:val="center"/>
            <w:hideMark/>
          </w:tcPr>
          <w:p w14:paraId="6B9AEEBE"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1,183,948.0</w:t>
            </w:r>
          </w:p>
        </w:tc>
        <w:tc>
          <w:tcPr>
            <w:tcW w:w="545" w:type="pct"/>
            <w:tcBorders>
              <w:top w:val="nil"/>
              <w:left w:val="nil"/>
              <w:bottom w:val="dotted" w:sz="4" w:space="0" w:color="auto"/>
              <w:right w:val="dotted" w:sz="4" w:space="0" w:color="auto"/>
            </w:tcBorders>
            <w:shd w:val="clear" w:color="000000" w:fill="FFFFFF"/>
            <w:noWrap/>
            <w:vAlign w:val="center"/>
            <w:hideMark/>
          </w:tcPr>
          <w:p w14:paraId="31C5CC89"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19,052.0</w:t>
            </w:r>
          </w:p>
        </w:tc>
      </w:tr>
      <w:tr w:rsidR="00510D7A" w:rsidRPr="004154BD" w14:paraId="5E858B81" w14:textId="77777777" w:rsidTr="00004A0C">
        <w:trPr>
          <w:trHeight w:val="288"/>
        </w:trPr>
        <w:tc>
          <w:tcPr>
            <w:tcW w:w="628" w:type="pct"/>
            <w:tcBorders>
              <w:top w:val="nil"/>
              <w:left w:val="dotted" w:sz="4" w:space="0" w:color="auto"/>
              <w:bottom w:val="dotted" w:sz="4" w:space="0" w:color="auto"/>
              <w:right w:val="dotted" w:sz="4" w:space="0" w:color="auto"/>
            </w:tcBorders>
            <w:shd w:val="clear" w:color="auto" w:fill="auto"/>
            <w:vAlign w:val="center"/>
            <w:hideMark/>
          </w:tcPr>
          <w:p w14:paraId="38C7B009" w14:textId="77777777" w:rsidR="00510D7A" w:rsidRPr="004154BD" w:rsidRDefault="00510D7A" w:rsidP="00BA5FE3">
            <w:pPr>
              <w:spacing w:after="0" w:line="240" w:lineRule="auto"/>
              <w:jc w:val="center"/>
              <w:rPr>
                <w:rFonts w:ascii="Sylfaen" w:eastAsia="Times New Roman" w:hAnsi="Sylfaen" w:cs="Arial"/>
                <w:sz w:val="16"/>
                <w:szCs w:val="16"/>
              </w:rPr>
            </w:pP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მთავრობის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lastRenderedPageBreak/>
              <w:t>განკარგულება</w:t>
            </w:r>
            <w:proofErr w:type="spellEnd"/>
            <w:r w:rsidRPr="004154BD">
              <w:rPr>
                <w:rFonts w:ascii="Sylfaen" w:eastAsia="Times New Roman" w:hAnsi="Sylfaen" w:cs="Arial"/>
                <w:sz w:val="16"/>
                <w:szCs w:val="16"/>
              </w:rPr>
              <w:t xml:space="preserve"> N986 25.04.19.</w:t>
            </w:r>
          </w:p>
        </w:tc>
        <w:tc>
          <w:tcPr>
            <w:tcW w:w="2060" w:type="pct"/>
            <w:tcBorders>
              <w:top w:val="nil"/>
              <w:left w:val="nil"/>
              <w:bottom w:val="dotted" w:sz="4" w:space="0" w:color="auto"/>
              <w:right w:val="dotted" w:sz="4" w:space="0" w:color="auto"/>
            </w:tcBorders>
            <w:shd w:val="clear" w:color="auto" w:fill="auto"/>
            <w:vAlign w:val="center"/>
            <w:hideMark/>
          </w:tcPr>
          <w:p w14:paraId="5FB929DA" w14:textId="77777777" w:rsidR="00510D7A" w:rsidRPr="004154BD" w:rsidRDefault="00510D7A" w:rsidP="00BA5FE3">
            <w:pPr>
              <w:spacing w:after="0" w:line="240" w:lineRule="auto"/>
              <w:rPr>
                <w:rFonts w:ascii="Sylfaen" w:eastAsia="Times New Roman" w:hAnsi="Sylfaen" w:cs="Arial"/>
                <w:sz w:val="16"/>
                <w:szCs w:val="16"/>
              </w:rPr>
            </w:pPr>
            <w:r w:rsidRPr="004154BD">
              <w:rPr>
                <w:rFonts w:ascii="Sylfaen" w:eastAsia="Times New Roman" w:hAnsi="Sylfaen" w:cs="Arial"/>
                <w:sz w:val="16"/>
                <w:szCs w:val="16"/>
              </w:rPr>
              <w:lastRenderedPageBreak/>
              <w:t xml:space="preserve">2019 </w:t>
            </w:r>
            <w:proofErr w:type="spellStart"/>
            <w:r w:rsidRPr="004154BD">
              <w:rPr>
                <w:rFonts w:ascii="Sylfaen" w:eastAsia="Times New Roman" w:hAnsi="Sylfaen" w:cs="Arial"/>
                <w:sz w:val="16"/>
                <w:szCs w:val="16"/>
              </w:rPr>
              <w:t>წელს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მომხდარი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სტიქიური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მოვლენების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შედეგების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სალიკვიდაციო</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ღონისძიებების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განხორციელების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მიზნით</w:t>
            </w:r>
            <w:proofErr w:type="spellEnd"/>
          </w:p>
        </w:tc>
        <w:tc>
          <w:tcPr>
            <w:tcW w:w="588" w:type="pct"/>
            <w:tcBorders>
              <w:top w:val="nil"/>
              <w:left w:val="nil"/>
              <w:bottom w:val="dotted" w:sz="4" w:space="0" w:color="auto"/>
              <w:right w:val="dotted" w:sz="4" w:space="0" w:color="auto"/>
            </w:tcBorders>
            <w:shd w:val="clear" w:color="000000" w:fill="FFFFFF"/>
            <w:noWrap/>
            <w:vAlign w:val="center"/>
            <w:hideMark/>
          </w:tcPr>
          <w:p w14:paraId="5D876F34"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1,103,500.0</w:t>
            </w:r>
          </w:p>
        </w:tc>
        <w:tc>
          <w:tcPr>
            <w:tcW w:w="590" w:type="pct"/>
            <w:tcBorders>
              <w:top w:val="nil"/>
              <w:left w:val="nil"/>
              <w:bottom w:val="dotted" w:sz="4" w:space="0" w:color="auto"/>
              <w:right w:val="dotted" w:sz="4" w:space="0" w:color="auto"/>
            </w:tcBorders>
            <w:shd w:val="clear" w:color="000000" w:fill="FFFFFF"/>
            <w:noWrap/>
            <w:vAlign w:val="center"/>
            <w:hideMark/>
          </w:tcPr>
          <w:p w14:paraId="2FC20405"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1,010,000.0</w:t>
            </w:r>
          </w:p>
        </w:tc>
        <w:tc>
          <w:tcPr>
            <w:tcW w:w="589" w:type="pct"/>
            <w:tcBorders>
              <w:top w:val="nil"/>
              <w:left w:val="nil"/>
              <w:bottom w:val="dotted" w:sz="4" w:space="0" w:color="auto"/>
              <w:right w:val="dotted" w:sz="4" w:space="0" w:color="auto"/>
            </w:tcBorders>
            <w:shd w:val="clear" w:color="000000" w:fill="FFFFFF"/>
            <w:noWrap/>
            <w:vAlign w:val="center"/>
            <w:hideMark/>
          </w:tcPr>
          <w:p w14:paraId="4120FD65"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1,009,439.0</w:t>
            </w:r>
          </w:p>
        </w:tc>
        <w:tc>
          <w:tcPr>
            <w:tcW w:w="545" w:type="pct"/>
            <w:tcBorders>
              <w:top w:val="nil"/>
              <w:left w:val="nil"/>
              <w:bottom w:val="dotted" w:sz="4" w:space="0" w:color="auto"/>
              <w:right w:val="dotted" w:sz="4" w:space="0" w:color="auto"/>
            </w:tcBorders>
            <w:shd w:val="clear" w:color="000000" w:fill="FFFFFF"/>
            <w:noWrap/>
            <w:vAlign w:val="center"/>
            <w:hideMark/>
          </w:tcPr>
          <w:p w14:paraId="29A5F3C5"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561.0</w:t>
            </w:r>
          </w:p>
        </w:tc>
      </w:tr>
      <w:tr w:rsidR="00510D7A" w:rsidRPr="004154BD" w14:paraId="73FEA8B1" w14:textId="77777777" w:rsidTr="00004A0C">
        <w:trPr>
          <w:trHeight w:val="288"/>
        </w:trPr>
        <w:tc>
          <w:tcPr>
            <w:tcW w:w="628" w:type="pct"/>
            <w:tcBorders>
              <w:top w:val="nil"/>
              <w:left w:val="dotted" w:sz="4" w:space="0" w:color="auto"/>
              <w:bottom w:val="dotted" w:sz="4" w:space="0" w:color="auto"/>
              <w:right w:val="dotted" w:sz="4" w:space="0" w:color="auto"/>
            </w:tcBorders>
            <w:shd w:val="clear" w:color="auto" w:fill="auto"/>
            <w:vAlign w:val="center"/>
            <w:hideMark/>
          </w:tcPr>
          <w:p w14:paraId="4445C3E2" w14:textId="77777777" w:rsidR="00510D7A" w:rsidRPr="004154BD" w:rsidRDefault="00510D7A" w:rsidP="00BA5FE3">
            <w:pPr>
              <w:spacing w:after="0" w:line="240" w:lineRule="auto"/>
              <w:jc w:val="center"/>
              <w:rPr>
                <w:rFonts w:ascii="Sylfaen" w:eastAsia="Times New Roman" w:hAnsi="Sylfaen" w:cs="Arial"/>
                <w:sz w:val="16"/>
                <w:szCs w:val="16"/>
              </w:rPr>
            </w:pP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მთავრობის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განკარგულება</w:t>
            </w:r>
            <w:proofErr w:type="spellEnd"/>
            <w:r w:rsidRPr="004154BD">
              <w:rPr>
                <w:rFonts w:ascii="Sylfaen" w:eastAsia="Times New Roman" w:hAnsi="Sylfaen" w:cs="Arial"/>
                <w:sz w:val="16"/>
                <w:szCs w:val="16"/>
              </w:rPr>
              <w:t xml:space="preserve"> N1308 06.06.19.</w:t>
            </w:r>
          </w:p>
        </w:tc>
        <w:tc>
          <w:tcPr>
            <w:tcW w:w="2060" w:type="pct"/>
            <w:tcBorders>
              <w:top w:val="nil"/>
              <w:left w:val="nil"/>
              <w:bottom w:val="dotted" w:sz="4" w:space="0" w:color="auto"/>
              <w:right w:val="dotted" w:sz="4" w:space="0" w:color="auto"/>
            </w:tcBorders>
            <w:shd w:val="clear" w:color="auto" w:fill="auto"/>
            <w:vAlign w:val="center"/>
            <w:hideMark/>
          </w:tcPr>
          <w:p w14:paraId="43787DC8" w14:textId="77777777" w:rsidR="00510D7A" w:rsidRPr="004154BD" w:rsidRDefault="00510D7A" w:rsidP="00BA5FE3">
            <w:pPr>
              <w:spacing w:after="0" w:line="240" w:lineRule="auto"/>
              <w:rPr>
                <w:rFonts w:ascii="Sylfaen" w:eastAsia="Times New Roman" w:hAnsi="Sylfaen" w:cs="Arial"/>
                <w:sz w:val="16"/>
                <w:szCs w:val="16"/>
              </w:rPr>
            </w:pPr>
            <w:r w:rsidRPr="004154BD">
              <w:rPr>
                <w:rFonts w:ascii="Sylfaen" w:eastAsia="Times New Roman" w:hAnsi="Sylfaen" w:cs="Arial"/>
                <w:sz w:val="16"/>
                <w:szCs w:val="16"/>
              </w:rPr>
              <w:t xml:space="preserve">2018-2019 </w:t>
            </w:r>
            <w:proofErr w:type="spellStart"/>
            <w:r w:rsidRPr="004154BD">
              <w:rPr>
                <w:rFonts w:ascii="Sylfaen" w:eastAsia="Times New Roman" w:hAnsi="Sylfaen" w:cs="Arial"/>
                <w:sz w:val="16"/>
                <w:szCs w:val="16"/>
              </w:rPr>
              <w:t>წლებში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მომხდარი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სტიქიური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მოვლენების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შედეგების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სალიკვიდაციო</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ღონისძიებების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განხორციელების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მიზნით</w:t>
            </w:r>
            <w:proofErr w:type="spellEnd"/>
          </w:p>
        </w:tc>
        <w:tc>
          <w:tcPr>
            <w:tcW w:w="588" w:type="pct"/>
            <w:tcBorders>
              <w:top w:val="nil"/>
              <w:left w:val="nil"/>
              <w:bottom w:val="dotted" w:sz="4" w:space="0" w:color="auto"/>
              <w:right w:val="dotted" w:sz="4" w:space="0" w:color="auto"/>
            </w:tcBorders>
            <w:shd w:val="clear" w:color="000000" w:fill="FFFFFF"/>
            <w:noWrap/>
            <w:vAlign w:val="center"/>
            <w:hideMark/>
          </w:tcPr>
          <w:p w14:paraId="007E42D8"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2,675,000.0</w:t>
            </w:r>
          </w:p>
        </w:tc>
        <w:tc>
          <w:tcPr>
            <w:tcW w:w="590" w:type="pct"/>
            <w:tcBorders>
              <w:top w:val="nil"/>
              <w:left w:val="nil"/>
              <w:bottom w:val="dotted" w:sz="4" w:space="0" w:color="auto"/>
              <w:right w:val="dotted" w:sz="4" w:space="0" w:color="auto"/>
            </w:tcBorders>
            <w:shd w:val="clear" w:color="000000" w:fill="FFFFFF"/>
            <w:noWrap/>
            <w:vAlign w:val="center"/>
            <w:hideMark/>
          </w:tcPr>
          <w:p w14:paraId="06D6FC23"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2,675,000.0</w:t>
            </w:r>
          </w:p>
        </w:tc>
        <w:tc>
          <w:tcPr>
            <w:tcW w:w="589" w:type="pct"/>
            <w:tcBorders>
              <w:top w:val="nil"/>
              <w:left w:val="nil"/>
              <w:bottom w:val="dotted" w:sz="4" w:space="0" w:color="auto"/>
              <w:right w:val="dotted" w:sz="4" w:space="0" w:color="auto"/>
            </w:tcBorders>
            <w:shd w:val="clear" w:color="000000" w:fill="FFFFFF"/>
            <w:noWrap/>
            <w:vAlign w:val="center"/>
            <w:hideMark/>
          </w:tcPr>
          <w:p w14:paraId="00938FE1"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2,650,419.0</w:t>
            </w:r>
          </w:p>
        </w:tc>
        <w:tc>
          <w:tcPr>
            <w:tcW w:w="545" w:type="pct"/>
            <w:tcBorders>
              <w:top w:val="nil"/>
              <w:left w:val="nil"/>
              <w:bottom w:val="dotted" w:sz="4" w:space="0" w:color="auto"/>
              <w:right w:val="dotted" w:sz="4" w:space="0" w:color="auto"/>
            </w:tcBorders>
            <w:shd w:val="clear" w:color="000000" w:fill="FFFFFF"/>
            <w:noWrap/>
            <w:vAlign w:val="center"/>
            <w:hideMark/>
          </w:tcPr>
          <w:p w14:paraId="38035C74"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24,581.0</w:t>
            </w:r>
          </w:p>
        </w:tc>
      </w:tr>
      <w:tr w:rsidR="00510D7A" w:rsidRPr="004154BD" w14:paraId="4296CF62" w14:textId="77777777" w:rsidTr="00004A0C">
        <w:trPr>
          <w:trHeight w:val="288"/>
        </w:trPr>
        <w:tc>
          <w:tcPr>
            <w:tcW w:w="628" w:type="pct"/>
            <w:tcBorders>
              <w:top w:val="nil"/>
              <w:left w:val="dotted" w:sz="4" w:space="0" w:color="auto"/>
              <w:bottom w:val="dotted" w:sz="4" w:space="0" w:color="auto"/>
              <w:right w:val="dotted" w:sz="4" w:space="0" w:color="auto"/>
            </w:tcBorders>
            <w:shd w:val="clear" w:color="auto" w:fill="auto"/>
            <w:vAlign w:val="center"/>
            <w:hideMark/>
          </w:tcPr>
          <w:p w14:paraId="0B9A7422" w14:textId="77777777" w:rsidR="00510D7A" w:rsidRPr="004154BD" w:rsidRDefault="00510D7A" w:rsidP="00BA5FE3">
            <w:pPr>
              <w:spacing w:after="0" w:line="240" w:lineRule="auto"/>
              <w:jc w:val="center"/>
              <w:rPr>
                <w:rFonts w:ascii="Sylfaen" w:eastAsia="Times New Roman" w:hAnsi="Sylfaen" w:cs="Arial"/>
                <w:sz w:val="16"/>
                <w:szCs w:val="16"/>
              </w:rPr>
            </w:pP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მთავრობის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განკარგულება</w:t>
            </w:r>
            <w:proofErr w:type="spellEnd"/>
            <w:r w:rsidRPr="004154BD">
              <w:rPr>
                <w:rFonts w:ascii="Sylfaen" w:eastAsia="Times New Roman" w:hAnsi="Sylfaen" w:cs="Arial"/>
                <w:sz w:val="16"/>
                <w:szCs w:val="16"/>
              </w:rPr>
              <w:t xml:space="preserve"> N1355 13.06.19.</w:t>
            </w:r>
          </w:p>
        </w:tc>
        <w:tc>
          <w:tcPr>
            <w:tcW w:w="2060" w:type="pct"/>
            <w:tcBorders>
              <w:top w:val="nil"/>
              <w:left w:val="nil"/>
              <w:bottom w:val="dotted" w:sz="4" w:space="0" w:color="auto"/>
              <w:right w:val="dotted" w:sz="4" w:space="0" w:color="auto"/>
            </w:tcBorders>
            <w:shd w:val="clear" w:color="auto" w:fill="auto"/>
            <w:vAlign w:val="center"/>
            <w:hideMark/>
          </w:tcPr>
          <w:p w14:paraId="3F65EA22" w14:textId="77777777" w:rsidR="00510D7A" w:rsidRPr="004154BD" w:rsidRDefault="00510D7A" w:rsidP="00BA5FE3">
            <w:pPr>
              <w:spacing w:after="0" w:line="240" w:lineRule="auto"/>
              <w:rPr>
                <w:rFonts w:ascii="Sylfaen" w:eastAsia="Times New Roman" w:hAnsi="Sylfaen" w:cs="Arial"/>
                <w:sz w:val="16"/>
                <w:szCs w:val="16"/>
              </w:rPr>
            </w:pPr>
            <w:r w:rsidRPr="004154BD">
              <w:rPr>
                <w:rFonts w:ascii="Sylfaen" w:eastAsia="Times New Roman" w:hAnsi="Sylfaen" w:cs="Arial"/>
                <w:sz w:val="16"/>
                <w:szCs w:val="16"/>
              </w:rPr>
              <w:t xml:space="preserve">2019 </w:t>
            </w:r>
            <w:proofErr w:type="spellStart"/>
            <w:r w:rsidRPr="004154BD">
              <w:rPr>
                <w:rFonts w:ascii="Sylfaen" w:eastAsia="Times New Roman" w:hAnsi="Sylfaen" w:cs="Arial"/>
                <w:sz w:val="16"/>
                <w:szCs w:val="16"/>
              </w:rPr>
              <w:t>წლის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მაისში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მომხდარი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სტიქიის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შედეგად</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მიყენებული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ზიანის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სალიკვიდაციო</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ღონისძიებების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განხორციელების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მიზნით</w:t>
            </w:r>
            <w:proofErr w:type="spellEnd"/>
          </w:p>
        </w:tc>
        <w:tc>
          <w:tcPr>
            <w:tcW w:w="588" w:type="pct"/>
            <w:tcBorders>
              <w:top w:val="nil"/>
              <w:left w:val="nil"/>
              <w:bottom w:val="dotted" w:sz="4" w:space="0" w:color="auto"/>
              <w:right w:val="dotted" w:sz="4" w:space="0" w:color="auto"/>
            </w:tcBorders>
            <w:shd w:val="clear" w:color="000000" w:fill="FFFFFF"/>
            <w:noWrap/>
            <w:vAlign w:val="center"/>
            <w:hideMark/>
          </w:tcPr>
          <w:p w14:paraId="43D3F384"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700,000.0</w:t>
            </w:r>
          </w:p>
        </w:tc>
        <w:tc>
          <w:tcPr>
            <w:tcW w:w="590" w:type="pct"/>
            <w:tcBorders>
              <w:top w:val="nil"/>
              <w:left w:val="nil"/>
              <w:bottom w:val="dotted" w:sz="4" w:space="0" w:color="auto"/>
              <w:right w:val="dotted" w:sz="4" w:space="0" w:color="auto"/>
            </w:tcBorders>
            <w:shd w:val="clear" w:color="000000" w:fill="FFFFFF"/>
            <w:noWrap/>
            <w:vAlign w:val="center"/>
            <w:hideMark/>
          </w:tcPr>
          <w:p w14:paraId="3531EEA3"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700,000.0</w:t>
            </w:r>
          </w:p>
        </w:tc>
        <w:tc>
          <w:tcPr>
            <w:tcW w:w="589" w:type="pct"/>
            <w:tcBorders>
              <w:top w:val="nil"/>
              <w:left w:val="nil"/>
              <w:bottom w:val="dotted" w:sz="4" w:space="0" w:color="auto"/>
              <w:right w:val="dotted" w:sz="4" w:space="0" w:color="auto"/>
            </w:tcBorders>
            <w:shd w:val="clear" w:color="000000" w:fill="FFFFFF"/>
            <w:noWrap/>
            <w:vAlign w:val="center"/>
            <w:hideMark/>
          </w:tcPr>
          <w:p w14:paraId="579CBB54"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700,000.0</w:t>
            </w:r>
          </w:p>
        </w:tc>
        <w:tc>
          <w:tcPr>
            <w:tcW w:w="545" w:type="pct"/>
            <w:tcBorders>
              <w:top w:val="nil"/>
              <w:left w:val="nil"/>
              <w:bottom w:val="dotted" w:sz="4" w:space="0" w:color="auto"/>
              <w:right w:val="dotted" w:sz="4" w:space="0" w:color="auto"/>
            </w:tcBorders>
            <w:shd w:val="clear" w:color="000000" w:fill="FFFFFF"/>
            <w:noWrap/>
            <w:vAlign w:val="center"/>
            <w:hideMark/>
          </w:tcPr>
          <w:p w14:paraId="32CB76BC"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0.0</w:t>
            </w:r>
          </w:p>
        </w:tc>
      </w:tr>
      <w:tr w:rsidR="00510D7A" w:rsidRPr="004154BD" w14:paraId="55419594" w14:textId="77777777" w:rsidTr="00004A0C">
        <w:trPr>
          <w:trHeight w:val="288"/>
        </w:trPr>
        <w:tc>
          <w:tcPr>
            <w:tcW w:w="628" w:type="pct"/>
            <w:tcBorders>
              <w:top w:val="nil"/>
              <w:left w:val="dotted" w:sz="4" w:space="0" w:color="auto"/>
              <w:bottom w:val="dotted" w:sz="4" w:space="0" w:color="auto"/>
              <w:right w:val="dotted" w:sz="4" w:space="0" w:color="auto"/>
            </w:tcBorders>
            <w:shd w:val="clear" w:color="auto" w:fill="auto"/>
            <w:vAlign w:val="center"/>
            <w:hideMark/>
          </w:tcPr>
          <w:p w14:paraId="2E9EA836" w14:textId="77777777" w:rsidR="00510D7A" w:rsidRPr="004154BD" w:rsidRDefault="00510D7A" w:rsidP="00BA5FE3">
            <w:pPr>
              <w:spacing w:after="0" w:line="240" w:lineRule="auto"/>
              <w:jc w:val="center"/>
              <w:rPr>
                <w:rFonts w:ascii="Sylfaen" w:eastAsia="Times New Roman" w:hAnsi="Sylfaen" w:cs="Arial"/>
                <w:sz w:val="16"/>
                <w:szCs w:val="16"/>
              </w:rPr>
            </w:pP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მთავრობის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განკარგულება</w:t>
            </w:r>
            <w:proofErr w:type="spellEnd"/>
            <w:r w:rsidRPr="004154BD">
              <w:rPr>
                <w:rFonts w:ascii="Sylfaen" w:eastAsia="Times New Roman" w:hAnsi="Sylfaen" w:cs="Arial"/>
                <w:sz w:val="16"/>
                <w:szCs w:val="16"/>
              </w:rPr>
              <w:t xml:space="preserve"> N1506 02.07.19.</w:t>
            </w:r>
          </w:p>
        </w:tc>
        <w:tc>
          <w:tcPr>
            <w:tcW w:w="2060" w:type="pct"/>
            <w:tcBorders>
              <w:top w:val="nil"/>
              <w:left w:val="nil"/>
              <w:bottom w:val="dotted" w:sz="4" w:space="0" w:color="auto"/>
              <w:right w:val="dotted" w:sz="4" w:space="0" w:color="auto"/>
            </w:tcBorders>
            <w:shd w:val="clear" w:color="auto" w:fill="auto"/>
            <w:vAlign w:val="center"/>
            <w:hideMark/>
          </w:tcPr>
          <w:p w14:paraId="17A7EFA5" w14:textId="77777777" w:rsidR="00510D7A" w:rsidRPr="004154BD" w:rsidRDefault="00510D7A" w:rsidP="00BA5FE3">
            <w:pPr>
              <w:spacing w:after="0" w:line="240" w:lineRule="auto"/>
              <w:rPr>
                <w:rFonts w:ascii="Sylfaen" w:eastAsia="Times New Roman" w:hAnsi="Sylfaen" w:cs="Arial"/>
                <w:sz w:val="16"/>
                <w:szCs w:val="16"/>
              </w:rPr>
            </w:pPr>
            <w:r w:rsidRPr="004154BD">
              <w:rPr>
                <w:rFonts w:ascii="Sylfaen" w:eastAsia="Times New Roman" w:hAnsi="Sylfaen" w:cs="Arial"/>
                <w:sz w:val="16"/>
                <w:szCs w:val="16"/>
              </w:rPr>
              <w:t xml:space="preserve">2018 </w:t>
            </w:r>
            <w:proofErr w:type="spellStart"/>
            <w:r w:rsidRPr="004154BD">
              <w:rPr>
                <w:rFonts w:ascii="Sylfaen" w:eastAsia="Times New Roman" w:hAnsi="Sylfaen" w:cs="Arial"/>
                <w:sz w:val="16"/>
                <w:szCs w:val="16"/>
              </w:rPr>
              <w:t>წლის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ივნისში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მომხდარი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სტიქიის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შედეგად</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მიყენებული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ზიანის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სალიკვიდაციო</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ღონისძიებების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განხორციელების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მიზნით</w:t>
            </w:r>
            <w:proofErr w:type="spellEnd"/>
          </w:p>
        </w:tc>
        <w:tc>
          <w:tcPr>
            <w:tcW w:w="588" w:type="pct"/>
            <w:tcBorders>
              <w:top w:val="nil"/>
              <w:left w:val="nil"/>
              <w:bottom w:val="dotted" w:sz="4" w:space="0" w:color="auto"/>
              <w:right w:val="dotted" w:sz="4" w:space="0" w:color="auto"/>
            </w:tcBorders>
            <w:shd w:val="clear" w:color="000000" w:fill="FFFFFF"/>
            <w:noWrap/>
            <w:vAlign w:val="center"/>
            <w:hideMark/>
          </w:tcPr>
          <w:p w14:paraId="20A1401F"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980,000.0</w:t>
            </w:r>
          </w:p>
        </w:tc>
        <w:tc>
          <w:tcPr>
            <w:tcW w:w="590" w:type="pct"/>
            <w:tcBorders>
              <w:top w:val="nil"/>
              <w:left w:val="nil"/>
              <w:bottom w:val="dotted" w:sz="4" w:space="0" w:color="auto"/>
              <w:right w:val="dotted" w:sz="4" w:space="0" w:color="auto"/>
            </w:tcBorders>
            <w:shd w:val="clear" w:color="000000" w:fill="FFFFFF"/>
            <w:noWrap/>
            <w:vAlign w:val="center"/>
            <w:hideMark/>
          </w:tcPr>
          <w:p w14:paraId="65259B0F"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974,627.0</w:t>
            </w:r>
          </w:p>
        </w:tc>
        <w:tc>
          <w:tcPr>
            <w:tcW w:w="589" w:type="pct"/>
            <w:tcBorders>
              <w:top w:val="nil"/>
              <w:left w:val="nil"/>
              <w:bottom w:val="dotted" w:sz="4" w:space="0" w:color="auto"/>
              <w:right w:val="dotted" w:sz="4" w:space="0" w:color="auto"/>
            </w:tcBorders>
            <w:shd w:val="clear" w:color="000000" w:fill="FFFFFF"/>
            <w:noWrap/>
            <w:vAlign w:val="center"/>
            <w:hideMark/>
          </w:tcPr>
          <w:p w14:paraId="6EBA7852"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974,627.0</w:t>
            </w:r>
          </w:p>
        </w:tc>
        <w:tc>
          <w:tcPr>
            <w:tcW w:w="545" w:type="pct"/>
            <w:tcBorders>
              <w:top w:val="nil"/>
              <w:left w:val="nil"/>
              <w:bottom w:val="dotted" w:sz="4" w:space="0" w:color="auto"/>
              <w:right w:val="dotted" w:sz="4" w:space="0" w:color="auto"/>
            </w:tcBorders>
            <w:shd w:val="clear" w:color="000000" w:fill="FFFFFF"/>
            <w:noWrap/>
            <w:vAlign w:val="center"/>
            <w:hideMark/>
          </w:tcPr>
          <w:p w14:paraId="02A6D4E2"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0.0</w:t>
            </w:r>
          </w:p>
        </w:tc>
      </w:tr>
      <w:tr w:rsidR="00510D7A" w:rsidRPr="004154BD" w14:paraId="42A92E9B" w14:textId="77777777" w:rsidTr="00004A0C">
        <w:trPr>
          <w:trHeight w:val="288"/>
        </w:trPr>
        <w:tc>
          <w:tcPr>
            <w:tcW w:w="628" w:type="pct"/>
            <w:tcBorders>
              <w:top w:val="nil"/>
              <w:left w:val="dotted" w:sz="4" w:space="0" w:color="auto"/>
              <w:bottom w:val="dotted" w:sz="4" w:space="0" w:color="auto"/>
              <w:right w:val="dotted" w:sz="4" w:space="0" w:color="auto"/>
            </w:tcBorders>
            <w:shd w:val="clear" w:color="auto" w:fill="auto"/>
            <w:vAlign w:val="center"/>
            <w:hideMark/>
          </w:tcPr>
          <w:p w14:paraId="50142070" w14:textId="77777777" w:rsidR="00510D7A" w:rsidRPr="004154BD" w:rsidRDefault="00510D7A" w:rsidP="00BA5FE3">
            <w:pPr>
              <w:spacing w:after="0" w:line="240" w:lineRule="auto"/>
              <w:jc w:val="center"/>
              <w:rPr>
                <w:rFonts w:ascii="Sylfaen" w:eastAsia="Times New Roman" w:hAnsi="Sylfaen" w:cs="Arial"/>
                <w:sz w:val="16"/>
                <w:szCs w:val="16"/>
              </w:rPr>
            </w:pP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მთავრობის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განკარგულება</w:t>
            </w:r>
            <w:proofErr w:type="spellEnd"/>
            <w:r w:rsidRPr="004154BD">
              <w:rPr>
                <w:rFonts w:ascii="Sylfaen" w:eastAsia="Times New Roman" w:hAnsi="Sylfaen" w:cs="Arial"/>
                <w:sz w:val="16"/>
                <w:szCs w:val="16"/>
              </w:rPr>
              <w:t xml:space="preserve"> N1507 02.07.19.</w:t>
            </w:r>
          </w:p>
        </w:tc>
        <w:tc>
          <w:tcPr>
            <w:tcW w:w="2060" w:type="pct"/>
            <w:tcBorders>
              <w:top w:val="nil"/>
              <w:left w:val="nil"/>
              <w:bottom w:val="dotted" w:sz="4" w:space="0" w:color="auto"/>
              <w:right w:val="dotted" w:sz="4" w:space="0" w:color="auto"/>
            </w:tcBorders>
            <w:shd w:val="clear" w:color="auto" w:fill="auto"/>
            <w:vAlign w:val="center"/>
            <w:hideMark/>
          </w:tcPr>
          <w:p w14:paraId="2F2D5915" w14:textId="77777777" w:rsidR="00510D7A" w:rsidRPr="004154BD" w:rsidRDefault="00510D7A" w:rsidP="00BA5FE3">
            <w:pPr>
              <w:spacing w:after="0" w:line="240" w:lineRule="auto"/>
              <w:rPr>
                <w:rFonts w:ascii="Sylfaen" w:eastAsia="Times New Roman" w:hAnsi="Sylfaen" w:cs="Arial"/>
                <w:sz w:val="16"/>
                <w:szCs w:val="16"/>
              </w:rPr>
            </w:pPr>
            <w:proofErr w:type="spellStart"/>
            <w:r w:rsidRPr="004154BD">
              <w:rPr>
                <w:rFonts w:ascii="Sylfaen" w:eastAsia="Times New Roman" w:hAnsi="Sylfaen" w:cs="Arial"/>
                <w:sz w:val="16"/>
                <w:szCs w:val="16"/>
              </w:rPr>
              <w:t>საჩხერის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მუნიციპალიტეტის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ჩიხის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ადმინისტრაციულ</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ერთეულში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შემავალი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სოფლების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სასმელი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წყლის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სისტემის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მოწყობის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მიზნით</w:t>
            </w:r>
            <w:proofErr w:type="spellEnd"/>
          </w:p>
        </w:tc>
        <w:tc>
          <w:tcPr>
            <w:tcW w:w="588" w:type="pct"/>
            <w:tcBorders>
              <w:top w:val="nil"/>
              <w:left w:val="nil"/>
              <w:bottom w:val="dotted" w:sz="4" w:space="0" w:color="auto"/>
              <w:right w:val="dotted" w:sz="4" w:space="0" w:color="auto"/>
            </w:tcBorders>
            <w:shd w:val="clear" w:color="000000" w:fill="FFFFFF"/>
            <w:noWrap/>
            <w:vAlign w:val="center"/>
            <w:hideMark/>
          </w:tcPr>
          <w:p w14:paraId="79BF3FC9"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3,852,250.0</w:t>
            </w:r>
          </w:p>
        </w:tc>
        <w:tc>
          <w:tcPr>
            <w:tcW w:w="590" w:type="pct"/>
            <w:tcBorders>
              <w:top w:val="nil"/>
              <w:left w:val="nil"/>
              <w:bottom w:val="dotted" w:sz="4" w:space="0" w:color="auto"/>
              <w:right w:val="dotted" w:sz="4" w:space="0" w:color="auto"/>
            </w:tcBorders>
            <w:shd w:val="clear" w:color="000000" w:fill="FFFFFF"/>
            <w:noWrap/>
            <w:vAlign w:val="center"/>
            <w:hideMark/>
          </w:tcPr>
          <w:p w14:paraId="38FEF4F6"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3,852,250.0</w:t>
            </w:r>
          </w:p>
        </w:tc>
        <w:tc>
          <w:tcPr>
            <w:tcW w:w="589" w:type="pct"/>
            <w:tcBorders>
              <w:top w:val="nil"/>
              <w:left w:val="nil"/>
              <w:bottom w:val="dotted" w:sz="4" w:space="0" w:color="auto"/>
              <w:right w:val="dotted" w:sz="4" w:space="0" w:color="auto"/>
            </w:tcBorders>
            <w:shd w:val="clear" w:color="000000" w:fill="FFFFFF"/>
            <w:noWrap/>
            <w:vAlign w:val="center"/>
            <w:hideMark/>
          </w:tcPr>
          <w:p w14:paraId="28084D6C"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3,852,250.0</w:t>
            </w:r>
          </w:p>
        </w:tc>
        <w:tc>
          <w:tcPr>
            <w:tcW w:w="545" w:type="pct"/>
            <w:tcBorders>
              <w:top w:val="nil"/>
              <w:left w:val="nil"/>
              <w:bottom w:val="dotted" w:sz="4" w:space="0" w:color="auto"/>
              <w:right w:val="dotted" w:sz="4" w:space="0" w:color="auto"/>
            </w:tcBorders>
            <w:shd w:val="clear" w:color="000000" w:fill="FFFFFF"/>
            <w:noWrap/>
            <w:vAlign w:val="center"/>
            <w:hideMark/>
          </w:tcPr>
          <w:p w14:paraId="618EE9B8"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0.0</w:t>
            </w:r>
          </w:p>
        </w:tc>
      </w:tr>
      <w:tr w:rsidR="00510D7A" w:rsidRPr="004154BD" w14:paraId="6D94093A" w14:textId="77777777" w:rsidTr="00004A0C">
        <w:trPr>
          <w:trHeight w:val="288"/>
        </w:trPr>
        <w:tc>
          <w:tcPr>
            <w:tcW w:w="628" w:type="pct"/>
            <w:tcBorders>
              <w:top w:val="nil"/>
              <w:left w:val="dotted" w:sz="4" w:space="0" w:color="auto"/>
              <w:bottom w:val="dotted" w:sz="4" w:space="0" w:color="auto"/>
              <w:right w:val="dotted" w:sz="4" w:space="0" w:color="auto"/>
            </w:tcBorders>
            <w:shd w:val="clear" w:color="auto" w:fill="auto"/>
            <w:vAlign w:val="center"/>
            <w:hideMark/>
          </w:tcPr>
          <w:p w14:paraId="6F6DC653" w14:textId="77777777" w:rsidR="00510D7A" w:rsidRPr="004154BD" w:rsidRDefault="00510D7A" w:rsidP="00BA5FE3">
            <w:pPr>
              <w:spacing w:after="0" w:line="240" w:lineRule="auto"/>
              <w:jc w:val="center"/>
              <w:rPr>
                <w:rFonts w:ascii="Sylfaen" w:eastAsia="Times New Roman" w:hAnsi="Sylfaen" w:cs="Arial"/>
                <w:sz w:val="16"/>
                <w:szCs w:val="16"/>
              </w:rPr>
            </w:pP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მთავრობის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განკარგულება</w:t>
            </w:r>
            <w:proofErr w:type="spellEnd"/>
            <w:r w:rsidRPr="004154BD">
              <w:rPr>
                <w:rFonts w:ascii="Sylfaen" w:eastAsia="Times New Roman" w:hAnsi="Sylfaen" w:cs="Arial"/>
                <w:sz w:val="16"/>
                <w:szCs w:val="16"/>
              </w:rPr>
              <w:t xml:space="preserve"> N1635 16.07.19.</w:t>
            </w:r>
          </w:p>
        </w:tc>
        <w:tc>
          <w:tcPr>
            <w:tcW w:w="2060" w:type="pct"/>
            <w:tcBorders>
              <w:top w:val="nil"/>
              <w:left w:val="nil"/>
              <w:bottom w:val="dotted" w:sz="4" w:space="0" w:color="auto"/>
              <w:right w:val="dotted" w:sz="4" w:space="0" w:color="auto"/>
            </w:tcBorders>
            <w:shd w:val="clear" w:color="auto" w:fill="auto"/>
            <w:vAlign w:val="center"/>
            <w:hideMark/>
          </w:tcPr>
          <w:p w14:paraId="615E4C12" w14:textId="77777777" w:rsidR="00510D7A" w:rsidRPr="004154BD" w:rsidRDefault="00510D7A" w:rsidP="00BA5FE3">
            <w:pPr>
              <w:spacing w:after="0" w:line="240" w:lineRule="auto"/>
              <w:rPr>
                <w:rFonts w:ascii="Sylfaen" w:eastAsia="Times New Roman" w:hAnsi="Sylfaen" w:cs="Arial"/>
                <w:sz w:val="16"/>
                <w:szCs w:val="16"/>
              </w:rPr>
            </w:pPr>
            <w:proofErr w:type="spellStart"/>
            <w:r w:rsidRPr="004154BD">
              <w:rPr>
                <w:rFonts w:ascii="Sylfaen" w:eastAsia="Times New Roman" w:hAnsi="Sylfaen" w:cs="Arial"/>
                <w:sz w:val="16"/>
                <w:szCs w:val="16"/>
              </w:rPr>
              <w:t>სტიქიური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მოვლენების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შედეგების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სალიკვიდაციო</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ღონისძიებების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განხორციელების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მიზნით</w:t>
            </w:r>
            <w:proofErr w:type="spellEnd"/>
          </w:p>
        </w:tc>
        <w:tc>
          <w:tcPr>
            <w:tcW w:w="588" w:type="pct"/>
            <w:tcBorders>
              <w:top w:val="nil"/>
              <w:left w:val="nil"/>
              <w:bottom w:val="dotted" w:sz="4" w:space="0" w:color="auto"/>
              <w:right w:val="dotted" w:sz="4" w:space="0" w:color="auto"/>
            </w:tcBorders>
            <w:shd w:val="clear" w:color="000000" w:fill="FFFFFF"/>
            <w:noWrap/>
            <w:vAlign w:val="center"/>
            <w:hideMark/>
          </w:tcPr>
          <w:p w14:paraId="79993A5C"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3,460,000.0</w:t>
            </w:r>
          </w:p>
        </w:tc>
        <w:tc>
          <w:tcPr>
            <w:tcW w:w="590" w:type="pct"/>
            <w:tcBorders>
              <w:top w:val="nil"/>
              <w:left w:val="nil"/>
              <w:bottom w:val="dotted" w:sz="4" w:space="0" w:color="auto"/>
              <w:right w:val="dotted" w:sz="4" w:space="0" w:color="auto"/>
            </w:tcBorders>
            <w:shd w:val="clear" w:color="000000" w:fill="FFFFFF"/>
            <w:noWrap/>
            <w:vAlign w:val="center"/>
            <w:hideMark/>
          </w:tcPr>
          <w:p w14:paraId="0660C3E0"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3,430,000.0</w:t>
            </w:r>
          </w:p>
        </w:tc>
        <w:tc>
          <w:tcPr>
            <w:tcW w:w="589" w:type="pct"/>
            <w:tcBorders>
              <w:top w:val="nil"/>
              <w:left w:val="nil"/>
              <w:bottom w:val="dotted" w:sz="4" w:space="0" w:color="auto"/>
              <w:right w:val="dotted" w:sz="4" w:space="0" w:color="auto"/>
            </w:tcBorders>
            <w:shd w:val="clear" w:color="000000" w:fill="FFFFFF"/>
            <w:noWrap/>
            <w:vAlign w:val="center"/>
            <w:hideMark/>
          </w:tcPr>
          <w:p w14:paraId="494723F1"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3,415,464.0</w:t>
            </w:r>
          </w:p>
        </w:tc>
        <w:tc>
          <w:tcPr>
            <w:tcW w:w="545" w:type="pct"/>
            <w:tcBorders>
              <w:top w:val="nil"/>
              <w:left w:val="nil"/>
              <w:bottom w:val="dotted" w:sz="4" w:space="0" w:color="auto"/>
              <w:right w:val="dotted" w:sz="4" w:space="0" w:color="auto"/>
            </w:tcBorders>
            <w:shd w:val="clear" w:color="000000" w:fill="FFFFFF"/>
            <w:noWrap/>
            <w:vAlign w:val="center"/>
            <w:hideMark/>
          </w:tcPr>
          <w:p w14:paraId="493ABDE6"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14,536.0</w:t>
            </w:r>
          </w:p>
        </w:tc>
      </w:tr>
      <w:tr w:rsidR="00510D7A" w:rsidRPr="004154BD" w14:paraId="6EF8A177" w14:textId="77777777" w:rsidTr="00004A0C">
        <w:trPr>
          <w:trHeight w:val="288"/>
        </w:trPr>
        <w:tc>
          <w:tcPr>
            <w:tcW w:w="628" w:type="pct"/>
            <w:tcBorders>
              <w:top w:val="nil"/>
              <w:left w:val="dotted" w:sz="4" w:space="0" w:color="auto"/>
              <w:bottom w:val="dotted" w:sz="4" w:space="0" w:color="auto"/>
              <w:right w:val="dotted" w:sz="4" w:space="0" w:color="auto"/>
            </w:tcBorders>
            <w:shd w:val="clear" w:color="auto" w:fill="auto"/>
            <w:vAlign w:val="center"/>
            <w:hideMark/>
          </w:tcPr>
          <w:p w14:paraId="6332ECC1" w14:textId="77777777" w:rsidR="00510D7A" w:rsidRPr="004154BD" w:rsidRDefault="00510D7A" w:rsidP="00BA5FE3">
            <w:pPr>
              <w:spacing w:after="0" w:line="240" w:lineRule="auto"/>
              <w:jc w:val="center"/>
              <w:rPr>
                <w:rFonts w:ascii="Sylfaen" w:eastAsia="Times New Roman" w:hAnsi="Sylfaen" w:cs="Arial"/>
                <w:sz w:val="16"/>
                <w:szCs w:val="16"/>
              </w:rPr>
            </w:pP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მთავრობის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განკარგულება</w:t>
            </w:r>
            <w:proofErr w:type="spellEnd"/>
            <w:r w:rsidRPr="004154BD">
              <w:rPr>
                <w:rFonts w:ascii="Sylfaen" w:eastAsia="Times New Roman" w:hAnsi="Sylfaen" w:cs="Arial"/>
                <w:sz w:val="16"/>
                <w:szCs w:val="16"/>
              </w:rPr>
              <w:t xml:space="preserve"> N1733 01.08.19.</w:t>
            </w:r>
          </w:p>
        </w:tc>
        <w:tc>
          <w:tcPr>
            <w:tcW w:w="2060" w:type="pct"/>
            <w:tcBorders>
              <w:top w:val="nil"/>
              <w:left w:val="nil"/>
              <w:bottom w:val="dotted" w:sz="4" w:space="0" w:color="auto"/>
              <w:right w:val="dotted" w:sz="4" w:space="0" w:color="auto"/>
            </w:tcBorders>
            <w:shd w:val="clear" w:color="auto" w:fill="auto"/>
            <w:vAlign w:val="center"/>
            <w:hideMark/>
          </w:tcPr>
          <w:p w14:paraId="33B19D87" w14:textId="77777777" w:rsidR="00510D7A" w:rsidRPr="004154BD" w:rsidRDefault="00510D7A" w:rsidP="00BA5FE3">
            <w:pPr>
              <w:spacing w:after="0" w:line="240" w:lineRule="auto"/>
              <w:rPr>
                <w:rFonts w:ascii="Sylfaen" w:eastAsia="Times New Roman" w:hAnsi="Sylfaen" w:cs="Arial"/>
                <w:sz w:val="16"/>
                <w:szCs w:val="16"/>
              </w:rPr>
            </w:pPr>
            <w:r w:rsidRPr="004154BD">
              <w:rPr>
                <w:rFonts w:ascii="Sylfaen" w:eastAsia="Times New Roman" w:hAnsi="Sylfaen" w:cs="Arial"/>
                <w:sz w:val="16"/>
                <w:szCs w:val="16"/>
              </w:rPr>
              <w:t xml:space="preserve">2019 </w:t>
            </w:r>
            <w:proofErr w:type="spellStart"/>
            <w:r w:rsidRPr="004154BD">
              <w:rPr>
                <w:rFonts w:ascii="Sylfaen" w:eastAsia="Times New Roman" w:hAnsi="Sylfaen" w:cs="Arial"/>
                <w:sz w:val="16"/>
                <w:szCs w:val="16"/>
              </w:rPr>
              <w:t>წელს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მომხდარი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სტიქიური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მოვლენების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შედეგების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სალიკვიდაციო</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ღონისძიებების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განხორციელების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მიზნით</w:t>
            </w:r>
            <w:proofErr w:type="spellEnd"/>
          </w:p>
        </w:tc>
        <w:tc>
          <w:tcPr>
            <w:tcW w:w="588" w:type="pct"/>
            <w:tcBorders>
              <w:top w:val="nil"/>
              <w:left w:val="nil"/>
              <w:bottom w:val="dotted" w:sz="4" w:space="0" w:color="auto"/>
              <w:right w:val="dotted" w:sz="4" w:space="0" w:color="auto"/>
            </w:tcBorders>
            <w:shd w:val="clear" w:color="000000" w:fill="FFFFFF"/>
            <w:noWrap/>
            <w:vAlign w:val="center"/>
            <w:hideMark/>
          </w:tcPr>
          <w:p w14:paraId="3FF50FB9"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1,650,000.0</w:t>
            </w:r>
          </w:p>
        </w:tc>
        <w:tc>
          <w:tcPr>
            <w:tcW w:w="590" w:type="pct"/>
            <w:tcBorders>
              <w:top w:val="nil"/>
              <w:left w:val="nil"/>
              <w:bottom w:val="dotted" w:sz="4" w:space="0" w:color="auto"/>
              <w:right w:val="dotted" w:sz="4" w:space="0" w:color="auto"/>
            </w:tcBorders>
            <w:shd w:val="clear" w:color="000000" w:fill="FFFFFF"/>
            <w:noWrap/>
            <w:vAlign w:val="center"/>
            <w:hideMark/>
          </w:tcPr>
          <w:p w14:paraId="3768F138"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1,200,000.0</w:t>
            </w:r>
          </w:p>
        </w:tc>
        <w:tc>
          <w:tcPr>
            <w:tcW w:w="589" w:type="pct"/>
            <w:tcBorders>
              <w:top w:val="nil"/>
              <w:left w:val="nil"/>
              <w:bottom w:val="dotted" w:sz="4" w:space="0" w:color="auto"/>
              <w:right w:val="dotted" w:sz="4" w:space="0" w:color="auto"/>
            </w:tcBorders>
            <w:shd w:val="clear" w:color="000000" w:fill="FFFFFF"/>
            <w:noWrap/>
            <w:vAlign w:val="center"/>
            <w:hideMark/>
          </w:tcPr>
          <w:p w14:paraId="4FFAAFFC"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1,128,000.0</w:t>
            </w:r>
          </w:p>
        </w:tc>
        <w:tc>
          <w:tcPr>
            <w:tcW w:w="545" w:type="pct"/>
            <w:tcBorders>
              <w:top w:val="nil"/>
              <w:left w:val="nil"/>
              <w:bottom w:val="dotted" w:sz="4" w:space="0" w:color="auto"/>
              <w:right w:val="dotted" w:sz="4" w:space="0" w:color="auto"/>
            </w:tcBorders>
            <w:shd w:val="clear" w:color="000000" w:fill="FFFFFF"/>
            <w:noWrap/>
            <w:vAlign w:val="center"/>
            <w:hideMark/>
          </w:tcPr>
          <w:p w14:paraId="5F3E2AB1"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72,000.0</w:t>
            </w:r>
          </w:p>
        </w:tc>
      </w:tr>
      <w:tr w:rsidR="00510D7A" w:rsidRPr="004154BD" w14:paraId="177E2EDA" w14:textId="77777777" w:rsidTr="00004A0C">
        <w:trPr>
          <w:trHeight w:val="288"/>
        </w:trPr>
        <w:tc>
          <w:tcPr>
            <w:tcW w:w="628" w:type="pct"/>
            <w:tcBorders>
              <w:top w:val="nil"/>
              <w:left w:val="dotted" w:sz="4" w:space="0" w:color="auto"/>
              <w:bottom w:val="dotted" w:sz="4" w:space="0" w:color="auto"/>
              <w:right w:val="dotted" w:sz="4" w:space="0" w:color="auto"/>
            </w:tcBorders>
            <w:shd w:val="clear" w:color="auto" w:fill="auto"/>
            <w:vAlign w:val="center"/>
            <w:hideMark/>
          </w:tcPr>
          <w:p w14:paraId="535731EA" w14:textId="77777777" w:rsidR="00510D7A" w:rsidRPr="004154BD" w:rsidRDefault="00510D7A" w:rsidP="00BA5FE3">
            <w:pPr>
              <w:spacing w:after="0" w:line="240" w:lineRule="auto"/>
              <w:jc w:val="center"/>
              <w:rPr>
                <w:rFonts w:ascii="Sylfaen" w:eastAsia="Times New Roman" w:hAnsi="Sylfaen" w:cs="Arial"/>
                <w:sz w:val="16"/>
                <w:szCs w:val="16"/>
              </w:rPr>
            </w:pP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მთავრობის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განკარგულება</w:t>
            </w:r>
            <w:proofErr w:type="spellEnd"/>
            <w:r w:rsidRPr="004154BD">
              <w:rPr>
                <w:rFonts w:ascii="Sylfaen" w:eastAsia="Times New Roman" w:hAnsi="Sylfaen" w:cs="Arial"/>
                <w:sz w:val="16"/>
                <w:szCs w:val="16"/>
              </w:rPr>
              <w:t xml:space="preserve"> N1804 15.08.19.</w:t>
            </w:r>
          </w:p>
        </w:tc>
        <w:tc>
          <w:tcPr>
            <w:tcW w:w="2060" w:type="pct"/>
            <w:tcBorders>
              <w:top w:val="nil"/>
              <w:left w:val="nil"/>
              <w:bottom w:val="dotted" w:sz="4" w:space="0" w:color="auto"/>
              <w:right w:val="dotted" w:sz="4" w:space="0" w:color="auto"/>
            </w:tcBorders>
            <w:shd w:val="clear" w:color="auto" w:fill="auto"/>
            <w:vAlign w:val="center"/>
            <w:hideMark/>
          </w:tcPr>
          <w:p w14:paraId="5322B633" w14:textId="77777777" w:rsidR="00510D7A" w:rsidRPr="004154BD" w:rsidRDefault="00510D7A" w:rsidP="00BA5FE3">
            <w:pPr>
              <w:spacing w:after="0" w:line="240" w:lineRule="auto"/>
              <w:rPr>
                <w:rFonts w:ascii="Sylfaen" w:eastAsia="Times New Roman" w:hAnsi="Sylfaen" w:cs="Arial"/>
                <w:sz w:val="16"/>
                <w:szCs w:val="16"/>
              </w:rPr>
            </w:pPr>
            <w:r w:rsidRPr="004154BD">
              <w:rPr>
                <w:rFonts w:ascii="Sylfaen" w:eastAsia="Times New Roman" w:hAnsi="Sylfaen" w:cs="Arial"/>
                <w:sz w:val="16"/>
                <w:szCs w:val="16"/>
              </w:rPr>
              <w:t xml:space="preserve">2019 </w:t>
            </w:r>
            <w:proofErr w:type="spellStart"/>
            <w:r w:rsidRPr="004154BD">
              <w:rPr>
                <w:rFonts w:ascii="Sylfaen" w:eastAsia="Times New Roman" w:hAnsi="Sylfaen" w:cs="Arial"/>
                <w:sz w:val="16"/>
                <w:szCs w:val="16"/>
              </w:rPr>
              <w:t>წელს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მომხდარი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სტიქიური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მოვლენების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შედეგების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სალიკვიდაციო</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ღონისძიებების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განხორციელების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მიზნით</w:t>
            </w:r>
            <w:proofErr w:type="spellEnd"/>
          </w:p>
        </w:tc>
        <w:tc>
          <w:tcPr>
            <w:tcW w:w="588" w:type="pct"/>
            <w:tcBorders>
              <w:top w:val="nil"/>
              <w:left w:val="nil"/>
              <w:bottom w:val="dotted" w:sz="4" w:space="0" w:color="auto"/>
              <w:right w:val="dotted" w:sz="4" w:space="0" w:color="auto"/>
            </w:tcBorders>
            <w:shd w:val="clear" w:color="000000" w:fill="FFFFFF"/>
            <w:noWrap/>
            <w:vAlign w:val="center"/>
            <w:hideMark/>
          </w:tcPr>
          <w:p w14:paraId="75B49459"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1,400,000.0</w:t>
            </w:r>
          </w:p>
        </w:tc>
        <w:tc>
          <w:tcPr>
            <w:tcW w:w="590" w:type="pct"/>
            <w:tcBorders>
              <w:top w:val="nil"/>
              <w:left w:val="nil"/>
              <w:bottom w:val="dotted" w:sz="4" w:space="0" w:color="auto"/>
              <w:right w:val="dotted" w:sz="4" w:space="0" w:color="auto"/>
            </w:tcBorders>
            <w:shd w:val="clear" w:color="000000" w:fill="FFFFFF"/>
            <w:noWrap/>
            <w:vAlign w:val="center"/>
            <w:hideMark/>
          </w:tcPr>
          <w:p w14:paraId="2BAC01A9"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1,400,000.0</w:t>
            </w:r>
          </w:p>
        </w:tc>
        <w:tc>
          <w:tcPr>
            <w:tcW w:w="589" w:type="pct"/>
            <w:tcBorders>
              <w:top w:val="nil"/>
              <w:left w:val="nil"/>
              <w:bottom w:val="dotted" w:sz="4" w:space="0" w:color="auto"/>
              <w:right w:val="dotted" w:sz="4" w:space="0" w:color="auto"/>
            </w:tcBorders>
            <w:shd w:val="clear" w:color="000000" w:fill="FFFFFF"/>
            <w:noWrap/>
            <w:vAlign w:val="center"/>
            <w:hideMark/>
          </w:tcPr>
          <w:p w14:paraId="00C87675"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1,400,000.0</w:t>
            </w:r>
          </w:p>
        </w:tc>
        <w:tc>
          <w:tcPr>
            <w:tcW w:w="545" w:type="pct"/>
            <w:tcBorders>
              <w:top w:val="nil"/>
              <w:left w:val="nil"/>
              <w:bottom w:val="dotted" w:sz="4" w:space="0" w:color="auto"/>
              <w:right w:val="dotted" w:sz="4" w:space="0" w:color="auto"/>
            </w:tcBorders>
            <w:shd w:val="clear" w:color="000000" w:fill="FFFFFF"/>
            <w:noWrap/>
            <w:vAlign w:val="center"/>
            <w:hideMark/>
          </w:tcPr>
          <w:p w14:paraId="2575139D"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0.0</w:t>
            </w:r>
          </w:p>
        </w:tc>
      </w:tr>
      <w:tr w:rsidR="00510D7A" w:rsidRPr="004154BD" w14:paraId="74BAB227" w14:textId="77777777" w:rsidTr="00004A0C">
        <w:trPr>
          <w:trHeight w:val="288"/>
        </w:trPr>
        <w:tc>
          <w:tcPr>
            <w:tcW w:w="628" w:type="pct"/>
            <w:tcBorders>
              <w:top w:val="nil"/>
              <w:left w:val="dotted" w:sz="4" w:space="0" w:color="auto"/>
              <w:bottom w:val="dotted" w:sz="4" w:space="0" w:color="auto"/>
              <w:right w:val="dotted" w:sz="4" w:space="0" w:color="auto"/>
            </w:tcBorders>
            <w:shd w:val="clear" w:color="auto" w:fill="auto"/>
            <w:vAlign w:val="center"/>
            <w:hideMark/>
          </w:tcPr>
          <w:p w14:paraId="5ED824BE" w14:textId="77777777" w:rsidR="00510D7A" w:rsidRPr="004154BD" w:rsidRDefault="00510D7A" w:rsidP="00BA5FE3">
            <w:pPr>
              <w:spacing w:after="0" w:line="240" w:lineRule="auto"/>
              <w:jc w:val="center"/>
              <w:rPr>
                <w:rFonts w:ascii="Sylfaen" w:eastAsia="Times New Roman" w:hAnsi="Sylfaen" w:cs="Arial"/>
                <w:sz w:val="16"/>
                <w:szCs w:val="16"/>
              </w:rPr>
            </w:pP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მთავრობის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განკარგულება</w:t>
            </w:r>
            <w:proofErr w:type="spellEnd"/>
            <w:r w:rsidRPr="004154BD">
              <w:rPr>
                <w:rFonts w:ascii="Sylfaen" w:eastAsia="Times New Roman" w:hAnsi="Sylfaen" w:cs="Arial"/>
                <w:sz w:val="16"/>
                <w:szCs w:val="16"/>
              </w:rPr>
              <w:t xml:space="preserve"> N2010 20.09.19.</w:t>
            </w:r>
          </w:p>
        </w:tc>
        <w:tc>
          <w:tcPr>
            <w:tcW w:w="2060" w:type="pct"/>
            <w:tcBorders>
              <w:top w:val="nil"/>
              <w:left w:val="nil"/>
              <w:bottom w:val="dotted" w:sz="4" w:space="0" w:color="auto"/>
              <w:right w:val="dotted" w:sz="4" w:space="0" w:color="auto"/>
            </w:tcBorders>
            <w:shd w:val="clear" w:color="auto" w:fill="auto"/>
            <w:vAlign w:val="center"/>
            <w:hideMark/>
          </w:tcPr>
          <w:p w14:paraId="2506706B" w14:textId="77777777" w:rsidR="00510D7A" w:rsidRPr="004154BD" w:rsidRDefault="00510D7A" w:rsidP="00BA5FE3">
            <w:pPr>
              <w:spacing w:after="0" w:line="240" w:lineRule="auto"/>
              <w:rPr>
                <w:rFonts w:ascii="Sylfaen" w:eastAsia="Times New Roman" w:hAnsi="Sylfaen" w:cs="Arial"/>
                <w:sz w:val="16"/>
                <w:szCs w:val="16"/>
              </w:rPr>
            </w:pPr>
            <w:r w:rsidRPr="004154BD">
              <w:rPr>
                <w:rFonts w:ascii="Sylfaen" w:eastAsia="Times New Roman" w:hAnsi="Sylfaen" w:cs="Arial"/>
                <w:sz w:val="16"/>
                <w:szCs w:val="16"/>
              </w:rPr>
              <w:t xml:space="preserve">2018-2019 </w:t>
            </w:r>
            <w:proofErr w:type="spellStart"/>
            <w:r w:rsidRPr="004154BD">
              <w:rPr>
                <w:rFonts w:ascii="Sylfaen" w:eastAsia="Times New Roman" w:hAnsi="Sylfaen" w:cs="Arial"/>
                <w:sz w:val="16"/>
                <w:szCs w:val="16"/>
              </w:rPr>
              <w:t>წლებში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მომხდარი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სტიქიური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მოვლენების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შედეგების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სალიკვიდაციო</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ღონისძიებების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განხორციელების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მიზნით</w:t>
            </w:r>
            <w:proofErr w:type="spellEnd"/>
          </w:p>
        </w:tc>
        <w:tc>
          <w:tcPr>
            <w:tcW w:w="588" w:type="pct"/>
            <w:tcBorders>
              <w:top w:val="nil"/>
              <w:left w:val="nil"/>
              <w:bottom w:val="dotted" w:sz="4" w:space="0" w:color="auto"/>
              <w:right w:val="dotted" w:sz="4" w:space="0" w:color="auto"/>
            </w:tcBorders>
            <w:shd w:val="clear" w:color="000000" w:fill="FFFFFF"/>
            <w:noWrap/>
            <w:vAlign w:val="center"/>
            <w:hideMark/>
          </w:tcPr>
          <w:p w14:paraId="03137D82"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1,380,000.0</w:t>
            </w:r>
          </w:p>
        </w:tc>
        <w:tc>
          <w:tcPr>
            <w:tcW w:w="590" w:type="pct"/>
            <w:tcBorders>
              <w:top w:val="nil"/>
              <w:left w:val="nil"/>
              <w:bottom w:val="dotted" w:sz="4" w:space="0" w:color="auto"/>
              <w:right w:val="dotted" w:sz="4" w:space="0" w:color="auto"/>
            </w:tcBorders>
            <w:shd w:val="clear" w:color="000000" w:fill="FFFFFF"/>
            <w:noWrap/>
            <w:vAlign w:val="center"/>
            <w:hideMark/>
          </w:tcPr>
          <w:p w14:paraId="1DC2A664"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1,370,000.0</w:t>
            </w:r>
          </w:p>
        </w:tc>
        <w:tc>
          <w:tcPr>
            <w:tcW w:w="589" w:type="pct"/>
            <w:tcBorders>
              <w:top w:val="nil"/>
              <w:left w:val="nil"/>
              <w:bottom w:val="dotted" w:sz="4" w:space="0" w:color="auto"/>
              <w:right w:val="dotted" w:sz="4" w:space="0" w:color="auto"/>
            </w:tcBorders>
            <w:shd w:val="clear" w:color="000000" w:fill="FFFFFF"/>
            <w:noWrap/>
            <w:vAlign w:val="center"/>
            <w:hideMark/>
          </w:tcPr>
          <w:p w14:paraId="4F760CB7"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1,360,275.0</w:t>
            </w:r>
          </w:p>
        </w:tc>
        <w:tc>
          <w:tcPr>
            <w:tcW w:w="545" w:type="pct"/>
            <w:tcBorders>
              <w:top w:val="nil"/>
              <w:left w:val="nil"/>
              <w:bottom w:val="dotted" w:sz="4" w:space="0" w:color="auto"/>
              <w:right w:val="dotted" w:sz="4" w:space="0" w:color="auto"/>
            </w:tcBorders>
            <w:shd w:val="clear" w:color="000000" w:fill="FFFFFF"/>
            <w:noWrap/>
            <w:vAlign w:val="center"/>
            <w:hideMark/>
          </w:tcPr>
          <w:p w14:paraId="7ED2B6C5"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9,725.0</w:t>
            </w:r>
          </w:p>
        </w:tc>
      </w:tr>
      <w:tr w:rsidR="00510D7A" w:rsidRPr="004154BD" w14:paraId="04861BDE" w14:textId="77777777" w:rsidTr="00004A0C">
        <w:trPr>
          <w:trHeight w:val="288"/>
        </w:trPr>
        <w:tc>
          <w:tcPr>
            <w:tcW w:w="628" w:type="pct"/>
            <w:tcBorders>
              <w:top w:val="nil"/>
              <w:left w:val="dotted" w:sz="4" w:space="0" w:color="auto"/>
              <w:bottom w:val="dotted" w:sz="4" w:space="0" w:color="auto"/>
              <w:right w:val="dotted" w:sz="4" w:space="0" w:color="auto"/>
            </w:tcBorders>
            <w:shd w:val="clear" w:color="auto" w:fill="auto"/>
            <w:vAlign w:val="center"/>
            <w:hideMark/>
          </w:tcPr>
          <w:p w14:paraId="3951757C" w14:textId="77777777" w:rsidR="00510D7A" w:rsidRPr="004154BD" w:rsidRDefault="00510D7A" w:rsidP="00BA5FE3">
            <w:pPr>
              <w:spacing w:after="0" w:line="240" w:lineRule="auto"/>
              <w:jc w:val="center"/>
              <w:rPr>
                <w:rFonts w:ascii="Sylfaen" w:eastAsia="Times New Roman" w:hAnsi="Sylfaen" w:cs="Arial"/>
                <w:sz w:val="16"/>
                <w:szCs w:val="16"/>
              </w:rPr>
            </w:pP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მთავრობის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განკარგულება</w:t>
            </w:r>
            <w:proofErr w:type="spellEnd"/>
            <w:r w:rsidRPr="004154BD">
              <w:rPr>
                <w:rFonts w:ascii="Sylfaen" w:eastAsia="Times New Roman" w:hAnsi="Sylfaen" w:cs="Arial"/>
                <w:sz w:val="16"/>
                <w:szCs w:val="16"/>
              </w:rPr>
              <w:t xml:space="preserve"> N2169 17.10.19.</w:t>
            </w:r>
          </w:p>
        </w:tc>
        <w:tc>
          <w:tcPr>
            <w:tcW w:w="2060" w:type="pct"/>
            <w:tcBorders>
              <w:top w:val="nil"/>
              <w:left w:val="nil"/>
              <w:bottom w:val="dotted" w:sz="4" w:space="0" w:color="auto"/>
              <w:right w:val="dotted" w:sz="4" w:space="0" w:color="auto"/>
            </w:tcBorders>
            <w:shd w:val="clear" w:color="auto" w:fill="auto"/>
            <w:vAlign w:val="center"/>
            <w:hideMark/>
          </w:tcPr>
          <w:p w14:paraId="0514DE82" w14:textId="77777777" w:rsidR="00510D7A" w:rsidRPr="004154BD" w:rsidRDefault="00510D7A" w:rsidP="00BA5FE3">
            <w:pPr>
              <w:spacing w:after="0" w:line="240" w:lineRule="auto"/>
              <w:rPr>
                <w:rFonts w:ascii="Sylfaen" w:eastAsia="Times New Roman" w:hAnsi="Sylfaen" w:cs="Arial"/>
                <w:sz w:val="16"/>
                <w:szCs w:val="16"/>
              </w:rPr>
            </w:pPr>
            <w:r w:rsidRPr="004154BD">
              <w:rPr>
                <w:rFonts w:ascii="Sylfaen" w:eastAsia="Times New Roman" w:hAnsi="Sylfaen" w:cs="Arial"/>
                <w:sz w:val="16"/>
                <w:szCs w:val="16"/>
              </w:rPr>
              <w:t xml:space="preserve">2019 </w:t>
            </w:r>
            <w:proofErr w:type="spellStart"/>
            <w:r w:rsidRPr="004154BD">
              <w:rPr>
                <w:rFonts w:ascii="Sylfaen" w:eastAsia="Times New Roman" w:hAnsi="Sylfaen" w:cs="Arial"/>
                <w:sz w:val="16"/>
                <w:szCs w:val="16"/>
              </w:rPr>
              <w:t>წელს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მომხდარი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სტიქიური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მოვლენების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შედეგების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სალიკვიდაციო</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ღონისძიებების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განხორციელების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მიზნით</w:t>
            </w:r>
            <w:proofErr w:type="spellEnd"/>
          </w:p>
        </w:tc>
        <w:tc>
          <w:tcPr>
            <w:tcW w:w="588" w:type="pct"/>
            <w:tcBorders>
              <w:top w:val="nil"/>
              <w:left w:val="nil"/>
              <w:bottom w:val="dotted" w:sz="4" w:space="0" w:color="auto"/>
              <w:right w:val="dotted" w:sz="4" w:space="0" w:color="auto"/>
            </w:tcBorders>
            <w:shd w:val="clear" w:color="000000" w:fill="FFFFFF"/>
            <w:noWrap/>
            <w:vAlign w:val="center"/>
            <w:hideMark/>
          </w:tcPr>
          <w:p w14:paraId="0CA8C725"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1,100,000.0</w:t>
            </w:r>
          </w:p>
        </w:tc>
        <w:tc>
          <w:tcPr>
            <w:tcW w:w="590" w:type="pct"/>
            <w:tcBorders>
              <w:top w:val="nil"/>
              <w:left w:val="nil"/>
              <w:bottom w:val="dotted" w:sz="4" w:space="0" w:color="auto"/>
              <w:right w:val="dotted" w:sz="4" w:space="0" w:color="auto"/>
            </w:tcBorders>
            <w:shd w:val="clear" w:color="000000" w:fill="FFFFFF"/>
            <w:noWrap/>
            <w:vAlign w:val="center"/>
            <w:hideMark/>
          </w:tcPr>
          <w:p w14:paraId="41EC8678"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1,100,000.0</w:t>
            </w:r>
          </w:p>
        </w:tc>
        <w:tc>
          <w:tcPr>
            <w:tcW w:w="589" w:type="pct"/>
            <w:tcBorders>
              <w:top w:val="nil"/>
              <w:left w:val="nil"/>
              <w:bottom w:val="dotted" w:sz="4" w:space="0" w:color="auto"/>
              <w:right w:val="dotted" w:sz="4" w:space="0" w:color="auto"/>
            </w:tcBorders>
            <w:shd w:val="clear" w:color="000000" w:fill="FFFFFF"/>
            <w:noWrap/>
            <w:vAlign w:val="center"/>
            <w:hideMark/>
          </w:tcPr>
          <w:p w14:paraId="29EF93FE"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1,011,301.0</w:t>
            </w:r>
          </w:p>
        </w:tc>
        <w:tc>
          <w:tcPr>
            <w:tcW w:w="545" w:type="pct"/>
            <w:tcBorders>
              <w:top w:val="nil"/>
              <w:left w:val="nil"/>
              <w:bottom w:val="dotted" w:sz="4" w:space="0" w:color="auto"/>
              <w:right w:val="dotted" w:sz="4" w:space="0" w:color="auto"/>
            </w:tcBorders>
            <w:shd w:val="clear" w:color="000000" w:fill="FFFFFF"/>
            <w:noWrap/>
            <w:vAlign w:val="center"/>
            <w:hideMark/>
          </w:tcPr>
          <w:p w14:paraId="670D4E6A"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88,699.0</w:t>
            </w:r>
          </w:p>
        </w:tc>
      </w:tr>
      <w:tr w:rsidR="00510D7A" w:rsidRPr="004154BD" w14:paraId="6219DD17" w14:textId="77777777" w:rsidTr="00004A0C">
        <w:trPr>
          <w:trHeight w:val="288"/>
        </w:trPr>
        <w:tc>
          <w:tcPr>
            <w:tcW w:w="628" w:type="pct"/>
            <w:tcBorders>
              <w:top w:val="nil"/>
              <w:left w:val="dotted" w:sz="4" w:space="0" w:color="auto"/>
              <w:bottom w:val="dotted" w:sz="4" w:space="0" w:color="auto"/>
              <w:right w:val="dotted" w:sz="4" w:space="0" w:color="auto"/>
            </w:tcBorders>
            <w:shd w:val="clear" w:color="auto" w:fill="auto"/>
            <w:vAlign w:val="center"/>
            <w:hideMark/>
          </w:tcPr>
          <w:p w14:paraId="27E7C195" w14:textId="77777777" w:rsidR="00510D7A" w:rsidRPr="004154BD" w:rsidRDefault="00510D7A" w:rsidP="00BA5FE3">
            <w:pPr>
              <w:spacing w:after="0" w:line="240" w:lineRule="auto"/>
              <w:jc w:val="center"/>
              <w:rPr>
                <w:rFonts w:ascii="Sylfaen" w:eastAsia="Times New Roman" w:hAnsi="Sylfaen" w:cs="Arial"/>
                <w:sz w:val="16"/>
                <w:szCs w:val="16"/>
              </w:rPr>
            </w:pP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მთავრობის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განკარგულება</w:t>
            </w:r>
            <w:proofErr w:type="spellEnd"/>
            <w:r w:rsidRPr="004154BD">
              <w:rPr>
                <w:rFonts w:ascii="Sylfaen" w:eastAsia="Times New Roman" w:hAnsi="Sylfaen" w:cs="Arial"/>
                <w:sz w:val="16"/>
                <w:szCs w:val="16"/>
              </w:rPr>
              <w:t xml:space="preserve"> N2279 31.10.19.</w:t>
            </w:r>
          </w:p>
        </w:tc>
        <w:tc>
          <w:tcPr>
            <w:tcW w:w="2060" w:type="pct"/>
            <w:tcBorders>
              <w:top w:val="nil"/>
              <w:left w:val="nil"/>
              <w:bottom w:val="dotted" w:sz="4" w:space="0" w:color="auto"/>
              <w:right w:val="dotted" w:sz="4" w:space="0" w:color="auto"/>
            </w:tcBorders>
            <w:shd w:val="clear" w:color="auto" w:fill="auto"/>
            <w:vAlign w:val="center"/>
            <w:hideMark/>
          </w:tcPr>
          <w:p w14:paraId="00FA31DF" w14:textId="77777777" w:rsidR="00510D7A" w:rsidRPr="004154BD" w:rsidRDefault="00510D7A" w:rsidP="00BA5FE3">
            <w:pPr>
              <w:spacing w:after="0" w:line="240" w:lineRule="auto"/>
              <w:rPr>
                <w:rFonts w:ascii="Sylfaen" w:eastAsia="Times New Roman" w:hAnsi="Sylfaen" w:cs="Arial"/>
                <w:sz w:val="16"/>
                <w:szCs w:val="16"/>
              </w:rPr>
            </w:pPr>
            <w:r w:rsidRPr="004154BD">
              <w:rPr>
                <w:rFonts w:ascii="Sylfaen" w:eastAsia="Times New Roman" w:hAnsi="Sylfaen" w:cs="Arial"/>
                <w:sz w:val="16"/>
                <w:szCs w:val="16"/>
              </w:rPr>
              <w:t xml:space="preserve">2019 </w:t>
            </w:r>
            <w:proofErr w:type="spellStart"/>
            <w:r w:rsidRPr="004154BD">
              <w:rPr>
                <w:rFonts w:ascii="Sylfaen" w:eastAsia="Times New Roman" w:hAnsi="Sylfaen" w:cs="Arial"/>
                <w:sz w:val="16"/>
                <w:szCs w:val="16"/>
              </w:rPr>
              <w:t>წელს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მომხდარი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სტიქიური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მოვლენების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შედეგების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სალიკვიდაციო</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ღონისძიებების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განხორციელების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მიზნით</w:t>
            </w:r>
            <w:proofErr w:type="spellEnd"/>
          </w:p>
        </w:tc>
        <w:tc>
          <w:tcPr>
            <w:tcW w:w="588" w:type="pct"/>
            <w:tcBorders>
              <w:top w:val="nil"/>
              <w:left w:val="nil"/>
              <w:bottom w:val="dotted" w:sz="4" w:space="0" w:color="auto"/>
              <w:right w:val="dotted" w:sz="4" w:space="0" w:color="auto"/>
            </w:tcBorders>
            <w:shd w:val="clear" w:color="000000" w:fill="FFFFFF"/>
            <w:noWrap/>
            <w:vAlign w:val="center"/>
            <w:hideMark/>
          </w:tcPr>
          <w:p w14:paraId="1957E918"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1,380,000.0</w:t>
            </w:r>
          </w:p>
        </w:tc>
        <w:tc>
          <w:tcPr>
            <w:tcW w:w="590" w:type="pct"/>
            <w:tcBorders>
              <w:top w:val="nil"/>
              <w:left w:val="nil"/>
              <w:bottom w:val="dotted" w:sz="4" w:space="0" w:color="auto"/>
              <w:right w:val="dotted" w:sz="4" w:space="0" w:color="auto"/>
            </w:tcBorders>
            <w:shd w:val="clear" w:color="000000" w:fill="FFFFFF"/>
            <w:noWrap/>
            <w:vAlign w:val="center"/>
            <w:hideMark/>
          </w:tcPr>
          <w:p w14:paraId="5C95F038"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1,380,000.0</w:t>
            </w:r>
          </w:p>
        </w:tc>
        <w:tc>
          <w:tcPr>
            <w:tcW w:w="589" w:type="pct"/>
            <w:tcBorders>
              <w:top w:val="nil"/>
              <w:left w:val="nil"/>
              <w:bottom w:val="dotted" w:sz="4" w:space="0" w:color="auto"/>
              <w:right w:val="dotted" w:sz="4" w:space="0" w:color="auto"/>
            </w:tcBorders>
            <w:shd w:val="clear" w:color="000000" w:fill="FFFFFF"/>
            <w:noWrap/>
            <w:vAlign w:val="center"/>
            <w:hideMark/>
          </w:tcPr>
          <w:p w14:paraId="7F2D8A04"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1,178,972.0</w:t>
            </w:r>
          </w:p>
        </w:tc>
        <w:tc>
          <w:tcPr>
            <w:tcW w:w="545" w:type="pct"/>
            <w:tcBorders>
              <w:top w:val="nil"/>
              <w:left w:val="nil"/>
              <w:bottom w:val="dotted" w:sz="4" w:space="0" w:color="auto"/>
              <w:right w:val="dotted" w:sz="4" w:space="0" w:color="auto"/>
            </w:tcBorders>
            <w:shd w:val="clear" w:color="000000" w:fill="FFFFFF"/>
            <w:noWrap/>
            <w:vAlign w:val="center"/>
            <w:hideMark/>
          </w:tcPr>
          <w:p w14:paraId="1114B2BE"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201,028.0</w:t>
            </w:r>
          </w:p>
        </w:tc>
      </w:tr>
      <w:tr w:rsidR="00510D7A" w:rsidRPr="004154BD" w14:paraId="6CA976E1" w14:textId="77777777" w:rsidTr="00004A0C">
        <w:trPr>
          <w:trHeight w:val="288"/>
        </w:trPr>
        <w:tc>
          <w:tcPr>
            <w:tcW w:w="628" w:type="pct"/>
            <w:tcBorders>
              <w:top w:val="nil"/>
              <w:left w:val="dotted" w:sz="4" w:space="0" w:color="auto"/>
              <w:bottom w:val="dotted" w:sz="4" w:space="0" w:color="auto"/>
              <w:right w:val="dotted" w:sz="4" w:space="0" w:color="auto"/>
            </w:tcBorders>
            <w:shd w:val="clear" w:color="auto" w:fill="auto"/>
            <w:vAlign w:val="center"/>
            <w:hideMark/>
          </w:tcPr>
          <w:p w14:paraId="1543B2CB" w14:textId="77777777" w:rsidR="00510D7A" w:rsidRPr="004154BD" w:rsidRDefault="00510D7A" w:rsidP="00BA5FE3">
            <w:pPr>
              <w:spacing w:after="0" w:line="240" w:lineRule="auto"/>
              <w:jc w:val="center"/>
              <w:rPr>
                <w:rFonts w:ascii="Sylfaen" w:eastAsia="Times New Roman" w:hAnsi="Sylfaen" w:cs="Arial"/>
                <w:sz w:val="16"/>
                <w:szCs w:val="16"/>
              </w:rPr>
            </w:pPr>
            <w:proofErr w:type="spellStart"/>
            <w:r w:rsidRPr="004154BD">
              <w:rPr>
                <w:rFonts w:ascii="Sylfaen" w:eastAsia="Times New Roman" w:hAnsi="Sylfaen" w:cs="Arial"/>
                <w:sz w:val="16"/>
                <w:szCs w:val="16"/>
              </w:rPr>
              <w:t>საქართველოს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მთავრობის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განკარგულება</w:t>
            </w:r>
            <w:proofErr w:type="spellEnd"/>
            <w:r w:rsidRPr="004154BD">
              <w:rPr>
                <w:rFonts w:ascii="Sylfaen" w:eastAsia="Times New Roman" w:hAnsi="Sylfaen" w:cs="Arial"/>
                <w:sz w:val="16"/>
                <w:szCs w:val="16"/>
              </w:rPr>
              <w:t xml:space="preserve"> N2320 08.11.19.</w:t>
            </w:r>
          </w:p>
        </w:tc>
        <w:tc>
          <w:tcPr>
            <w:tcW w:w="2060" w:type="pct"/>
            <w:tcBorders>
              <w:top w:val="nil"/>
              <w:left w:val="nil"/>
              <w:bottom w:val="dotted" w:sz="4" w:space="0" w:color="auto"/>
              <w:right w:val="dotted" w:sz="4" w:space="0" w:color="auto"/>
            </w:tcBorders>
            <w:shd w:val="clear" w:color="auto" w:fill="auto"/>
            <w:vAlign w:val="center"/>
            <w:hideMark/>
          </w:tcPr>
          <w:p w14:paraId="612EDDC0" w14:textId="77777777" w:rsidR="00510D7A" w:rsidRPr="004154BD" w:rsidRDefault="00510D7A" w:rsidP="00BA5FE3">
            <w:pPr>
              <w:spacing w:after="0" w:line="240" w:lineRule="auto"/>
              <w:rPr>
                <w:rFonts w:ascii="Sylfaen" w:eastAsia="Times New Roman" w:hAnsi="Sylfaen" w:cs="Arial"/>
                <w:sz w:val="16"/>
                <w:szCs w:val="16"/>
              </w:rPr>
            </w:pPr>
            <w:r w:rsidRPr="004154BD">
              <w:rPr>
                <w:rFonts w:ascii="Sylfaen" w:eastAsia="Times New Roman" w:hAnsi="Sylfaen" w:cs="Arial"/>
                <w:sz w:val="16"/>
                <w:szCs w:val="16"/>
              </w:rPr>
              <w:t xml:space="preserve">2019 </w:t>
            </w:r>
            <w:proofErr w:type="spellStart"/>
            <w:r w:rsidRPr="004154BD">
              <w:rPr>
                <w:rFonts w:ascii="Sylfaen" w:eastAsia="Times New Roman" w:hAnsi="Sylfaen" w:cs="Arial"/>
                <w:sz w:val="16"/>
                <w:szCs w:val="16"/>
              </w:rPr>
              <w:t>წლის</w:t>
            </w:r>
            <w:proofErr w:type="spellEnd"/>
            <w:r w:rsidRPr="004154BD">
              <w:rPr>
                <w:rFonts w:ascii="Sylfaen" w:eastAsia="Times New Roman" w:hAnsi="Sylfaen" w:cs="Arial"/>
                <w:sz w:val="16"/>
                <w:szCs w:val="16"/>
              </w:rPr>
              <w:t xml:space="preserve"> 15 </w:t>
            </w:r>
            <w:proofErr w:type="spellStart"/>
            <w:r w:rsidRPr="004154BD">
              <w:rPr>
                <w:rFonts w:ascii="Sylfaen" w:eastAsia="Times New Roman" w:hAnsi="Sylfaen" w:cs="Arial"/>
                <w:sz w:val="16"/>
                <w:szCs w:val="16"/>
              </w:rPr>
              <w:t>აგვისტოს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მომხდარი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ხანძრის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შედეგად</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დაზიანებული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ახალციხის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მუნიციპალიტეტის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ადმინისტრაციული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შენობის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აღდგენითი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სამუშაოების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ნაწილობრივი</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დაფინანსების</w:t>
            </w:r>
            <w:proofErr w:type="spellEnd"/>
            <w:r w:rsidRPr="004154BD">
              <w:rPr>
                <w:rFonts w:ascii="Sylfaen" w:eastAsia="Times New Roman" w:hAnsi="Sylfaen" w:cs="Arial"/>
                <w:sz w:val="16"/>
                <w:szCs w:val="16"/>
              </w:rPr>
              <w:t xml:space="preserve"> </w:t>
            </w:r>
            <w:proofErr w:type="spellStart"/>
            <w:r w:rsidRPr="004154BD">
              <w:rPr>
                <w:rFonts w:ascii="Sylfaen" w:eastAsia="Times New Roman" w:hAnsi="Sylfaen" w:cs="Arial"/>
                <w:sz w:val="16"/>
                <w:szCs w:val="16"/>
              </w:rPr>
              <w:t>მიზნით</w:t>
            </w:r>
            <w:proofErr w:type="spellEnd"/>
          </w:p>
        </w:tc>
        <w:tc>
          <w:tcPr>
            <w:tcW w:w="588" w:type="pct"/>
            <w:tcBorders>
              <w:top w:val="nil"/>
              <w:left w:val="nil"/>
              <w:bottom w:val="dotted" w:sz="4" w:space="0" w:color="auto"/>
              <w:right w:val="dotted" w:sz="4" w:space="0" w:color="auto"/>
            </w:tcBorders>
            <w:shd w:val="clear" w:color="000000" w:fill="FFFFFF"/>
            <w:noWrap/>
            <w:vAlign w:val="center"/>
            <w:hideMark/>
          </w:tcPr>
          <w:p w14:paraId="5DFDFDF1"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200,000.0</w:t>
            </w:r>
          </w:p>
        </w:tc>
        <w:tc>
          <w:tcPr>
            <w:tcW w:w="590" w:type="pct"/>
            <w:tcBorders>
              <w:top w:val="nil"/>
              <w:left w:val="nil"/>
              <w:bottom w:val="dotted" w:sz="4" w:space="0" w:color="auto"/>
              <w:right w:val="dotted" w:sz="4" w:space="0" w:color="auto"/>
            </w:tcBorders>
            <w:shd w:val="clear" w:color="000000" w:fill="FFFFFF"/>
            <w:noWrap/>
            <w:vAlign w:val="center"/>
            <w:hideMark/>
          </w:tcPr>
          <w:p w14:paraId="7403F5AB"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200,000.0</w:t>
            </w:r>
          </w:p>
        </w:tc>
        <w:tc>
          <w:tcPr>
            <w:tcW w:w="589" w:type="pct"/>
            <w:tcBorders>
              <w:top w:val="nil"/>
              <w:left w:val="nil"/>
              <w:bottom w:val="dotted" w:sz="4" w:space="0" w:color="auto"/>
              <w:right w:val="dotted" w:sz="4" w:space="0" w:color="auto"/>
            </w:tcBorders>
            <w:shd w:val="clear" w:color="000000" w:fill="FFFFFF"/>
            <w:noWrap/>
            <w:vAlign w:val="center"/>
            <w:hideMark/>
          </w:tcPr>
          <w:p w14:paraId="56F48945"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200,000.0</w:t>
            </w:r>
          </w:p>
        </w:tc>
        <w:tc>
          <w:tcPr>
            <w:tcW w:w="545" w:type="pct"/>
            <w:tcBorders>
              <w:top w:val="nil"/>
              <w:left w:val="nil"/>
              <w:bottom w:val="dotted" w:sz="4" w:space="0" w:color="auto"/>
              <w:right w:val="dotted" w:sz="4" w:space="0" w:color="auto"/>
            </w:tcBorders>
            <w:shd w:val="clear" w:color="000000" w:fill="FFFFFF"/>
            <w:noWrap/>
            <w:vAlign w:val="center"/>
            <w:hideMark/>
          </w:tcPr>
          <w:p w14:paraId="7E43087C" w14:textId="77777777" w:rsidR="00510D7A" w:rsidRPr="004154BD" w:rsidRDefault="00510D7A" w:rsidP="00BA5FE3">
            <w:pPr>
              <w:spacing w:after="0" w:line="240" w:lineRule="auto"/>
              <w:jc w:val="center"/>
              <w:rPr>
                <w:rFonts w:ascii="Arial" w:eastAsia="Times New Roman" w:hAnsi="Arial" w:cs="Arial"/>
                <w:sz w:val="16"/>
                <w:szCs w:val="16"/>
              </w:rPr>
            </w:pPr>
            <w:r w:rsidRPr="004154BD">
              <w:rPr>
                <w:rFonts w:ascii="Arial" w:eastAsia="Times New Roman" w:hAnsi="Arial" w:cs="Arial"/>
                <w:sz w:val="16"/>
                <w:szCs w:val="16"/>
              </w:rPr>
              <w:t>0.0</w:t>
            </w:r>
          </w:p>
        </w:tc>
      </w:tr>
      <w:tr w:rsidR="00510D7A" w:rsidRPr="004154BD" w14:paraId="1FA3EF2C" w14:textId="77777777" w:rsidTr="00004A0C">
        <w:trPr>
          <w:trHeight w:val="288"/>
        </w:trPr>
        <w:tc>
          <w:tcPr>
            <w:tcW w:w="2688" w:type="pct"/>
            <w:gridSpan w:val="2"/>
            <w:tcBorders>
              <w:top w:val="dotted" w:sz="4" w:space="0" w:color="auto"/>
              <w:left w:val="dotted" w:sz="4" w:space="0" w:color="auto"/>
              <w:bottom w:val="dotted" w:sz="4" w:space="0" w:color="auto"/>
              <w:right w:val="dotted" w:sz="4" w:space="0" w:color="000000"/>
            </w:tcBorders>
            <w:shd w:val="clear" w:color="000000" w:fill="DAEEF3"/>
            <w:vAlign w:val="center"/>
            <w:hideMark/>
          </w:tcPr>
          <w:p w14:paraId="0BEC56DD" w14:textId="77777777" w:rsidR="00510D7A" w:rsidRPr="004154BD" w:rsidRDefault="00510D7A" w:rsidP="00BA5FE3">
            <w:pPr>
              <w:spacing w:after="0" w:line="240" w:lineRule="auto"/>
              <w:jc w:val="center"/>
              <w:rPr>
                <w:rFonts w:ascii="Sylfaen" w:eastAsia="Times New Roman" w:hAnsi="Sylfaen" w:cs="Arial"/>
                <w:b/>
                <w:bCs/>
                <w:sz w:val="16"/>
                <w:szCs w:val="16"/>
              </w:rPr>
            </w:pPr>
            <w:proofErr w:type="spellStart"/>
            <w:r w:rsidRPr="004154BD">
              <w:rPr>
                <w:rFonts w:ascii="Sylfaen" w:eastAsia="Times New Roman" w:hAnsi="Sylfaen" w:cs="Arial"/>
                <w:b/>
                <w:bCs/>
                <w:sz w:val="16"/>
                <w:szCs w:val="16"/>
              </w:rPr>
              <w:t>სულ</w:t>
            </w:r>
            <w:proofErr w:type="spellEnd"/>
          </w:p>
        </w:tc>
        <w:tc>
          <w:tcPr>
            <w:tcW w:w="588" w:type="pct"/>
            <w:tcBorders>
              <w:top w:val="nil"/>
              <w:left w:val="nil"/>
              <w:bottom w:val="dotted" w:sz="4" w:space="0" w:color="auto"/>
              <w:right w:val="dotted" w:sz="4" w:space="0" w:color="auto"/>
            </w:tcBorders>
            <w:shd w:val="clear" w:color="000000" w:fill="DAEEF3"/>
            <w:noWrap/>
            <w:vAlign w:val="center"/>
            <w:hideMark/>
          </w:tcPr>
          <w:p w14:paraId="04CD110A" w14:textId="77777777" w:rsidR="00510D7A" w:rsidRPr="004154BD" w:rsidRDefault="00510D7A" w:rsidP="00BA5FE3">
            <w:pPr>
              <w:spacing w:after="0" w:line="240" w:lineRule="auto"/>
              <w:jc w:val="center"/>
              <w:rPr>
                <w:rFonts w:ascii="Arial" w:eastAsia="Times New Roman" w:hAnsi="Arial" w:cs="Arial"/>
                <w:b/>
                <w:bCs/>
                <w:sz w:val="16"/>
                <w:szCs w:val="16"/>
              </w:rPr>
            </w:pPr>
            <w:r w:rsidRPr="004154BD">
              <w:rPr>
                <w:rFonts w:ascii="Arial" w:eastAsia="Times New Roman" w:hAnsi="Arial" w:cs="Arial"/>
                <w:b/>
                <w:bCs/>
                <w:sz w:val="16"/>
                <w:szCs w:val="16"/>
              </w:rPr>
              <w:t>425,220,876.0</w:t>
            </w:r>
          </w:p>
        </w:tc>
        <w:tc>
          <w:tcPr>
            <w:tcW w:w="590" w:type="pct"/>
            <w:tcBorders>
              <w:top w:val="nil"/>
              <w:left w:val="nil"/>
              <w:bottom w:val="dotted" w:sz="4" w:space="0" w:color="auto"/>
              <w:right w:val="dotted" w:sz="4" w:space="0" w:color="auto"/>
            </w:tcBorders>
            <w:shd w:val="clear" w:color="000000" w:fill="DAEEF3"/>
            <w:noWrap/>
            <w:vAlign w:val="center"/>
            <w:hideMark/>
          </w:tcPr>
          <w:p w14:paraId="4A135B50" w14:textId="77777777" w:rsidR="00510D7A" w:rsidRPr="004154BD" w:rsidRDefault="00510D7A" w:rsidP="00BA5FE3">
            <w:pPr>
              <w:spacing w:after="0" w:line="240" w:lineRule="auto"/>
              <w:jc w:val="center"/>
              <w:rPr>
                <w:rFonts w:ascii="Arial" w:eastAsia="Times New Roman" w:hAnsi="Arial" w:cs="Arial"/>
                <w:b/>
                <w:bCs/>
                <w:sz w:val="16"/>
                <w:szCs w:val="16"/>
              </w:rPr>
            </w:pPr>
            <w:r w:rsidRPr="004154BD">
              <w:rPr>
                <w:rFonts w:ascii="Arial" w:eastAsia="Times New Roman" w:hAnsi="Arial" w:cs="Arial"/>
                <w:b/>
                <w:bCs/>
                <w:sz w:val="16"/>
                <w:szCs w:val="16"/>
              </w:rPr>
              <w:t>422,572,597.0</w:t>
            </w:r>
          </w:p>
        </w:tc>
        <w:tc>
          <w:tcPr>
            <w:tcW w:w="589" w:type="pct"/>
            <w:tcBorders>
              <w:top w:val="nil"/>
              <w:left w:val="nil"/>
              <w:bottom w:val="dotted" w:sz="4" w:space="0" w:color="auto"/>
              <w:right w:val="dotted" w:sz="4" w:space="0" w:color="auto"/>
            </w:tcBorders>
            <w:shd w:val="clear" w:color="000000" w:fill="DAEEF3"/>
            <w:noWrap/>
            <w:vAlign w:val="center"/>
            <w:hideMark/>
          </w:tcPr>
          <w:p w14:paraId="63A2EC1E" w14:textId="77777777" w:rsidR="00510D7A" w:rsidRPr="004154BD" w:rsidRDefault="00510D7A" w:rsidP="00BA5FE3">
            <w:pPr>
              <w:spacing w:after="0" w:line="240" w:lineRule="auto"/>
              <w:jc w:val="center"/>
              <w:rPr>
                <w:rFonts w:ascii="Arial" w:eastAsia="Times New Roman" w:hAnsi="Arial" w:cs="Arial"/>
                <w:b/>
                <w:bCs/>
                <w:sz w:val="16"/>
                <w:szCs w:val="16"/>
              </w:rPr>
            </w:pPr>
            <w:r w:rsidRPr="004154BD">
              <w:rPr>
                <w:rFonts w:ascii="Arial" w:eastAsia="Times New Roman" w:hAnsi="Arial" w:cs="Arial"/>
                <w:b/>
                <w:bCs/>
                <w:sz w:val="16"/>
                <w:szCs w:val="16"/>
              </w:rPr>
              <w:t>412,262,506.3</w:t>
            </w:r>
          </w:p>
        </w:tc>
        <w:tc>
          <w:tcPr>
            <w:tcW w:w="545" w:type="pct"/>
            <w:tcBorders>
              <w:top w:val="nil"/>
              <w:left w:val="nil"/>
              <w:bottom w:val="dotted" w:sz="4" w:space="0" w:color="auto"/>
              <w:right w:val="dotted" w:sz="4" w:space="0" w:color="auto"/>
            </w:tcBorders>
            <w:shd w:val="clear" w:color="000000" w:fill="DAEEF3"/>
            <w:noWrap/>
            <w:vAlign w:val="center"/>
            <w:hideMark/>
          </w:tcPr>
          <w:p w14:paraId="7C4935DA" w14:textId="77777777" w:rsidR="00510D7A" w:rsidRPr="004154BD" w:rsidRDefault="00510D7A" w:rsidP="00BA5FE3">
            <w:pPr>
              <w:spacing w:after="0" w:line="240" w:lineRule="auto"/>
              <w:jc w:val="center"/>
              <w:rPr>
                <w:rFonts w:ascii="Arial" w:eastAsia="Times New Roman" w:hAnsi="Arial" w:cs="Arial"/>
                <w:b/>
                <w:bCs/>
                <w:sz w:val="16"/>
                <w:szCs w:val="16"/>
              </w:rPr>
            </w:pPr>
            <w:r w:rsidRPr="004154BD">
              <w:rPr>
                <w:rFonts w:ascii="Arial" w:eastAsia="Times New Roman" w:hAnsi="Arial" w:cs="Arial"/>
                <w:b/>
                <w:bCs/>
                <w:sz w:val="16"/>
                <w:szCs w:val="16"/>
              </w:rPr>
              <w:t>10,310,090.7</w:t>
            </w:r>
          </w:p>
        </w:tc>
      </w:tr>
    </w:tbl>
    <w:p w14:paraId="24076910" w14:textId="77777777" w:rsidR="00FF7F92" w:rsidRPr="00174D53" w:rsidRDefault="00FF7F92" w:rsidP="00BA5FE3">
      <w:pPr>
        <w:tabs>
          <w:tab w:val="left" w:pos="0"/>
        </w:tabs>
        <w:spacing w:after="0" w:line="240" w:lineRule="auto"/>
        <w:ind w:right="173" w:firstLine="720"/>
        <w:jc w:val="right"/>
        <w:rPr>
          <w:rFonts w:ascii="Sylfaen" w:hAnsi="Sylfaen"/>
          <w:i/>
          <w:noProof/>
          <w:color w:val="000000"/>
          <w:sz w:val="16"/>
          <w:szCs w:val="16"/>
          <w:highlight w:val="yellow"/>
          <w:lang w:val="ka-GE"/>
        </w:rPr>
      </w:pPr>
    </w:p>
    <w:p w14:paraId="1302D53A" w14:textId="10F77B53" w:rsidR="00191A1B" w:rsidRPr="00191A1B" w:rsidRDefault="00191A1B" w:rsidP="00BA5FE3">
      <w:pPr>
        <w:spacing w:line="240" w:lineRule="auto"/>
        <w:ind w:firstLine="720"/>
        <w:jc w:val="both"/>
        <w:rPr>
          <w:rFonts w:ascii="Sylfaen" w:hAnsi="Sylfaen"/>
          <w:sz w:val="24"/>
          <w:szCs w:val="24"/>
          <w:lang w:val="ka-GE"/>
        </w:rPr>
      </w:pPr>
      <w:r w:rsidRPr="00191A1B">
        <w:rPr>
          <w:rFonts w:ascii="Sylfaen" w:hAnsi="Sylfaen"/>
          <w:lang w:val="ka-GE"/>
        </w:rPr>
        <w:t>ამასთან, სოფლის განვითარების 2018-2020 წლის სამოქმედო გეგმის 2019 წელს გათვალისწინებული ღონისძიებების ფარგლებში სოფლის ინფრასტრუქტურის (საგზაო ინფრასტრუქტურის გაუმჯობესება, სკოლამდელი აღზრდის ხელშეწყობა, სპორტული და კულტურის ობიექტების მშენებლობა-რეაბილიტაცია, წყალმოვარდნების, წყალდიდობებით გამოწვეული უარყოფითი შედეგების პრევენცია და ლიკვიდაცია, მრავალბინიანი კორპუსების მშენებლობა/რეაბილიტაცია, წყალმომარაგების სისტემების რეაბილიტაცია, გარე განათება) განვითარების მიზნით მიიმართა</w:t>
      </w:r>
      <w:r w:rsidR="00004A0C">
        <w:rPr>
          <w:rFonts w:ascii="Sylfaen" w:hAnsi="Sylfaen"/>
          <w:lang w:val="ka-GE"/>
        </w:rPr>
        <w:t xml:space="preserve"> 241</w:t>
      </w:r>
      <w:r w:rsidRPr="00191A1B">
        <w:rPr>
          <w:rFonts w:ascii="Sylfaen" w:hAnsi="Sylfaen"/>
          <w:lang w:val="ka-GE"/>
        </w:rPr>
        <w:t>.0 მლნ ლარამდე.</w:t>
      </w:r>
    </w:p>
    <w:p w14:paraId="629B94BE" w14:textId="77777777" w:rsidR="002327D7" w:rsidRDefault="002327D7" w:rsidP="002327D7">
      <w:pPr>
        <w:tabs>
          <w:tab w:val="left" w:pos="0"/>
          <w:tab w:val="left" w:pos="4337"/>
        </w:tabs>
        <w:spacing w:line="240" w:lineRule="auto"/>
        <w:ind w:firstLine="720"/>
        <w:jc w:val="center"/>
        <w:rPr>
          <w:rFonts w:ascii="Sylfaen" w:eastAsia="Times New Roman" w:hAnsi="Sylfaen" w:cs="Sylfaen"/>
          <w:b/>
          <w:noProof/>
          <w:lang w:val="ka-GE"/>
        </w:rPr>
      </w:pPr>
    </w:p>
    <w:p w14:paraId="483B7C10" w14:textId="05A62687" w:rsidR="00F253EF" w:rsidRDefault="00F253EF" w:rsidP="002327D7">
      <w:pPr>
        <w:tabs>
          <w:tab w:val="left" w:pos="0"/>
          <w:tab w:val="left" w:pos="4337"/>
        </w:tabs>
        <w:spacing w:line="240" w:lineRule="auto"/>
        <w:ind w:firstLine="720"/>
        <w:jc w:val="center"/>
        <w:rPr>
          <w:rFonts w:ascii="Sylfaen" w:eastAsia="Times New Roman" w:hAnsi="Sylfaen" w:cs="Sylfaen"/>
          <w:b/>
          <w:noProof/>
          <w:lang w:val="ka-GE"/>
        </w:rPr>
      </w:pPr>
      <w:r w:rsidRPr="00316B8F">
        <w:rPr>
          <w:rFonts w:ascii="Sylfaen" w:eastAsia="Times New Roman" w:hAnsi="Sylfaen" w:cs="Sylfaen"/>
          <w:b/>
          <w:noProof/>
          <w:lang w:val="ka-GE"/>
        </w:rPr>
        <w:t>მაღალმთიანი დასახლებების განვითარების ფონდი</w:t>
      </w:r>
    </w:p>
    <w:p w14:paraId="2D133D57" w14:textId="4753B0B7" w:rsidR="00F253EF" w:rsidRPr="00316B8F" w:rsidRDefault="00F253EF" w:rsidP="00BA5FE3">
      <w:pPr>
        <w:tabs>
          <w:tab w:val="left" w:pos="0"/>
          <w:tab w:val="left" w:pos="4337"/>
        </w:tabs>
        <w:spacing w:line="240" w:lineRule="auto"/>
        <w:ind w:firstLine="720"/>
        <w:jc w:val="both"/>
        <w:rPr>
          <w:rFonts w:ascii="Sylfaen" w:hAnsi="Sylfaen"/>
          <w:noProof/>
          <w:lang w:val="ka-GE"/>
        </w:rPr>
      </w:pPr>
      <w:r w:rsidRPr="00316B8F">
        <w:rPr>
          <w:rFonts w:ascii="Sylfaen" w:hAnsi="Sylfaen"/>
          <w:noProof/>
          <w:lang w:val="ka-GE"/>
        </w:rPr>
        <w:lastRenderedPageBreak/>
        <w:t>„საქართველოს 201</w:t>
      </w:r>
      <w:r w:rsidR="00316B8F" w:rsidRPr="00316B8F">
        <w:rPr>
          <w:rFonts w:ascii="Sylfaen" w:hAnsi="Sylfaen"/>
          <w:noProof/>
        </w:rPr>
        <w:t>9</w:t>
      </w:r>
      <w:r w:rsidRPr="00316B8F">
        <w:rPr>
          <w:rFonts w:ascii="Sylfaen" w:hAnsi="Sylfaen"/>
          <w:noProof/>
          <w:lang w:val="ka-GE"/>
        </w:rPr>
        <w:t xml:space="preserve"> წლის სახელმწიფო ბიუჯეტის შესახებ“ საქართველოს </w:t>
      </w:r>
      <w:r w:rsidR="003A7910" w:rsidRPr="00316B8F">
        <w:rPr>
          <w:rFonts w:ascii="Sylfaen" w:hAnsi="Sylfaen"/>
          <w:noProof/>
          <w:lang w:val="ka-GE"/>
        </w:rPr>
        <w:t xml:space="preserve">კანონით </w:t>
      </w:r>
      <w:r w:rsidRPr="00316B8F">
        <w:rPr>
          <w:rFonts w:ascii="Sylfaen" w:hAnsi="Sylfaen"/>
          <w:noProof/>
          <w:lang w:val="ka-GE"/>
        </w:rPr>
        <w:t xml:space="preserve">მაღალმთიანი დასახლებების განვითარების ფონდის ასიგნებები განისაზღვრა 20 000.0 ათასი ლარით. </w:t>
      </w:r>
    </w:p>
    <w:p w14:paraId="5625100A" w14:textId="6FBCAD9F" w:rsidR="003A6AE6" w:rsidRPr="00316B8F" w:rsidRDefault="00F253EF" w:rsidP="00BA5FE3">
      <w:pPr>
        <w:tabs>
          <w:tab w:val="left" w:pos="0"/>
          <w:tab w:val="left" w:pos="4337"/>
        </w:tabs>
        <w:spacing w:line="240" w:lineRule="auto"/>
        <w:ind w:firstLine="720"/>
        <w:jc w:val="both"/>
        <w:rPr>
          <w:rFonts w:ascii="Sylfaen" w:hAnsi="Sylfaen"/>
          <w:i/>
          <w:noProof/>
          <w:sz w:val="16"/>
          <w:szCs w:val="16"/>
        </w:rPr>
      </w:pPr>
      <w:r w:rsidRPr="00316B8F">
        <w:rPr>
          <w:rFonts w:ascii="Sylfaen" w:hAnsi="Sylfaen"/>
          <w:noProof/>
          <w:lang w:val="ka-GE"/>
        </w:rPr>
        <w:t xml:space="preserve">საანგარიშო პერიოდში საქართველოს მთავრობის მიერ </w:t>
      </w:r>
      <w:r w:rsidRPr="00316B8F">
        <w:rPr>
          <w:rFonts w:ascii="Sylfaen" w:hAnsi="Sylfaen" w:cs="Sylfaen"/>
          <w:noProof/>
          <w:lang w:val="ka-GE"/>
        </w:rPr>
        <w:t>მიღებული</w:t>
      </w:r>
      <w:r w:rsidRPr="00316B8F">
        <w:rPr>
          <w:rFonts w:ascii="Sylfaen" w:hAnsi="Sylfaen" w:cs="Sylfaen"/>
          <w:noProof/>
        </w:rPr>
        <w:t xml:space="preserve"> </w:t>
      </w:r>
      <w:r w:rsidRPr="00316B8F">
        <w:rPr>
          <w:rFonts w:ascii="Sylfaen" w:hAnsi="Sylfaen" w:cs="Sylfaen"/>
          <w:noProof/>
          <w:lang w:val="ka-GE"/>
        </w:rPr>
        <w:t xml:space="preserve">განკარგულებებით მაღალმთიანი დასახლებების განვითარების ფონდიდან </w:t>
      </w:r>
      <w:r w:rsidRPr="00316B8F">
        <w:rPr>
          <w:rFonts w:ascii="Sylfaen" w:hAnsi="Sylfaen" w:cs="Sylfaen"/>
          <w:noProof/>
        </w:rPr>
        <w:t>აქტ</w:t>
      </w:r>
      <w:r w:rsidRPr="00316B8F">
        <w:rPr>
          <w:rFonts w:ascii="Sylfaen" w:hAnsi="Sylfaen" w:cs="Sylfaen"/>
          <w:noProof/>
          <w:lang w:val="ka-GE"/>
        </w:rPr>
        <w:t>ებ</w:t>
      </w:r>
      <w:r w:rsidRPr="00316B8F">
        <w:rPr>
          <w:rFonts w:ascii="Sylfaen" w:hAnsi="Sylfaen" w:cs="Sylfaen"/>
          <w:noProof/>
        </w:rPr>
        <w:t>ით</w:t>
      </w:r>
      <w:r w:rsidRPr="00316B8F">
        <w:rPr>
          <w:rFonts w:ascii="Sylfaen" w:hAnsi="Sylfaen" w:cs="Sylfaen"/>
          <w:noProof/>
          <w:lang w:val="ka-GE"/>
        </w:rPr>
        <w:t xml:space="preserve"> გამოყოფილი ასიგნების</w:t>
      </w:r>
      <w:r w:rsidRPr="00316B8F">
        <w:rPr>
          <w:rFonts w:ascii="Sylfaen" w:hAnsi="Sylfaen"/>
          <w:noProof/>
          <w:lang w:val="ka-GE"/>
        </w:rPr>
        <w:t xml:space="preserve"> </w:t>
      </w:r>
      <w:r w:rsidRPr="00316B8F">
        <w:rPr>
          <w:rFonts w:ascii="Sylfaen" w:hAnsi="Sylfaen" w:cs="Sylfaen"/>
          <w:noProof/>
          <w:lang w:val="ka-GE"/>
        </w:rPr>
        <w:t>მოცულობამ</w:t>
      </w:r>
      <w:r w:rsidRPr="00316B8F">
        <w:rPr>
          <w:rFonts w:ascii="Sylfaen" w:hAnsi="Sylfaen"/>
          <w:noProof/>
          <w:lang w:val="ka-GE"/>
        </w:rPr>
        <w:t xml:space="preserve"> შეადგინა </w:t>
      </w:r>
      <w:r w:rsidR="00316B8F" w:rsidRPr="00316B8F">
        <w:rPr>
          <w:rFonts w:ascii="Sylfaen" w:hAnsi="Sylfaen"/>
          <w:noProof/>
        </w:rPr>
        <w:t>20 000.0</w:t>
      </w:r>
      <w:r w:rsidRPr="00316B8F">
        <w:rPr>
          <w:rFonts w:ascii="Sylfaen" w:hAnsi="Sylfaen"/>
          <w:noProof/>
        </w:rPr>
        <w:t xml:space="preserve"> </w:t>
      </w:r>
      <w:r w:rsidRPr="00316B8F">
        <w:rPr>
          <w:rFonts w:ascii="Sylfaen" w:hAnsi="Sylfaen"/>
          <w:noProof/>
          <w:lang w:val="ka-GE"/>
        </w:rPr>
        <w:t xml:space="preserve">ათასი </w:t>
      </w:r>
      <w:r w:rsidRPr="00316B8F">
        <w:rPr>
          <w:rFonts w:ascii="Sylfaen" w:hAnsi="Sylfaen" w:cs="Sylfaen"/>
          <w:noProof/>
          <w:lang w:val="ka-GE"/>
        </w:rPr>
        <w:t>ლარი</w:t>
      </w:r>
      <w:r w:rsidRPr="00316B8F">
        <w:rPr>
          <w:rFonts w:ascii="Sylfaen" w:hAnsi="Sylfaen"/>
          <w:noProof/>
          <w:lang w:val="ka-GE"/>
        </w:rPr>
        <w:t xml:space="preserve">, </w:t>
      </w:r>
      <w:r w:rsidRPr="00316B8F">
        <w:rPr>
          <w:rFonts w:ascii="Sylfaen" w:hAnsi="Sylfaen" w:cs="Sylfaen"/>
          <w:noProof/>
          <w:lang w:val="ka-GE"/>
        </w:rPr>
        <w:t>ხოლო</w:t>
      </w:r>
      <w:r w:rsidRPr="00316B8F">
        <w:rPr>
          <w:rFonts w:ascii="Sylfaen" w:hAnsi="Sylfaen"/>
          <w:noProof/>
          <w:lang w:val="ka-GE"/>
        </w:rPr>
        <w:t xml:space="preserve"> სახაზინო სამსახურის მიერ გადარიცხულმა თანხებმა - </w:t>
      </w:r>
      <w:r w:rsidR="00316B8F" w:rsidRPr="00316B8F">
        <w:rPr>
          <w:rFonts w:ascii="Sylfaen" w:hAnsi="Sylfaen"/>
          <w:noProof/>
        </w:rPr>
        <w:t>18 322.4</w:t>
      </w:r>
      <w:r w:rsidRPr="00316B8F">
        <w:rPr>
          <w:rFonts w:ascii="Sylfaen" w:eastAsia="Times New Roman" w:hAnsi="Sylfaen" w:cs="Arial"/>
          <w:b/>
          <w:bCs/>
        </w:rPr>
        <w:t xml:space="preserve"> </w:t>
      </w:r>
      <w:r w:rsidRPr="00316B8F">
        <w:rPr>
          <w:rFonts w:ascii="Sylfaen" w:hAnsi="Sylfaen" w:cs="Sylfaen"/>
          <w:noProof/>
          <w:lang w:val="ka-GE"/>
        </w:rPr>
        <w:t>ათასი</w:t>
      </w:r>
      <w:r w:rsidRPr="00316B8F">
        <w:rPr>
          <w:rFonts w:ascii="Sylfaen" w:hAnsi="Sylfaen"/>
          <w:noProof/>
          <w:lang w:val="ka-GE"/>
        </w:rPr>
        <w:t xml:space="preserve"> </w:t>
      </w:r>
      <w:r w:rsidRPr="00316B8F">
        <w:rPr>
          <w:rFonts w:ascii="Sylfaen" w:hAnsi="Sylfaen" w:cs="Sylfaen"/>
          <w:noProof/>
          <w:lang w:val="ka-GE"/>
        </w:rPr>
        <w:t>ლარი</w:t>
      </w:r>
      <w:r w:rsidRPr="00316B8F">
        <w:rPr>
          <w:rFonts w:ascii="Sylfaen" w:hAnsi="Sylfaen"/>
          <w:noProof/>
          <w:lang w:val="ka-GE"/>
        </w:rPr>
        <w:t>.</w:t>
      </w:r>
      <w:r w:rsidRPr="00316B8F">
        <w:rPr>
          <w:rFonts w:ascii="Sylfaen" w:hAnsi="Sylfaen"/>
          <w:noProof/>
        </w:rPr>
        <w:t xml:space="preserve"> </w:t>
      </w:r>
    </w:p>
    <w:p w14:paraId="66E53CE0" w14:textId="73922D96" w:rsidR="009D009D" w:rsidRDefault="009D009D" w:rsidP="00BA5FE3">
      <w:pPr>
        <w:tabs>
          <w:tab w:val="left" w:pos="0"/>
          <w:tab w:val="left" w:pos="4337"/>
        </w:tabs>
        <w:spacing w:line="240" w:lineRule="auto"/>
        <w:ind w:firstLine="720"/>
        <w:jc w:val="right"/>
        <w:rPr>
          <w:rFonts w:ascii="Sylfaen" w:hAnsi="Sylfaen"/>
          <w:i/>
          <w:noProof/>
          <w:sz w:val="16"/>
          <w:szCs w:val="16"/>
          <w:lang w:val="ka-GE"/>
        </w:rPr>
      </w:pPr>
      <w:r w:rsidRPr="00316B8F">
        <w:rPr>
          <w:rFonts w:ascii="Sylfaen" w:hAnsi="Sylfaen"/>
          <w:i/>
          <w:noProof/>
          <w:sz w:val="16"/>
          <w:szCs w:val="16"/>
          <w:lang w:val="ka-GE"/>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89"/>
        <w:gridCol w:w="4291"/>
        <w:gridCol w:w="1387"/>
        <w:gridCol w:w="1222"/>
        <w:gridCol w:w="1174"/>
        <w:gridCol w:w="1157"/>
      </w:tblGrid>
      <w:tr w:rsidR="0005484B" w:rsidRPr="00756D35" w14:paraId="36D80398" w14:textId="77777777" w:rsidTr="00756D35">
        <w:trPr>
          <w:trHeight w:val="288"/>
          <w:tblHeader/>
        </w:trPr>
        <w:tc>
          <w:tcPr>
            <w:tcW w:w="612" w:type="pct"/>
            <w:shd w:val="clear" w:color="auto" w:fill="auto"/>
            <w:vAlign w:val="center"/>
            <w:hideMark/>
          </w:tcPr>
          <w:p w14:paraId="47666AA2" w14:textId="77777777" w:rsidR="00756D35" w:rsidRPr="00756D35" w:rsidRDefault="00756D35" w:rsidP="00BA5FE3">
            <w:pPr>
              <w:spacing w:after="0" w:line="240" w:lineRule="auto"/>
              <w:jc w:val="center"/>
              <w:rPr>
                <w:rFonts w:ascii="Sylfaen" w:eastAsia="Times New Roman" w:hAnsi="Sylfaen" w:cs="Arial"/>
                <w:b/>
                <w:bCs/>
                <w:i/>
                <w:iCs/>
                <w:sz w:val="16"/>
                <w:szCs w:val="16"/>
              </w:rPr>
            </w:pPr>
            <w:proofErr w:type="spellStart"/>
            <w:r w:rsidRPr="00756D35">
              <w:rPr>
                <w:rFonts w:ascii="Sylfaen" w:eastAsia="Times New Roman" w:hAnsi="Sylfaen" w:cs="Arial"/>
                <w:b/>
                <w:bCs/>
                <w:i/>
                <w:iCs/>
                <w:sz w:val="16"/>
                <w:szCs w:val="16"/>
              </w:rPr>
              <w:t>დოკუმენტის</w:t>
            </w:r>
            <w:proofErr w:type="spellEnd"/>
            <w:r w:rsidRPr="00756D35">
              <w:rPr>
                <w:rFonts w:ascii="Sylfaen" w:eastAsia="Times New Roman" w:hAnsi="Sylfaen" w:cs="Arial"/>
                <w:b/>
                <w:bCs/>
                <w:i/>
                <w:iCs/>
                <w:sz w:val="16"/>
                <w:szCs w:val="16"/>
              </w:rPr>
              <w:t xml:space="preserve"> </w:t>
            </w:r>
            <w:proofErr w:type="spellStart"/>
            <w:r w:rsidRPr="00756D35">
              <w:rPr>
                <w:rFonts w:ascii="Sylfaen" w:eastAsia="Times New Roman" w:hAnsi="Sylfaen" w:cs="Arial"/>
                <w:b/>
                <w:bCs/>
                <w:i/>
                <w:iCs/>
                <w:sz w:val="16"/>
                <w:szCs w:val="16"/>
              </w:rPr>
              <w:t>თარიღი</w:t>
            </w:r>
            <w:proofErr w:type="spellEnd"/>
            <w:r w:rsidRPr="00756D35">
              <w:rPr>
                <w:rFonts w:ascii="Sylfaen" w:eastAsia="Times New Roman" w:hAnsi="Sylfaen" w:cs="Arial"/>
                <w:b/>
                <w:bCs/>
                <w:i/>
                <w:iCs/>
                <w:sz w:val="16"/>
                <w:szCs w:val="16"/>
              </w:rPr>
              <w:t xml:space="preserve"> </w:t>
            </w:r>
            <w:proofErr w:type="spellStart"/>
            <w:r w:rsidRPr="00756D35">
              <w:rPr>
                <w:rFonts w:ascii="Sylfaen" w:eastAsia="Times New Roman" w:hAnsi="Sylfaen" w:cs="Arial"/>
                <w:b/>
                <w:bCs/>
                <w:i/>
                <w:iCs/>
                <w:sz w:val="16"/>
                <w:szCs w:val="16"/>
              </w:rPr>
              <w:t>და</w:t>
            </w:r>
            <w:proofErr w:type="spellEnd"/>
            <w:r w:rsidRPr="00756D35">
              <w:rPr>
                <w:rFonts w:ascii="Sylfaen" w:eastAsia="Times New Roman" w:hAnsi="Sylfaen" w:cs="Arial"/>
                <w:b/>
                <w:bCs/>
                <w:i/>
                <w:iCs/>
                <w:sz w:val="16"/>
                <w:szCs w:val="16"/>
              </w:rPr>
              <w:t xml:space="preserve"> </w:t>
            </w:r>
            <w:proofErr w:type="spellStart"/>
            <w:r w:rsidRPr="00756D35">
              <w:rPr>
                <w:rFonts w:ascii="Sylfaen" w:eastAsia="Times New Roman" w:hAnsi="Sylfaen" w:cs="Arial"/>
                <w:b/>
                <w:bCs/>
                <w:i/>
                <w:iCs/>
                <w:sz w:val="16"/>
                <w:szCs w:val="16"/>
              </w:rPr>
              <w:t>ნომერი</w:t>
            </w:r>
            <w:proofErr w:type="spellEnd"/>
          </w:p>
        </w:tc>
        <w:tc>
          <w:tcPr>
            <w:tcW w:w="2039" w:type="pct"/>
            <w:shd w:val="clear" w:color="auto" w:fill="auto"/>
            <w:vAlign w:val="center"/>
            <w:hideMark/>
          </w:tcPr>
          <w:p w14:paraId="3F159880" w14:textId="77777777" w:rsidR="00756D35" w:rsidRPr="00756D35" w:rsidRDefault="00756D35" w:rsidP="00BA5FE3">
            <w:pPr>
              <w:spacing w:after="0" w:line="240" w:lineRule="auto"/>
              <w:jc w:val="center"/>
              <w:rPr>
                <w:rFonts w:ascii="Sylfaen" w:eastAsia="Times New Roman" w:hAnsi="Sylfaen" w:cs="Arial"/>
                <w:b/>
                <w:bCs/>
                <w:i/>
                <w:iCs/>
                <w:sz w:val="16"/>
                <w:szCs w:val="16"/>
              </w:rPr>
            </w:pPr>
            <w:proofErr w:type="spellStart"/>
            <w:r w:rsidRPr="00756D35">
              <w:rPr>
                <w:rFonts w:ascii="Sylfaen" w:eastAsia="Times New Roman" w:hAnsi="Sylfaen" w:cs="Arial"/>
                <w:b/>
                <w:bCs/>
                <w:i/>
                <w:iCs/>
                <w:sz w:val="16"/>
                <w:szCs w:val="16"/>
              </w:rPr>
              <w:t>თანხის</w:t>
            </w:r>
            <w:proofErr w:type="spellEnd"/>
            <w:r w:rsidRPr="00756D35">
              <w:rPr>
                <w:rFonts w:ascii="Sylfaen" w:eastAsia="Times New Roman" w:hAnsi="Sylfaen" w:cs="Arial"/>
                <w:b/>
                <w:bCs/>
                <w:i/>
                <w:iCs/>
                <w:sz w:val="16"/>
                <w:szCs w:val="16"/>
              </w:rPr>
              <w:t xml:space="preserve"> </w:t>
            </w:r>
            <w:proofErr w:type="spellStart"/>
            <w:r w:rsidRPr="00756D35">
              <w:rPr>
                <w:rFonts w:ascii="Sylfaen" w:eastAsia="Times New Roman" w:hAnsi="Sylfaen" w:cs="Arial"/>
                <w:b/>
                <w:bCs/>
                <w:i/>
                <w:iCs/>
                <w:sz w:val="16"/>
                <w:szCs w:val="16"/>
              </w:rPr>
              <w:t>გაცემის</w:t>
            </w:r>
            <w:proofErr w:type="spellEnd"/>
            <w:r w:rsidRPr="00756D35">
              <w:rPr>
                <w:rFonts w:ascii="Sylfaen" w:eastAsia="Times New Roman" w:hAnsi="Sylfaen" w:cs="Arial"/>
                <w:b/>
                <w:bCs/>
                <w:i/>
                <w:iCs/>
                <w:sz w:val="16"/>
                <w:szCs w:val="16"/>
              </w:rPr>
              <w:t xml:space="preserve"> </w:t>
            </w:r>
            <w:proofErr w:type="spellStart"/>
            <w:r w:rsidRPr="00756D35">
              <w:rPr>
                <w:rFonts w:ascii="Sylfaen" w:eastAsia="Times New Roman" w:hAnsi="Sylfaen" w:cs="Arial"/>
                <w:b/>
                <w:bCs/>
                <w:i/>
                <w:iCs/>
                <w:sz w:val="16"/>
                <w:szCs w:val="16"/>
              </w:rPr>
              <w:t>მიზანი</w:t>
            </w:r>
            <w:proofErr w:type="spellEnd"/>
          </w:p>
        </w:tc>
        <w:tc>
          <w:tcPr>
            <w:tcW w:w="659" w:type="pct"/>
            <w:shd w:val="clear" w:color="auto" w:fill="auto"/>
            <w:vAlign w:val="center"/>
            <w:hideMark/>
          </w:tcPr>
          <w:p w14:paraId="3A884390" w14:textId="77777777" w:rsidR="00756D35" w:rsidRPr="00756D35" w:rsidRDefault="00756D35" w:rsidP="00BA5FE3">
            <w:pPr>
              <w:spacing w:after="0" w:line="240" w:lineRule="auto"/>
              <w:jc w:val="center"/>
              <w:rPr>
                <w:rFonts w:ascii="Sylfaen" w:eastAsia="Times New Roman" w:hAnsi="Sylfaen" w:cs="Arial"/>
                <w:b/>
                <w:bCs/>
                <w:i/>
                <w:iCs/>
                <w:sz w:val="16"/>
                <w:szCs w:val="16"/>
              </w:rPr>
            </w:pPr>
            <w:proofErr w:type="spellStart"/>
            <w:r w:rsidRPr="00756D35">
              <w:rPr>
                <w:rFonts w:ascii="Sylfaen" w:eastAsia="Times New Roman" w:hAnsi="Sylfaen" w:cs="Arial"/>
                <w:b/>
                <w:bCs/>
                <w:i/>
                <w:iCs/>
                <w:sz w:val="16"/>
                <w:szCs w:val="16"/>
              </w:rPr>
              <w:t>ნორმატიული</w:t>
            </w:r>
            <w:proofErr w:type="spellEnd"/>
            <w:r w:rsidRPr="00756D35">
              <w:rPr>
                <w:rFonts w:ascii="Sylfaen" w:eastAsia="Times New Roman" w:hAnsi="Sylfaen" w:cs="Arial"/>
                <w:b/>
                <w:bCs/>
                <w:i/>
                <w:iCs/>
                <w:sz w:val="16"/>
                <w:szCs w:val="16"/>
              </w:rPr>
              <w:t xml:space="preserve"> </w:t>
            </w:r>
            <w:proofErr w:type="spellStart"/>
            <w:r w:rsidRPr="00756D35">
              <w:rPr>
                <w:rFonts w:ascii="Sylfaen" w:eastAsia="Times New Roman" w:hAnsi="Sylfaen" w:cs="Arial"/>
                <w:b/>
                <w:bCs/>
                <w:i/>
                <w:iCs/>
                <w:sz w:val="16"/>
                <w:szCs w:val="16"/>
              </w:rPr>
              <w:t>აქტით</w:t>
            </w:r>
            <w:proofErr w:type="spellEnd"/>
            <w:r w:rsidRPr="00756D35">
              <w:rPr>
                <w:rFonts w:ascii="Sylfaen" w:eastAsia="Times New Roman" w:hAnsi="Sylfaen" w:cs="Arial"/>
                <w:b/>
                <w:bCs/>
                <w:i/>
                <w:iCs/>
                <w:sz w:val="16"/>
                <w:szCs w:val="16"/>
              </w:rPr>
              <w:t xml:space="preserve"> </w:t>
            </w:r>
            <w:proofErr w:type="spellStart"/>
            <w:r w:rsidRPr="00756D35">
              <w:rPr>
                <w:rFonts w:ascii="Sylfaen" w:eastAsia="Times New Roman" w:hAnsi="Sylfaen" w:cs="Arial"/>
                <w:b/>
                <w:bCs/>
                <w:i/>
                <w:iCs/>
                <w:sz w:val="16"/>
                <w:szCs w:val="16"/>
              </w:rPr>
              <w:t>გამოყოფილი</w:t>
            </w:r>
            <w:proofErr w:type="spellEnd"/>
            <w:r w:rsidRPr="00756D35">
              <w:rPr>
                <w:rFonts w:ascii="Sylfaen" w:eastAsia="Times New Roman" w:hAnsi="Sylfaen" w:cs="Arial"/>
                <w:b/>
                <w:bCs/>
                <w:i/>
                <w:iCs/>
                <w:sz w:val="16"/>
                <w:szCs w:val="16"/>
              </w:rPr>
              <w:t xml:space="preserve"> </w:t>
            </w:r>
            <w:proofErr w:type="spellStart"/>
            <w:r w:rsidRPr="00756D35">
              <w:rPr>
                <w:rFonts w:ascii="Sylfaen" w:eastAsia="Times New Roman" w:hAnsi="Sylfaen" w:cs="Arial"/>
                <w:b/>
                <w:bCs/>
                <w:i/>
                <w:iCs/>
                <w:sz w:val="16"/>
                <w:szCs w:val="16"/>
              </w:rPr>
              <w:t>თანხა</w:t>
            </w:r>
            <w:proofErr w:type="spellEnd"/>
          </w:p>
        </w:tc>
        <w:tc>
          <w:tcPr>
            <w:tcW w:w="581" w:type="pct"/>
            <w:shd w:val="clear" w:color="auto" w:fill="auto"/>
            <w:vAlign w:val="center"/>
            <w:hideMark/>
          </w:tcPr>
          <w:p w14:paraId="1894B5B8" w14:textId="77777777" w:rsidR="00756D35" w:rsidRPr="00756D35" w:rsidRDefault="00756D35" w:rsidP="00BA5FE3">
            <w:pPr>
              <w:spacing w:after="0" w:line="240" w:lineRule="auto"/>
              <w:jc w:val="center"/>
              <w:rPr>
                <w:rFonts w:ascii="Sylfaen" w:eastAsia="Times New Roman" w:hAnsi="Sylfaen" w:cs="Arial"/>
                <w:b/>
                <w:bCs/>
                <w:i/>
                <w:iCs/>
                <w:sz w:val="16"/>
                <w:szCs w:val="16"/>
              </w:rPr>
            </w:pPr>
            <w:proofErr w:type="spellStart"/>
            <w:r w:rsidRPr="00756D35">
              <w:rPr>
                <w:rFonts w:ascii="Sylfaen" w:eastAsia="Times New Roman" w:hAnsi="Sylfaen" w:cs="Arial"/>
                <w:b/>
                <w:bCs/>
                <w:i/>
                <w:iCs/>
                <w:sz w:val="16"/>
                <w:szCs w:val="16"/>
              </w:rPr>
              <w:t>გამოყოფილი</w:t>
            </w:r>
            <w:proofErr w:type="spellEnd"/>
            <w:r w:rsidRPr="00756D35">
              <w:rPr>
                <w:rFonts w:ascii="Sylfaen" w:eastAsia="Times New Roman" w:hAnsi="Sylfaen" w:cs="Arial"/>
                <w:b/>
                <w:bCs/>
                <w:i/>
                <w:iCs/>
                <w:sz w:val="16"/>
                <w:szCs w:val="16"/>
              </w:rPr>
              <w:t xml:space="preserve"> </w:t>
            </w:r>
            <w:proofErr w:type="spellStart"/>
            <w:r w:rsidRPr="00756D35">
              <w:rPr>
                <w:rFonts w:ascii="Sylfaen" w:eastAsia="Times New Roman" w:hAnsi="Sylfaen" w:cs="Arial"/>
                <w:b/>
                <w:bCs/>
                <w:i/>
                <w:iCs/>
                <w:sz w:val="16"/>
                <w:szCs w:val="16"/>
              </w:rPr>
              <w:t>თანხა</w:t>
            </w:r>
            <w:proofErr w:type="spellEnd"/>
          </w:p>
        </w:tc>
        <w:tc>
          <w:tcPr>
            <w:tcW w:w="558" w:type="pct"/>
            <w:shd w:val="clear" w:color="auto" w:fill="auto"/>
            <w:vAlign w:val="center"/>
            <w:hideMark/>
          </w:tcPr>
          <w:p w14:paraId="1C0C157C" w14:textId="77777777" w:rsidR="00756D35" w:rsidRPr="00756D35" w:rsidRDefault="00756D35" w:rsidP="00BA5FE3">
            <w:pPr>
              <w:spacing w:after="0" w:line="240" w:lineRule="auto"/>
              <w:jc w:val="center"/>
              <w:rPr>
                <w:rFonts w:ascii="Sylfaen" w:eastAsia="Times New Roman" w:hAnsi="Sylfaen" w:cs="Arial"/>
                <w:b/>
                <w:bCs/>
                <w:i/>
                <w:iCs/>
                <w:sz w:val="16"/>
                <w:szCs w:val="16"/>
              </w:rPr>
            </w:pPr>
            <w:proofErr w:type="spellStart"/>
            <w:r w:rsidRPr="00756D35">
              <w:rPr>
                <w:rFonts w:ascii="Sylfaen" w:eastAsia="Times New Roman" w:hAnsi="Sylfaen" w:cs="Arial"/>
                <w:b/>
                <w:bCs/>
                <w:i/>
                <w:iCs/>
                <w:sz w:val="16"/>
                <w:szCs w:val="16"/>
              </w:rPr>
              <w:t>საკასო</w:t>
            </w:r>
            <w:proofErr w:type="spellEnd"/>
            <w:r w:rsidRPr="00756D35">
              <w:rPr>
                <w:rFonts w:ascii="AcadNusx" w:eastAsia="Times New Roman" w:hAnsi="AcadNusx" w:cs="Arial"/>
                <w:b/>
                <w:bCs/>
                <w:sz w:val="16"/>
                <w:szCs w:val="16"/>
              </w:rPr>
              <w:t xml:space="preserve"> </w:t>
            </w:r>
            <w:proofErr w:type="spellStart"/>
            <w:r w:rsidRPr="00756D35">
              <w:rPr>
                <w:rFonts w:ascii="Sylfaen" w:eastAsia="Times New Roman" w:hAnsi="Sylfaen" w:cs="Arial"/>
                <w:b/>
                <w:bCs/>
                <w:sz w:val="16"/>
                <w:szCs w:val="16"/>
              </w:rPr>
              <w:t>ხარჯი</w:t>
            </w:r>
            <w:proofErr w:type="spellEnd"/>
          </w:p>
        </w:tc>
        <w:tc>
          <w:tcPr>
            <w:tcW w:w="550" w:type="pct"/>
            <w:shd w:val="clear" w:color="auto" w:fill="auto"/>
            <w:vAlign w:val="center"/>
            <w:hideMark/>
          </w:tcPr>
          <w:p w14:paraId="16A0EE05" w14:textId="77777777" w:rsidR="00756D35" w:rsidRPr="00756D35" w:rsidRDefault="00756D35" w:rsidP="00BA5FE3">
            <w:pPr>
              <w:spacing w:after="0" w:line="240" w:lineRule="auto"/>
              <w:jc w:val="center"/>
              <w:rPr>
                <w:rFonts w:ascii="Sylfaen" w:eastAsia="Times New Roman" w:hAnsi="Sylfaen" w:cs="Arial"/>
                <w:b/>
                <w:bCs/>
                <w:i/>
                <w:iCs/>
                <w:sz w:val="16"/>
                <w:szCs w:val="16"/>
              </w:rPr>
            </w:pPr>
            <w:proofErr w:type="spellStart"/>
            <w:r w:rsidRPr="00756D35">
              <w:rPr>
                <w:rFonts w:ascii="Sylfaen" w:eastAsia="Times New Roman" w:hAnsi="Sylfaen" w:cs="Arial"/>
                <w:b/>
                <w:bCs/>
                <w:i/>
                <w:iCs/>
                <w:sz w:val="16"/>
                <w:szCs w:val="16"/>
              </w:rPr>
              <w:t>გადახრა</w:t>
            </w:r>
            <w:proofErr w:type="spellEnd"/>
          </w:p>
        </w:tc>
      </w:tr>
      <w:tr w:rsidR="00756D35" w:rsidRPr="00756D35" w14:paraId="2DE036C9" w14:textId="77777777" w:rsidTr="00756D35">
        <w:trPr>
          <w:trHeight w:val="288"/>
        </w:trPr>
        <w:tc>
          <w:tcPr>
            <w:tcW w:w="2651" w:type="pct"/>
            <w:gridSpan w:val="2"/>
            <w:shd w:val="clear" w:color="000000" w:fill="DAEEF3"/>
            <w:vAlign w:val="center"/>
            <w:hideMark/>
          </w:tcPr>
          <w:p w14:paraId="180EA687" w14:textId="77777777" w:rsidR="00756D35" w:rsidRPr="00756D35" w:rsidRDefault="00756D35" w:rsidP="00BA5FE3">
            <w:pPr>
              <w:spacing w:after="0" w:line="240" w:lineRule="auto"/>
              <w:jc w:val="center"/>
              <w:rPr>
                <w:rFonts w:ascii="Sylfaen" w:eastAsia="Times New Roman" w:hAnsi="Sylfaen" w:cs="Arial"/>
                <w:b/>
                <w:bCs/>
                <w:sz w:val="16"/>
                <w:szCs w:val="16"/>
              </w:rPr>
            </w:pPr>
            <w:proofErr w:type="spellStart"/>
            <w:r w:rsidRPr="00756D35">
              <w:rPr>
                <w:rFonts w:ascii="Sylfaen" w:eastAsia="Times New Roman" w:hAnsi="Sylfaen" w:cs="Arial"/>
                <w:b/>
                <w:bCs/>
                <w:sz w:val="16"/>
                <w:szCs w:val="16"/>
              </w:rPr>
              <w:t>საქართველოს</w:t>
            </w:r>
            <w:proofErr w:type="spellEnd"/>
            <w:r w:rsidRPr="00756D35">
              <w:rPr>
                <w:rFonts w:ascii="Sylfaen" w:eastAsia="Times New Roman" w:hAnsi="Sylfaen" w:cs="Arial"/>
                <w:b/>
                <w:bCs/>
                <w:sz w:val="16"/>
                <w:szCs w:val="16"/>
              </w:rPr>
              <w:t xml:space="preserve"> </w:t>
            </w:r>
            <w:proofErr w:type="spellStart"/>
            <w:r w:rsidRPr="00756D35">
              <w:rPr>
                <w:rFonts w:ascii="Sylfaen" w:eastAsia="Times New Roman" w:hAnsi="Sylfaen" w:cs="Arial"/>
                <w:b/>
                <w:bCs/>
                <w:sz w:val="16"/>
                <w:szCs w:val="16"/>
              </w:rPr>
              <w:t>რეგიონული</w:t>
            </w:r>
            <w:proofErr w:type="spellEnd"/>
            <w:r w:rsidRPr="00756D35">
              <w:rPr>
                <w:rFonts w:ascii="Sylfaen" w:eastAsia="Times New Roman" w:hAnsi="Sylfaen" w:cs="Arial"/>
                <w:b/>
                <w:bCs/>
                <w:sz w:val="16"/>
                <w:szCs w:val="16"/>
              </w:rPr>
              <w:t xml:space="preserve"> </w:t>
            </w:r>
            <w:proofErr w:type="spellStart"/>
            <w:r w:rsidRPr="00756D35">
              <w:rPr>
                <w:rFonts w:ascii="Sylfaen" w:eastAsia="Times New Roman" w:hAnsi="Sylfaen" w:cs="Arial"/>
                <w:b/>
                <w:bCs/>
                <w:sz w:val="16"/>
                <w:szCs w:val="16"/>
              </w:rPr>
              <w:t>განვითარებისა</w:t>
            </w:r>
            <w:proofErr w:type="spellEnd"/>
            <w:r w:rsidRPr="00756D35">
              <w:rPr>
                <w:rFonts w:ascii="Sylfaen" w:eastAsia="Times New Roman" w:hAnsi="Sylfaen" w:cs="Arial"/>
                <w:b/>
                <w:bCs/>
                <w:sz w:val="16"/>
                <w:szCs w:val="16"/>
              </w:rPr>
              <w:t xml:space="preserve"> </w:t>
            </w:r>
            <w:proofErr w:type="spellStart"/>
            <w:r w:rsidRPr="00756D35">
              <w:rPr>
                <w:rFonts w:ascii="Sylfaen" w:eastAsia="Times New Roman" w:hAnsi="Sylfaen" w:cs="Arial"/>
                <w:b/>
                <w:bCs/>
                <w:sz w:val="16"/>
                <w:szCs w:val="16"/>
              </w:rPr>
              <w:t>და</w:t>
            </w:r>
            <w:proofErr w:type="spellEnd"/>
            <w:r w:rsidRPr="00756D35">
              <w:rPr>
                <w:rFonts w:ascii="Sylfaen" w:eastAsia="Times New Roman" w:hAnsi="Sylfaen" w:cs="Arial"/>
                <w:b/>
                <w:bCs/>
                <w:sz w:val="16"/>
                <w:szCs w:val="16"/>
              </w:rPr>
              <w:t xml:space="preserve"> </w:t>
            </w:r>
            <w:proofErr w:type="spellStart"/>
            <w:r w:rsidRPr="00756D35">
              <w:rPr>
                <w:rFonts w:ascii="Sylfaen" w:eastAsia="Times New Roman" w:hAnsi="Sylfaen" w:cs="Arial"/>
                <w:b/>
                <w:bCs/>
                <w:sz w:val="16"/>
                <w:szCs w:val="16"/>
              </w:rPr>
              <w:t>ინფრასტრუქტურის</w:t>
            </w:r>
            <w:proofErr w:type="spellEnd"/>
            <w:r w:rsidRPr="00756D35">
              <w:rPr>
                <w:rFonts w:ascii="Sylfaen" w:eastAsia="Times New Roman" w:hAnsi="Sylfaen" w:cs="Arial"/>
                <w:b/>
                <w:bCs/>
                <w:sz w:val="16"/>
                <w:szCs w:val="16"/>
              </w:rPr>
              <w:t xml:space="preserve"> </w:t>
            </w:r>
            <w:proofErr w:type="spellStart"/>
            <w:r w:rsidRPr="00756D35">
              <w:rPr>
                <w:rFonts w:ascii="Sylfaen" w:eastAsia="Times New Roman" w:hAnsi="Sylfaen" w:cs="Arial"/>
                <w:b/>
                <w:bCs/>
                <w:sz w:val="16"/>
                <w:szCs w:val="16"/>
              </w:rPr>
              <w:t>სამინისტრო</w:t>
            </w:r>
            <w:proofErr w:type="spellEnd"/>
          </w:p>
        </w:tc>
        <w:tc>
          <w:tcPr>
            <w:tcW w:w="659" w:type="pct"/>
            <w:shd w:val="clear" w:color="000000" w:fill="DAEEF3"/>
            <w:noWrap/>
            <w:vAlign w:val="center"/>
            <w:hideMark/>
          </w:tcPr>
          <w:p w14:paraId="05174763" w14:textId="77777777" w:rsidR="00756D35" w:rsidRPr="00756D35" w:rsidRDefault="00756D35" w:rsidP="00BA5FE3">
            <w:pPr>
              <w:spacing w:after="0" w:line="240" w:lineRule="auto"/>
              <w:jc w:val="center"/>
              <w:rPr>
                <w:rFonts w:ascii="Sylfaen" w:eastAsia="Times New Roman" w:hAnsi="Sylfaen" w:cs="Arial"/>
                <w:b/>
                <w:bCs/>
                <w:sz w:val="16"/>
                <w:szCs w:val="16"/>
              </w:rPr>
            </w:pPr>
            <w:r w:rsidRPr="00756D35">
              <w:rPr>
                <w:rFonts w:ascii="Sylfaen" w:eastAsia="Times New Roman" w:hAnsi="Sylfaen" w:cs="Arial"/>
                <w:b/>
                <w:bCs/>
                <w:sz w:val="16"/>
                <w:szCs w:val="16"/>
              </w:rPr>
              <w:t>2,960,100.0</w:t>
            </w:r>
          </w:p>
        </w:tc>
        <w:tc>
          <w:tcPr>
            <w:tcW w:w="581" w:type="pct"/>
            <w:shd w:val="clear" w:color="000000" w:fill="DAEEF3"/>
            <w:noWrap/>
            <w:vAlign w:val="center"/>
            <w:hideMark/>
          </w:tcPr>
          <w:p w14:paraId="691A593C" w14:textId="77777777" w:rsidR="00756D35" w:rsidRPr="00756D35" w:rsidRDefault="00756D35" w:rsidP="00BA5FE3">
            <w:pPr>
              <w:spacing w:after="0" w:line="240" w:lineRule="auto"/>
              <w:jc w:val="center"/>
              <w:rPr>
                <w:rFonts w:ascii="Sylfaen" w:eastAsia="Times New Roman" w:hAnsi="Sylfaen" w:cs="Arial"/>
                <w:b/>
                <w:bCs/>
                <w:sz w:val="16"/>
                <w:szCs w:val="16"/>
              </w:rPr>
            </w:pPr>
            <w:r w:rsidRPr="00756D35">
              <w:rPr>
                <w:rFonts w:ascii="Sylfaen" w:eastAsia="Times New Roman" w:hAnsi="Sylfaen" w:cs="Arial"/>
                <w:b/>
                <w:bCs/>
                <w:sz w:val="16"/>
                <w:szCs w:val="16"/>
              </w:rPr>
              <w:t>2,960,100.0</w:t>
            </w:r>
          </w:p>
        </w:tc>
        <w:tc>
          <w:tcPr>
            <w:tcW w:w="558" w:type="pct"/>
            <w:shd w:val="clear" w:color="000000" w:fill="DAEEF3"/>
            <w:noWrap/>
            <w:vAlign w:val="center"/>
            <w:hideMark/>
          </w:tcPr>
          <w:p w14:paraId="32DE3C72" w14:textId="77777777" w:rsidR="00756D35" w:rsidRPr="00756D35" w:rsidRDefault="00756D35" w:rsidP="00BA5FE3">
            <w:pPr>
              <w:spacing w:after="0" w:line="240" w:lineRule="auto"/>
              <w:jc w:val="center"/>
              <w:rPr>
                <w:rFonts w:ascii="Sylfaen" w:eastAsia="Times New Roman" w:hAnsi="Sylfaen" w:cs="Arial"/>
                <w:b/>
                <w:bCs/>
                <w:sz w:val="16"/>
                <w:szCs w:val="16"/>
              </w:rPr>
            </w:pPr>
            <w:r w:rsidRPr="00756D35">
              <w:rPr>
                <w:rFonts w:ascii="Sylfaen" w:eastAsia="Times New Roman" w:hAnsi="Sylfaen" w:cs="Arial"/>
                <w:b/>
                <w:bCs/>
                <w:sz w:val="16"/>
                <w:szCs w:val="16"/>
              </w:rPr>
              <w:t>2,960,100.0</w:t>
            </w:r>
          </w:p>
        </w:tc>
        <w:tc>
          <w:tcPr>
            <w:tcW w:w="550" w:type="pct"/>
            <w:shd w:val="clear" w:color="000000" w:fill="DAEEF3"/>
            <w:noWrap/>
            <w:vAlign w:val="center"/>
            <w:hideMark/>
          </w:tcPr>
          <w:p w14:paraId="12C1BF9A" w14:textId="77777777" w:rsidR="00756D35" w:rsidRPr="00756D35" w:rsidRDefault="00756D35" w:rsidP="00BA5FE3">
            <w:pPr>
              <w:spacing w:after="0" w:line="240" w:lineRule="auto"/>
              <w:jc w:val="center"/>
              <w:rPr>
                <w:rFonts w:ascii="Sylfaen" w:eastAsia="Times New Roman" w:hAnsi="Sylfaen" w:cs="Arial"/>
                <w:b/>
                <w:bCs/>
                <w:sz w:val="16"/>
                <w:szCs w:val="16"/>
              </w:rPr>
            </w:pPr>
            <w:r w:rsidRPr="00756D35">
              <w:rPr>
                <w:rFonts w:ascii="Sylfaen" w:eastAsia="Times New Roman" w:hAnsi="Sylfaen" w:cs="Arial"/>
                <w:b/>
                <w:bCs/>
                <w:sz w:val="16"/>
                <w:szCs w:val="16"/>
              </w:rPr>
              <w:t>0.0</w:t>
            </w:r>
          </w:p>
        </w:tc>
      </w:tr>
      <w:tr w:rsidR="00756D35" w:rsidRPr="00756D35" w14:paraId="2D857094" w14:textId="77777777" w:rsidTr="00756D35">
        <w:trPr>
          <w:trHeight w:val="288"/>
        </w:trPr>
        <w:tc>
          <w:tcPr>
            <w:tcW w:w="612" w:type="pct"/>
            <w:shd w:val="clear" w:color="auto" w:fill="auto"/>
            <w:vAlign w:val="center"/>
            <w:hideMark/>
          </w:tcPr>
          <w:p w14:paraId="0DA28D92" w14:textId="77777777" w:rsidR="00756D35" w:rsidRPr="00756D35" w:rsidRDefault="00756D35" w:rsidP="00BA5FE3">
            <w:pPr>
              <w:spacing w:after="0" w:line="240" w:lineRule="auto"/>
              <w:jc w:val="center"/>
              <w:rPr>
                <w:rFonts w:ascii="Sylfaen" w:eastAsia="Times New Roman" w:hAnsi="Sylfaen" w:cs="Arial"/>
                <w:sz w:val="16"/>
                <w:szCs w:val="16"/>
              </w:rPr>
            </w:pPr>
            <w:proofErr w:type="spellStart"/>
            <w:r w:rsidRPr="00756D35">
              <w:rPr>
                <w:rFonts w:ascii="Sylfaen" w:eastAsia="Times New Roman" w:hAnsi="Sylfaen" w:cs="Arial"/>
                <w:sz w:val="16"/>
                <w:szCs w:val="16"/>
              </w:rPr>
              <w:t>საქართველოს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მთავრობის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განკარგულება</w:t>
            </w:r>
            <w:proofErr w:type="spellEnd"/>
            <w:r w:rsidRPr="00756D35">
              <w:rPr>
                <w:rFonts w:ascii="Sylfaen" w:eastAsia="Times New Roman" w:hAnsi="Sylfaen" w:cs="Arial"/>
                <w:sz w:val="16"/>
                <w:szCs w:val="16"/>
              </w:rPr>
              <w:t xml:space="preserve"> N751 04.04.19.</w:t>
            </w:r>
          </w:p>
        </w:tc>
        <w:tc>
          <w:tcPr>
            <w:tcW w:w="2039" w:type="pct"/>
            <w:shd w:val="clear" w:color="auto" w:fill="auto"/>
            <w:vAlign w:val="center"/>
            <w:hideMark/>
          </w:tcPr>
          <w:p w14:paraId="301DD7A2" w14:textId="77777777" w:rsidR="00756D35" w:rsidRPr="00756D35" w:rsidRDefault="00756D35" w:rsidP="00BA5FE3">
            <w:pPr>
              <w:spacing w:after="0" w:line="240" w:lineRule="auto"/>
              <w:rPr>
                <w:rFonts w:ascii="Sylfaen" w:eastAsia="Times New Roman" w:hAnsi="Sylfaen" w:cs="Arial"/>
                <w:sz w:val="16"/>
                <w:szCs w:val="16"/>
              </w:rPr>
            </w:pPr>
            <w:proofErr w:type="spellStart"/>
            <w:r w:rsidRPr="00756D35">
              <w:rPr>
                <w:rFonts w:ascii="Sylfaen" w:eastAsia="Times New Roman" w:hAnsi="Sylfaen" w:cs="Arial"/>
                <w:sz w:val="16"/>
                <w:szCs w:val="16"/>
              </w:rPr>
              <w:t>მუნიციპალიტეტებთან</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ერთად</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ელექტროენერგიის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გარეშე</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არსებული</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დასახლებებისათვის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მზის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პანელების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შეძენა</w:t>
            </w:r>
            <w:proofErr w:type="spellEnd"/>
          </w:p>
        </w:tc>
        <w:tc>
          <w:tcPr>
            <w:tcW w:w="659" w:type="pct"/>
            <w:shd w:val="clear" w:color="000000" w:fill="FFFFFF"/>
            <w:noWrap/>
            <w:vAlign w:val="center"/>
            <w:hideMark/>
          </w:tcPr>
          <w:p w14:paraId="03E6212C" w14:textId="77777777" w:rsidR="00756D35" w:rsidRPr="00756D35" w:rsidRDefault="00756D35" w:rsidP="00BA5FE3">
            <w:pPr>
              <w:spacing w:after="0" w:line="240" w:lineRule="auto"/>
              <w:jc w:val="center"/>
              <w:rPr>
                <w:rFonts w:ascii="Sylfaen" w:eastAsia="Times New Roman" w:hAnsi="Sylfaen" w:cs="Arial"/>
                <w:sz w:val="16"/>
                <w:szCs w:val="16"/>
              </w:rPr>
            </w:pPr>
            <w:r w:rsidRPr="00756D35">
              <w:rPr>
                <w:rFonts w:ascii="Sylfaen" w:eastAsia="Times New Roman" w:hAnsi="Sylfaen" w:cs="Arial"/>
                <w:sz w:val="16"/>
                <w:szCs w:val="16"/>
              </w:rPr>
              <w:t>2,960,100.0</w:t>
            </w:r>
          </w:p>
        </w:tc>
        <w:tc>
          <w:tcPr>
            <w:tcW w:w="581" w:type="pct"/>
            <w:shd w:val="clear" w:color="000000" w:fill="FFFFFF"/>
            <w:noWrap/>
            <w:vAlign w:val="center"/>
            <w:hideMark/>
          </w:tcPr>
          <w:p w14:paraId="2E9334C1" w14:textId="77777777" w:rsidR="00756D35" w:rsidRPr="00756D35" w:rsidRDefault="00756D35" w:rsidP="00BA5FE3">
            <w:pPr>
              <w:spacing w:after="0" w:line="240" w:lineRule="auto"/>
              <w:jc w:val="center"/>
              <w:rPr>
                <w:rFonts w:ascii="Sylfaen" w:eastAsia="Times New Roman" w:hAnsi="Sylfaen" w:cs="Arial"/>
                <w:sz w:val="16"/>
                <w:szCs w:val="16"/>
              </w:rPr>
            </w:pPr>
            <w:r w:rsidRPr="00756D35">
              <w:rPr>
                <w:rFonts w:ascii="Sylfaen" w:eastAsia="Times New Roman" w:hAnsi="Sylfaen" w:cs="Arial"/>
                <w:sz w:val="16"/>
                <w:szCs w:val="16"/>
              </w:rPr>
              <w:t>2,960,100.0</w:t>
            </w:r>
          </w:p>
        </w:tc>
        <w:tc>
          <w:tcPr>
            <w:tcW w:w="558" w:type="pct"/>
            <w:shd w:val="clear" w:color="000000" w:fill="FFFFFF"/>
            <w:noWrap/>
            <w:vAlign w:val="center"/>
            <w:hideMark/>
          </w:tcPr>
          <w:p w14:paraId="605BAA8D" w14:textId="77777777" w:rsidR="00756D35" w:rsidRPr="00756D35" w:rsidRDefault="00756D35" w:rsidP="00BA5FE3">
            <w:pPr>
              <w:spacing w:after="0" w:line="240" w:lineRule="auto"/>
              <w:jc w:val="center"/>
              <w:rPr>
                <w:rFonts w:ascii="Sylfaen" w:eastAsia="Times New Roman" w:hAnsi="Sylfaen" w:cs="Arial"/>
                <w:sz w:val="16"/>
                <w:szCs w:val="16"/>
              </w:rPr>
            </w:pPr>
            <w:r w:rsidRPr="00756D35">
              <w:rPr>
                <w:rFonts w:ascii="Sylfaen" w:eastAsia="Times New Roman" w:hAnsi="Sylfaen" w:cs="Arial"/>
                <w:sz w:val="16"/>
                <w:szCs w:val="16"/>
              </w:rPr>
              <w:t>2,960,100.0</w:t>
            </w:r>
          </w:p>
        </w:tc>
        <w:tc>
          <w:tcPr>
            <w:tcW w:w="550" w:type="pct"/>
            <w:shd w:val="clear" w:color="000000" w:fill="FFFFFF"/>
            <w:noWrap/>
            <w:vAlign w:val="center"/>
            <w:hideMark/>
          </w:tcPr>
          <w:p w14:paraId="37AAC647" w14:textId="77777777" w:rsidR="00756D35" w:rsidRPr="00756D35" w:rsidRDefault="00756D35" w:rsidP="00BA5FE3">
            <w:pPr>
              <w:spacing w:after="0" w:line="240" w:lineRule="auto"/>
              <w:jc w:val="center"/>
              <w:rPr>
                <w:rFonts w:ascii="Sylfaen" w:eastAsia="Times New Roman" w:hAnsi="Sylfaen" w:cs="Arial"/>
                <w:sz w:val="16"/>
                <w:szCs w:val="16"/>
              </w:rPr>
            </w:pPr>
            <w:r w:rsidRPr="00756D35">
              <w:rPr>
                <w:rFonts w:ascii="Sylfaen" w:eastAsia="Times New Roman" w:hAnsi="Sylfaen" w:cs="Arial"/>
                <w:sz w:val="16"/>
                <w:szCs w:val="16"/>
              </w:rPr>
              <w:t>0.0</w:t>
            </w:r>
          </w:p>
        </w:tc>
      </w:tr>
      <w:tr w:rsidR="00756D35" w:rsidRPr="00756D35" w14:paraId="35646F5B" w14:textId="77777777" w:rsidTr="00756D35">
        <w:trPr>
          <w:trHeight w:val="288"/>
        </w:trPr>
        <w:tc>
          <w:tcPr>
            <w:tcW w:w="2651" w:type="pct"/>
            <w:gridSpan w:val="2"/>
            <w:shd w:val="clear" w:color="000000" w:fill="DAEEF3"/>
            <w:vAlign w:val="center"/>
            <w:hideMark/>
          </w:tcPr>
          <w:p w14:paraId="733CAEFC" w14:textId="77777777" w:rsidR="00756D35" w:rsidRPr="00756D35" w:rsidRDefault="00756D35" w:rsidP="00BA5FE3">
            <w:pPr>
              <w:spacing w:after="0" w:line="240" w:lineRule="auto"/>
              <w:jc w:val="center"/>
              <w:rPr>
                <w:rFonts w:ascii="Sylfaen" w:eastAsia="Times New Roman" w:hAnsi="Sylfaen" w:cs="Arial"/>
                <w:b/>
                <w:bCs/>
                <w:sz w:val="16"/>
                <w:szCs w:val="16"/>
              </w:rPr>
            </w:pPr>
            <w:proofErr w:type="spellStart"/>
            <w:r w:rsidRPr="00756D35">
              <w:rPr>
                <w:rFonts w:ascii="Sylfaen" w:eastAsia="Times New Roman" w:hAnsi="Sylfaen" w:cs="Arial"/>
                <w:b/>
                <w:bCs/>
                <w:sz w:val="16"/>
                <w:szCs w:val="16"/>
              </w:rPr>
              <w:t>საქართველოს</w:t>
            </w:r>
            <w:proofErr w:type="spellEnd"/>
            <w:r w:rsidRPr="00756D35">
              <w:rPr>
                <w:rFonts w:ascii="Sylfaen" w:eastAsia="Times New Roman" w:hAnsi="Sylfaen" w:cs="Arial"/>
                <w:b/>
                <w:bCs/>
                <w:sz w:val="16"/>
                <w:szCs w:val="16"/>
              </w:rPr>
              <w:t xml:space="preserve"> </w:t>
            </w:r>
            <w:proofErr w:type="spellStart"/>
            <w:r w:rsidRPr="00756D35">
              <w:rPr>
                <w:rFonts w:ascii="Sylfaen" w:eastAsia="Times New Roman" w:hAnsi="Sylfaen" w:cs="Arial"/>
                <w:b/>
                <w:bCs/>
                <w:sz w:val="16"/>
                <w:szCs w:val="16"/>
              </w:rPr>
              <w:t>გარემოს</w:t>
            </w:r>
            <w:proofErr w:type="spellEnd"/>
            <w:r w:rsidRPr="00756D35">
              <w:rPr>
                <w:rFonts w:ascii="Sylfaen" w:eastAsia="Times New Roman" w:hAnsi="Sylfaen" w:cs="Arial"/>
                <w:b/>
                <w:bCs/>
                <w:sz w:val="16"/>
                <w:szCs w:val="16"/>
              </w:rPr>
              <w:t xml:space="preserve"> </w:t>
            </w:r>
            <w:proofErr w:type="spellStart"/>
            <w:r w:rsidRPr="00756D35">
              <w:rPr>
                <w:rFonts w:ascii="Sylfaen" w:eastAsia="Times New Roman" w:hAnsi="Sylfaen" w:cs="Arial"/>
                <w:b/>
                <w:bCs/>
                <w:sz w:val="16"/>
                <w:szCs w:val="16"/>
              </w:rPr>
              <w:t>დაცვისა</w:t>
            </w:r>
            <w:proofErr w:type="spellEnd"/>
            <w:r w:rsidRPr="00756D35">
              <w:rPr>
                <w:rFonts w:ascii="Sylfaen" w:eastAsia="Times New Roman" w:hAnsi="Sylfaen" w:cs="Arial"/>
                <w:b/>
                <w:bCs/>
                <w:sz w:val="16"/>
                <w:szCs w:val="16"/>
              </w:rPr>
              <w:t xml:space="preserve"> </w:t>
            </w:r>
            <w:proofErr w:type="spellStart"/>
            <w:r w:rsidRPr="00756D35">
              <w:rPr>
                <w:rFonts w:ascii="Sylfaen" w:eastAsia="Times New Roman" w:hAnsi="Sylfaen" w:cs="Arial"/>
                <w:b/>
                <w:bCs/>
                <w:sz w:val="16"/>
                <w:szCs w:val="16"/>
              </w:rPr>
              <w:t>და</w:t>
            </w:r>
            <w:proofErr w:type="spellEnd"/>
            <w:r w:rsidRPr="00756D35">
              <w:rPr>
                <w:rFonts w:ascii="Sylfaen" w:eastAsia="Times New Roman" w:hAnsi="Sylfaen" w:cs="Arial"/>
                <w:b/>
                <w:bCs/>
                <w:sz w:val="16"/>
                <w:szCs w:val="16"/>
              </w:rPr>
              <w:t xml:space="preserve"> </w:t>
            </w:r>
            <w:proofErr w:type="spellStart"/>
            <w:r w:rsidRPr="00756D35">
              <w:rPr>
                <w:rFonts w:ascii="Sylfaen" w:eastAsia="Times New Roman" w:hAnsi="Sylfaen" w:cs="Arial"/>
                <w:b/>
                <w:bCs/>
                <w:sz w:val="16"/>
                <w:szCs w:val="16"/>
              </w:rPr>
              <w:t>სოფლის</w:t>
            </w:r>
            <w:proofErr w:type="spellEnd"/>
            <w:r w:rsidRPr="00756D35">
              <w:rPr>
                <w:rFonts w:ascii="Sylfaen" w:eastAsia="Times New Roman" w:hAnsi="Sylfaen" w:cs="Arial"/>
                <w:b/>
                <w:bCs/>
                <w:sz w:val="16"/>
                <w:szCs w:val="16"/>
              </w:rPr>
              <w:t xml:space="preserve"> </w:t>
            </w:r>
            <w:proofErr w:type="spellStart"/>
            <w:r w:rsidRPr="00756D35">
              <w:rPr>
                <w:rFonts w:ascii="Sylfaen" w:eastAsia="Times New Roman" w:hAnsi="Sylfaen" w:cs="Arial"/>
                <w:b/>
                <w:bCs/>
                <w:sz w:val="16"/>
                <w:szCs w:val="16"/>
              </w:rPr>
              <w:t>მეურნეობის</w:t>
            </w:r>
            <w:proofErr w:type="spellEnd"/>
            <w:r w:rsidRPr="00756D35">
              <w:rPr>
                <w:rFonts w:ascii="Sylfaen" w:eastAsia="Times New Roman" w:hAnsi="Sylfaen" w:cs="Arial"/>
                <w:b/>
                <w:bCs/>
                <w:sz w:val="16"/>
                <w:szCs w:val="16"/>
              </w:rPr>
              <w:t xml:space="preserve"> </w:t>
            </w:r>
            <w:proofErr w:type="spellStart"/>
            <w:r w:rsidRPr="00756D35">
              <w:rPr>
                <w:rFonts w:ascii="Sylfaen" w:eastAsia="Times New Roman" w:hAnsi="Sylfaen" w:cs="Arial"/>
                <w:b/>
                <w:bCs/>
                <w:sz w:val="16"/>
                <w:szCs w:val="16"/>
              </w:rPr>
              <w:t>სამინისტრო</w:t>
            </w:r>
            <w:proofErr w:type="spellEnd"/>
          </w:p>
        </w:tc>
        <w:tc>
          <w:tcPr>
            <w:tcW w:w="659" w:type="pct"/>
            <w:shd w:val="clear" w:color="000000" w:fill="DAEEF3"/>
            <w:noWrap/>
            <w:vAlign w:val="center"/>
            <w:hideMark/>
          </w:tcPr>
          <w:p w14:paraId="7A11F5DA" w14:textId="77777777" w:rsidR="00756D35" w:rsidRPr="00756D35" w:rsidRDefault="00756D35" w:rsidP="00BA5FE3">
            <w:pPr>
              <w:spacing w:after="0" w:line="240" w:lineRule="auto"/>
              <w:jc w:val="center"/>
              <w:rPr>
                <w:rFonts w:ascii="Sylfaen" w:eastAsia="Times New Roman" w:hAnsi="Sylfaen" w:cs="Arial"/>
                <w:b/>
                <w:bCs/>
                <w:sz w:val="16"/>
                <w:szCs w:val="16"/>
              </w:rPr>
            </w:pPr>
            <w:r w:rsidRPr="00756D35">
              <w:rPr>
                <w:rFonts w:ascii="Sylfaen" w:eastAsia="Times New Roman" w:hAnsi="Sylfaen" w:cs="Arial"/>
                <w:b/>
                <w:bCs/>
                <w:sz w:val="16"/>
                <w:szCs w:val="16"/>
              </w:rPr>
              <w:t>4,540,000.0</w:t>
            </w:r>
          </w:p>
        </w:tc>
        <w:tc>
          <w:tcPr>
            <w:tcW w:w="581" w:type="pct"/>
            <w:shd w:val="clear" w:color="000000" w:fill="DAEEF3"/>
            <w:noWrap/>
            <w:vAlign w:val="center"/>
            <w:hideMark/>
          </w:tcPr>
          <w:p w14:paraId="1E119339" w14:textId="77777777" w:rsidR="00756D35" w:rsidRPr="00756D35" w:rsidRDefault="00756D35" w:rsidP="00BA5FE3">
            <w:pPr>
              <w:spacing w:after="0" w:line="240" w:lineRule="auto"/>
              <w:jc w:val="center"/>
              <w:rPr>
                <w:rFonts w:ascii="Sylfaen" w:eastAsia="Times New Roman" w:hAnsi="Sylfaen" w:cs="Arial"/>
                <w:b/>
                <w:bCs/>
                <w:sz w:val="16"/>
                <w:szCs w:val="16"/>
              </w:rPr>
            </w:pPr>
            <w:r w:rsidRPr="00756D35">
              <w:rPr>
                <w:rFonts w:ascii="Sylfaen" w:eastAsia="Times New Roman" w:hAnsi="Sylfaen" w:cs="Arial"/>
                <w:b/>
                <w:bCs/>
                <w:sz w:val="16"/>
                <w:szCs w:val="16"/>
              </w:rPr>
              <w:t>4,540,000.0</w:t>
            </w:r>
          </w:p>
        </w:tc>
        <w:tc>
          <w:tcPr>
            <w:tcW w:w="558" w:type="pct"/>
            <w:shd w:val="clear" w:color="000000" w:fill="DAEEF3"/>
            <w:noWrap/>
            <w:vAlign w:val="center"/>
            <w:hideMark/>
          </w:tcPr>
          <w:p w14:paraId="2349C242" w14:textId="77777777" w:rsidR="00756D35" w:rsidRPr="00756D35" w:rsidRDefault="00756D35" w:rsidP="00BA5FE3">
            <w:pPr>
              <w:spacing w:after="0" w:line="240" w:lineRule="auto"/>
              <w:jc w:val="center"/>
              <w:rPr>
                <w:rFonts w:ascii="Sylfaen" w:eastAsia="Times New Roman" w:hAnsi="Sylfaen" w:cs="Arial"/>
                <w:b/>
                <w:bCs/>
                <w:sz w:val="16"/>
                <w:szCs w:val="16"/>
              </w:rPr>
            </w:pPr>
            <w:r w:rsidRPr="00756D35">
              <w:rPr>
                <w:rFonts w:ascii="Sylfaen" w:eastAsia="Times New Roman" w:hAnsi="Sylfaen" w:cs="Arial"/>
                <w:b/>
                <w:bCs/>
                <w:sz w:val="16"/>
                <w:szCs w:val="16"/>
              </w:rPr>
              <w:t>2,977,396.8</w:t>
            </w:r>
          </w:p>
        </w:tc>
        <w:tc>
          <w:tcPr>
            <w:tcW w:w="550" w:type="pct"/>
            <w:shd w:val="clear" w:color="000000" w:fill="DAEEF3"/>
            <w:noWrap/>
            <w:vAlign w:val="center"/>
            <w:hideMark/>
          </w:tcPr>
          <w:p w14:paraId="5FAE1B91" w14:textId="77777777" w:rsidR="00756D35" w:rsidRPr="00756D35" w:rsidRDefault="00756D35" w:rsidP="00BA5FE3">
            <w:pPr>
              <w:spacing w:after="0" w:line="240" w:lineRule="auto"/>
              <w:jc w:val="center"/>
              <w:rPr>
                <w:rFonts w:ascii="Sylfaen" w:eastAsia="Times New Roman" w:hAnsi="Sylfaen" w:cs="Arial"/>
                <w:b/>
                <w:bCs/>
                <w:sz w:val="16"/>
                <w:szCs w:val="16"/>
              </w:rPr>
            </w:pPr>
            <w:r w:rsidRPr="00756D35">
              <w:rPr>
                <w:rFonts w:ascii="Sylfaen" w:eastAsia="Times New Roman" w:hAnsi="Sylfaen" w:cs="Arial"/>
                <w:b/>
                <w:bCs/>
                <w:sz w:val="16"/>
                <w:szCs w:val="16"/>
              </w:rPr>
              <w:t>1,562,603.2</w:t>
            </w:r>
          </w:p>
        </w:tc>
      </w:tr>
      <w:tr w:rsidR="00756D35" w:rsidRPr="00756D35" w14:paraId="6F8ECD15" w14:textId="77777777" w:rsidTr="00756D35">
        <w:trPr>
          <w:trHeight w:val="288"/>
        </w:trPr>
        <w:tc>
          <w:tcPr>
            <w:tcW w:w="612" w:type="pct"/>
            <w:shd w:val="clear" w:color="auto" w:fill="auto"/>
            <w:vAlign w:val="center"/>
            <w:hideMark/>
          </w:tcPr>
          <w:p w14:paraId="6910BC30" w14:textId="77777777" w:rsidR="00756D35" w:rsidRPr="00756D35" w:rsidRDefault="00756D35" w:rsidP="00BA5FE3">
            <w:pPr>
              <w:spacing w:after="0" w:line="240" w:lineRule="auto"/>
              <w:jc w:val="center"/>
              <w:rPr>
                <w:rFonts w:ascii="Sylfaen" w:eastAsia="Times New Roman" w:hAnsi="Sylfaen" w:cs="Arial"/>
                <w:sz w:val="16"/>
                <w:szCs w:val="16"/>
              </w:rPr>
            </w:pPr>
            <w:proofErr w:type="spellStart"/>
            <w:r w:rsidRPr="00756D35">
              <w:rPr>
                <w:rFonts w:ascii="Sylfaen" w:eastAsia="Times New Roman" w:hAnsi="Sylfaen" w:cs="Arial"/>
                <w:sz w:val="16"/>
                <w:szCs w:val="16"/>
              </w:rPr>
              <w:t>საქართველოს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მთავრობის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განკარგულება</w:t>
            </w:r>
            <w:proofErr w:type="spellEnd"/>
            <w:r w:rsidRPr="00756D35">
              <w:rPr>
                <w:rFonts w:ascii="Sylfaen" w:eastAsia="Times New Roman" w:hAnsi="Sylfaen" w:cs="Arial"/>
                <w:sz w:val="16"/>
                <w:szCs w:val="16"/>
              </w:rPr>
              <w:t xml:space="preserve"> N751 04.04.19.</w:t>
            </w:r>
          </w:p>
        </w:tc>
        <w:tc>
          <w:tcPr>
            <w:tcW w:w="2039" w:type="pct"/>
            <w:shd w:val="clear" w:color="auto" w:fill="auto"/>
            <w:vAlign w:val="center"/>
            <w:hideMark/>
          </w:tcPr>
          <w:p w14:paraId="42107E3D" w14:textId="77777777" w:rsidR="00756D35" w:rsidRPr="00756D35" w:rsidRDefault="00756D35" w:rsidP="00BA5FE3">
            <w:pPr>
              <w:spacing w:after="0" w:line="240" w:lineRule="auto"/>
              <w:rPr>
                <w:rFonts w:ascii="Sylfaen" w:eastAsia="Times New Roman" w:hAnsi="Sylfaen" w:cs="Arial"/>
                <w:sz w:val="16"/>
                <w:szCs w:val="16"/>
              </w:rPr>
            </w:pPr>
            <w:proofErr w:type="spellStart"/>
            <w:r w:rsidRPr="00756D35">
              <w:rPr>
                <w:rFonts w:ascii="Sylfaen" w:eastAsia="Times New Roman" w:hAnsi="Sylfaen" w:cs="Arial"/>
                <w:sz w:val="16"/>
                <w:szCs w:val="16"/>
              </w:rPr>
              <w:t>მაღალმთიან</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რეგიონებში</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სახელმწიფო</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საკუთრებაში</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არსებული</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სათიბ-საძოვრების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რაციონალურად</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გამოყენების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მევენახეობის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სასოფლო-სამეურნეო</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კოოპერატივების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ხელშეწყობის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და</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რძის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მწარმოებელი</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სასოფლო-სამეურნეო</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კოოპერატივების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მხარდაჭერის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სახელმწიფო</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პროგრამების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განხორციელებისათვის</w:t>
            </w:r>
            <w:proofErr w:type="spellEnd"/>
            <w:r w:rsidRPr="00756D35">
              <w:rPr>
                <w:rFonts w:ascii="Sylfaen" w:eastAsia="Times New Roman" w:hAnsi="Sylfaen" w:cs="Arial"/>
                <w:sz w:val="16"/>
                <w:szCs w:val="16"/>
              </w:rPr>
              <w:t xml:space="preserve">; </w:t>
            </w:r>
          </w:p>
        </w:tc>
        <w:tc>
          <w:tcPr>
            <w:tcW w:w="659" w:type="pct"/>
            <w:shd w:val="clear" w:color="000000" w:fill="FFFFFF"/>
            <w:noWrap/>
            <w:vAlign w:val="center"/>
            <w:hideMark/>
          </w:tcPr>
          <w:p w14:paraId="0DC7CD38" w14:textId="77777777" w:rsidR="00756D35" w:rsidRPr="00756D35" w:rsidRDefault="00756D35" w:rsidP="00BA5FE3">
            <w:pPr>
              <w:spacing w:after="0" w:line="240" w:lineRule="auto"/>
              <w:jc w:val="center"/>
              <w:rPr>
                <w:rFonts w:ascii="Sylfaen" w:eastAsia="Times New Roman" w:hAnsi="Sylfaen" w:cs="Arial"/>
                <w:sz w:val="16"/>
                <w:szCs w:val="16"/>
              </w:rPr>
            </w:pPr>
            <w:r w:rsidRPr="00756D35">
              <w:rPr>
                <w:rFonts w:ascii="Sylfaen" w:eastAsia="Times New Roman" w:hAnsi="Sylfaen" w:cs="Arial"/>
                <w:sz w:val="16"/>
                <w:szCs w:val="16"/>
              </w:rPr>
              <w:t>4,540,000.0</w:t>
            </w:r>
          </w:p>
        </w:tc>
        <w:tc>
          <w:tcPr>
            <w:tcW w:w="581" w:type="pct"/>
            <w:shd w:val="clear" w:color="000000" w:fill="FFFFFF"/>
            <w:noWrap/>
            <w:vAlign w:val="center"/>
            <w:hideMark/>
          </w:tcPr>
          <w:p w14:paraId="451895C4" w14:textId="77777777" w:rsidR="00756D35" w:rsidRPr="00756D35" w:rsidRDefault="00756D35" w:rsidP="00BA5FE3">
            <w:pPr>
              <w:spacing w:after="0" w:line="240" w:lineRule="auto"/>
              <w:jc w:val="center"/>
              <w:rPr>
                <w:rFonts w:ascii="Sylfaen" w:eastAsia="Times New Roman" w:hAnsi="Sylfaen" w:cs="Arial"/>
                <w:sz w:val="16"/>
                <w:szCs w:val="16"/>
              </w:rPr>
            </w:pPr>
            <w:r w:rsidRPr="00756D35">
              <w:rPr>
                <w:rFonts w:ascii="Sylfaen" w:eastAsia="Times New Roman" w:hAnsi="Sylfaen" w:cs="Arial"/>
                <w:sz w:val="16"/>
                <w:szCs w:val="16"/>
              </w:rPr>
              <w:t>4,540,000.0</w:t>
            </w:r>
          </w:p>
        </w:tc>
        <w:tc>
          <w:tcPr>
            <w:tcW w:w="558" w:type="pct"/>
            <w:shd w:val="clear" w:color="000000" w:fill="FFFFFF"/>
            <w:noWrap/>
            <w:vAlign w:val="center"/>
            <w:hideMark/>
          </w:tcPr>
          <w:p w14:paraId="5B36516D" w14:textId="77777777" w:rsidR="00756D35" w:rsidRPr="00756D35" w:rsidRDefault="00756D35" w:rsidP="00BA5FE3">
            <w:pPr>
              <w:spacing w:after="0" w:line="240" w:lineRule="auto"/>
              <w:jc w:val="center"/>
              <w:rPr>
                <w:rFonts w:ascii="Sylfaen" w:eastAsia="Times New Roman" w:hAnsi="Sylfaen" w:cs="Arial"/>
                <w:sz w:val="16"/>
                <w:szCs w:val="16"/>
              </w:rPr>
            </w:pPr>
            <w:r w:rsidRPr="00756D35">
              <w:rPr>
                <w:rFonts w:ascii="Sylfaen" w:eastAsia="Times New Roman" w:hAnsi="Sylfaen" w:cs="Arial"/>
                <w:sz w:val="16"/>
                <w:szCs w:val="16"/>
              </w:rPr>
              <w:t>2,977,396.8</w:t>
            </w:r>
          </w:p>
        </w:tc>
        <w:tc>
          <w:tcPr>
            <w:tcW w:w="550" w:type="pct"/>
            <w:shd w:val="clear" w:color="000000" w:fill="FFFFFF"/>
            <w:noWrap/>
            <w:vAlign w:val="center"/>
            <w:hideMark/>
          </w:tcPr>
          <w:p w14:paraId="4DDE988A" w14:textId="77777777" w:rsidR="00756D35" w:rsidRPr="00756D35" w:rsidRDefault="00756D35" w:rsidP="00BA5FE3">
            <w:pPr>
              <w:spacing w:after="0" w:line="240" w:lineRule="auto"/>
              <w:jc w:val="center"/>
              <w:rPr>
                <w:rFonts w:ascii="Sylfaen" w:eastAsia="Times New Roman" w:hAnsi="Sylfaen" w:cs="Arial"/>
                <w:sz w:val="16"/>
                <w:szCs w:val="16"/>
              </w:rPr>
            </w:pPr>
            <w:r w:rsidRPr="00756D35">
              <w:rPr>
                <w:rFonts w:ascii="Sylfaen" w:eastAsia="Times New Roman" w:hAnsi="Sylfaen" w:cs="Arial"/>
                <w:sz w:val="16"/>
                <w:szCs w:val="16"/>
              </w:rPr>
              <w:t>1,562,603.2</w:t>
            </w:r>
          </w:p>
        </w:tc>
      </w:tr>
      <w:tr w:rsidR="00756D35" w:rsidRPr="00756D35" w14:paraId="5EEB4A1C" w14:textId="77777777" w:rsidTr="00756D35">
        <w:trPr>
          <w:trHeight w:val="288"/>
        </w:trPr>
        <w:tc>
          <w:tcPr>
            <w:tcW w:w="2651" w:type="pct"/>
            <w:gridSpan w:val="2"/>
            <w:shd w:val="clear" w:color="000000" w:fill="DAEEF3"/>
            <w:vAlign w:val="center"/>
            <w:hideMark/>
          </w:tcPr>
          <w:p w14:paraId="545E8E7F" w14:textId="77777777" w:rsidR="00756D35" w:rsidRPr="00756D35" w:rsidRDefault="00756D35" w:rsidP="00BA5FE3">
            <w:pPr>
              <w:spacing w:after="0" w:line="240" w:lineRule="auto"/>
              <w:jc w:val="center"/>
              <w:rPr>
                <w:rFonts w:ascii="Sylfaen" w:eastAsia="Times New Roman" w:hAnsi="Sylfaen" w:cs="Arial"/>
                <w:b/>
                <w:bCs/>
                <w:sz w:val="16"/>
                <w:szCs w:val="16"/>
              </w:rPr>
            </w:pPr>
            <w:proofErr w:type="spellStart"/>
            <w:r w:rsidRPr="00756D35">
              <w:rPr>
                <w:rFonts w:ascii="Sylfaen" w:eastAsia="Times New Roman" w:hAnsi="Sylfaen" w:cs="Arial"/>
                <w:b/>
                <w:bCs/>
                <w:sz w:val="16"/>
                <w:szCs w:val="16"/>
              </w:rPr>
              <w:t>საქართველოს</w:t>
            </w:r>
            <w:proofErr w:type="spellEnd"/>
            <w:r w:rsidRPr="00756D35">
              <w:rPr>
                <w:rFonts w:ascii="Sylfaen" w:eastAsia="Times New Roman" w:hAnsi="Sylfaen" w:cs="Arial"/>
                <w:b/>
                <w:bCs/>
                <w:sz w:val="16"/>
                <w:szCs w:val="16"/>
              </w:rPr>
              <w:t xml:space="preserve"> </w:t>
            </w:r>
            <w:proofErr w:type="spellStart"/>
            <w:r w:rsidRPr="00756D35">
              <w:rPr>
                <w:rFonts w:ascii="Sylfaen" w:eastAsia="Times New Roman" w:hAnsi="Sylfaen" w:cs="Arial"/>
                <w:b/>
                <w:bCs/>
                <w:sz w:val="16"/>
                <w:szCs w:val="16"/>
              </w:rPr>
              <w:t>განათლების</w:t>
            </w:r>
            <w:proofErr w:type="spellEnd"/>
            <w:r w:rsidRPr="00756D35">
              <w:rPr>
                <w:rFonts w:ascii="Sylfaen" w:eastAsia="Times New Roman" w:hAnsi="Sylfaen" w:cs="Arial"/>
                <w:b/>
                <w:bCs/>
                <w:sz w:val="16"/>
                <w:szCs w:val="16"/>
              </w:rPr>
              <w:t xml:space="preserve">, </w:t>
            </w:r>
            <w:proofErr w:type="spellStart"/>
            <w:r w:rsidRPr="00756D35">
              <w:rPr>
                <w:rFonts w:ascii="Sylfaen" w:eastAsia="Times New Roman" w:hAnsi="Sylfaen" w:cs="Arial"/>
                <w:b/>
                <w:bCs/>
                <w:sz w:val="16"/>
                <w:szCs w:val="16"/>
              </w:rPr>
              <w:t>მეცნიერების</w:t>
            </w:r>
            <w:proofErr w:type="spellEnd"/>
            <w:r w:rsidRPr="00756D35">
              <w:rPr>
                <w:rFonts w:ascii="Sylfaen" w:eastAsia="Times New Roman" w:hAnsi="Sylfaen" w:cs="Arial"/>
                <w:b/>
                <w:bCs/>
                <w:sz w:val="16"/>
                <w:szCs w:val="16"/>
              </w:rPr>
              <w:t xml:space="preserve">, </w:t>
            </w:r>
            <w:proofErr w:type="spellStart"/>
            <w:r w:rsidRPr="00756D35">
              <w:rPr>
                <w:rFonts w:ascii="Sylfaen" w:eastAsia="Times New Roman" w:hAnsi="Sylfaen" w:cs="Arial"/>
                <w:b/>
                <w:bCs/>
                <w:sz w:val="16"/>
                <w:szCs w:val="16"/>
              </w:rPr>
              <w:t>კულტურისა</w:t>
            </w:r>
            <w:proofErr w:type="spellEnd"/>
            <w:r w:rsidRPr="00756D35">
              <w:rPr>
                <w:rFonts w:ascii="Sylfaen" w:eastAsia="Times New Roman" w:hAnsi="Sylfaen" w:cs="Arial"/>
                <w:b/>
                <w:bCs/>
                <w:sz w:val="16"/>
                <w:szCs w:val="16"/>
              </w:rPr>
              <w:t xml:space="preserve"> </w:t>
            </w:r>
            <w:proofErr w:type="spellStart"/>
            <w:r w:rsidRPr="00756D35">
              <w:rPr>
                <w:rFonts w:ascii="Sylfaen" w:eastAsia="Times New Roman" w:hAnsi="Sylfaen" w:cs="Arial"/>
                <w:b/>
                <w:bCs/>
                <w:sz w:val="16"/>
                <w:szCs w:val="16"/>
              </w:rPr>
              <w:t>და</w:t>
            </w:r>
            <w:proofErr w:type="spellEnd"/>
            <w:r w:rsidRPr="00756D35">
              <w:rPr>
                <w:rFonts w:ascii="Sylfaen" w:eastAsia="Times New Roman" w:hAnsi="Sylfaen" w:cs="Arial"/>
                <w:b/>
                <w:bCs/>
                <w:sz w:val="16"/>
                <w:szCs w:val="16"/>
              </w:rPr>
              <w:t xml:space="preserve"> </w:t>
            </w:r>
            <w:proofErr w:type="spellStart"/>
            <w:r w:rsidRPr="00756D35">
              <w:rPr>
                <w:rFonts w:ascii="Sylfaen" w:eastAsia="Times New Roman" w:hAnsi="Sylfaen" w:cs="Arial"/>
                <w:b/>
                <w:bCs/>
                <w:sz w:val="16"/>
                <w:szCs w:val="16"/>
              </w:rPr>
              <w:t>სპორტის</w:t>
            </w:r>
            <w:proofErr w:type="spellEnd"/>
            <w:r w:rsidRPr="00756D35">
              <w:rPr>
                <w:rFonts w:ascii="Sylfaen" w:eastAsia="Times New Roman" w:hAnsi="Sylfaen" w:cs="Arial"/>
                <w:b/>
                <w:bCs/>
                <w:sz w:val="16"/>
                <w:szCs w:val="16"/>
              </w:rPr>
              <w:t xml:space="preserve"> </w:t>
            </w:r>
            <w:proofErr w:type="spellStart"/>
            <w:r w:rsidRPr="00756D35">
              <w:rPr>
                <w:rFonts w:ascii="Sylfaen" w:eastAsia="Times New Roman" w:hAnsi="Sylfaen" w:cs="Arial"/>
                <w:b/>
                <w:bCs/>
                <w:sz w:val="16"/>
                <w:szCs w:val="16"/>
              </w:rPr>
              <w:t>სამინისტრო</w:t>
            </w:r>
            <w:proofErr w:type="spellEnd"/>
          </w:p>
        </w:tc>
        <w:tc>
          <w:tcPr>
            <w:tcW w:w="659" w:type="pct"/>
            <w:shd w:val="clear" w:color="000000" w:fill="DAEEF3"/>
            <w:noWrap/>
            <w:vAlign w:val="center"/>
            <w:hideMark/>
          </w:tcPr>
          <w:p w14:paraId="4A8D7F52" w14:textId="77777777" w:rsidR="00756D35" w:rsidRPr="00756D35" w:rsidRDefault="00756D35" w:rsidP="00BA5FE3">
            <w:pPr>
              <w:spacing w:after="0" w:line="240" w:lineRule="auto"/>
              <w:jc w:val="center"/>
              <w:rPr>
                <w:rFonts w:ascii="Sylfaen" w:eastAsia="Times New Roman" w:hAnsi="Sylfaen" w:cs="Arial"/>
                <w:b/>
                <w:bCs/>
                <w:sz w:val="16"/>
                <w:szCs w:val="16"/>
              </w:rPr>
            </w:pPr>
            <w:r w:rsidRPr="00756D35">
              <w:rPr>
                <w:rFonts w:ascii="Sylfaen" w:eastAsia="Times New Roman" w:hAnsi="Sylfaen" w:cs="Arial"/>
                <w:b/>
                <w:bCs/>
                <w:sz w:val="16"/>
                <w:szCs w:val="16"/>
              </w:rPr>
              <w:t>700,000.0</w:t>
            </w:r>
          </w:p>
        </w:tc>
        <w:tc>
          <w:tcPr>
            <w:tcW w:w="581" w:type="pct"/>
            <w:shd w:val="clear" w:color="000000" w:fill="DAEEF3"/>
            <w:noWrap/>
            <w:vAlign w:val="center"/>
            <w:hideMark/>
          </w:tcPr>
          <w:p w14:paraId="315A36D2" w14:textId="77777777" w:rsidR="00756D35" w:rsidRPr="00756D35" w:rsidRDefault="00756D35" w:rsidP="00BA5FE3">
            <w:pPr>
              <w:spacing w:after="0" w:line="240" w:lineRule="auto"/>
              <w:jc w:val="center"/>
              <w:rPr>
                <w:rFonts w:ascii="Sylfaen" w:eastAsia="Times New Roman" w:hAnsi="Sylfaen" w:cs="Arial"/>
                <w:b/>
                <w:bCs/>
                <w:sz w:val="16"/>
                <w:szCs w:val="16"/>
              </w:rPr>
            </w:pPr>
            <w:r w:rsidRPr="00756D35">
              <w:rPr>
                <w:rFonts w:ascii="Sylfaen" w:eastAsia="Times New Roman" w:hAnsi="Sylfaen" w:cs="Arial"/>
                <w:b/>
                <w:bCs/>
                <w:sz w:val="16"/>
                <w:szCs w:val="16"/>
              </w:rPr>
              <w:t>700,000.0</w:t>
            </w:r>
          </w:p>
        </w:tc>
        <w:tc>
          <w:tcPr>
            <w:tcW w:w="558" w:type="pct"/>
            <w:shd w:val="clear" w:color="000000" w:fill="DAEEF3"/>
            <w:noWrap/>
            <w:vAlign w:val="center"/>
            <w:hideMark/>
          </w:tcPr>
          <w:p w14:paraId="6CF5DB72" w14:textId="77777777" w:rsidR="00756D35" w:rsidRPr="00756D35" w:rsidRDefault="00756D35" w:rsidP="00BA5FE3">
            <w:pPr>
              <w:spacing w:after="0" w:line="240" w:lineRule="auto"/>
              <w:jc w:val="center"/>
              <w:rPr>
                <w:rFonts w:ascii="Sylfaen" w:eastAsia="Times New Roman" w:hAnsi="Sylfaen" w:cs="Arial"/>
                <w:b/>
                <w:bCs/>
                <w:sz w:val="16"/>
                <w:szCs w:val="16"/>
              </w:rPr>
            </w:pPr>
            <w:r w:rsidRPr="00756D35">
              <w:rPr>
                <w:rFonts w:ascii="Sylfaen" w:eastAsia="Times New Roman" w:hAnsi="Sylfaen" w:cs="Arial"/>
                <w:b/>
                <w:bCs/>
                <w:sz w:val="16"/>
                <w:szCs w:val="16"/>
              </w:rPr>
              <w:t>680,623.9</w:t>
            </w:r>
          </w:p>
        </w:tc>
        <w:tc>
          <w:tcPr>
            <w:tcW w:w="550" w:type="pct"/>
            <w:shd w:val="clear" w:color="000000" w:fill="DAEEF3"/>
            <w:noWrap/>
            <w:vAlign w:val="center"/>
            <w:hideMark/>
          </w:tcPr>
          <w:p w14:paraId="2EF0975B" w14:textId="77777777" w:rsidR="00756D35" w:rsidRPr="00756D35" w:rsidRDefault="00756D35" w:rsidP="00BA5FE3">
            <w:pPr>
              <w:spacing w:after="0" w:line="240" w:lineRule="auto"/>
              <w:jc w:val="center"/>
              <w:rPr>
                <w:rFonts w:ascii="Sylfaen" w:eastAsia="Times New Roman" w:hAnsi="Sylfaen" w:cs="Arial"/>
                <w:b/>
                <w:bCs/>
                <w:sz w:val="16"/>
                <w:szCs w:val="16"/>
              </w:rPr>
            </w:pPr>
            <w:r w:rsidRPr="00756D35">
              <w:rPr>
                <w:rFonts w:ascii="Sylfaen" w:eastAsia="Times New Roman" w:hAnsi="Sylfaen" w:cs="Arial"/>
                <w:b/>
                <w:bCs/>
                <w:sz w:val="16"/>
                <w:szCs w:val="16"/>
              </w:rPr>
              <w:t>19,376.1</w:t>
            </w:r>
          </w:p>
        </w:tc>
      </w:tr>
      <w:tr w:rsidR="00756D35" w:rsidRPr="00756D35" w14:paraId="191A136D" w14:textId="77777777" w:rsidTr="00756D35">
        <w:trPr>
          <w:trHeight w:val="288"/>
        </w:trPr>
        <w:tc>
          <w:tcPr>
            <w:tcW w:w="612" w:type="pct"/>
            <w:shd w:val="clear" w:color="auto" w:fill="auto"/>
            <w:vAlign w:val="center"/>
            <w:hideMark/>
          </w:tcPr>
          <w:p w14:paraId="0386FC07" w14:textId="77777777" w:rsidR="00756D35" w:rsidRPr="00756D35" w:rsidRDefault="00756D35" w:rsidP="00BA5FE3">
            <w:pPr>
              <w:spacing w:after="0" w:line="240" w:lineRule="auto"/>
              <w:jc w:val="center"/>
              <w:rPr>
                <w:rFonts w:ascii="Sylfaen" w:eastAsia="Times New Roman" w:hAnsi="Sylfaen" w:cs="Arial"/>
                <w:sz w:val="16"/>
                <w:szCs w:val="16"/>
              </w:rPr>
            </w:pPr>
            <w:proofErr w:type="spellStart"/>
            <w:r w:rsidRPr="00756D35">
              <w:rPr>
                <w:rFonts w:ascii="Sylfaen" w:eastAsia="Times New Roman" w:hAnsi="Sylfaen" w:cs="Arial"/>
                <w:sz w:val="16"/>
                <w:szCs w:val="16"/>
              </w:rPr>
              <w:t>საქართველოს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მთავრობის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განკარგულება</w:t>
            </w:r>
            <w:proofErr w:type="spellEnd"/>
            <w:r w:rsidRPr="00756D35">
              <w:rPr>
                <w:rFonts w:ascii="Sylfaen" w:eastAsia="Times New Roman" w:hAnsi="Sylfaen" w:cs="Arial"/>
                <w:sz w:val="16"/>
                <w:szCs w:val="16"/>
              </w:rPr>
              <w:t xml:space="preserve"> N751 04.04.19.</w:t>
            </w:r>
          </w:p>
        </w:tc>
        <w:tc>
          <w:tcPr>
            <w:tcW w:w="2039" w:type="pct"/>
            <w:shd w:val="clear" w:color="auto" w:fill="auto"/>
            <w:vAlign w:val="center"/>
            <w:hideMark/>
          </w:tcPr>
          <w:p w14:paraId="6C7F4293" w14:textId="77777777" w:rsidR="00756D35" w:rsidRPr="00756D35" w:rsidRDefault="00756D35" w:rsidP="00BA5FE3">
            <w:pPr>
              <w:spacing w:after="0" w:line="240" w:lineRule="auto"/>
              <w:rPr>
                <w:rFonts w:ascii="Sylfaen" w:eastAsia="Times New Roman" w:hAnsi="Sylfaen" w:cs="Arial"/>
                <w:sz w:val="16"/>
                <w:szCs w:val="16"/>
              </w:rPr>
            </w:pPr>
            <w:proofErr w:type="spellStart"/>
            <w:r w:rsidRPr="00756D35">
              <w:rPr>
                <w:rFonts w:ascii="Sylfaen" w:eastAsia="Times New Roman" w:hAnsi="Sylfaen" w:cs="Arial"/>
                <w:sz w:val="16"/>
                <w:szCs w:val="16"/>
              </w:rPr>
              <w:t>სსიპ</w:t>
            </w:r>
            <w:proofErr w:type="spellEnd"/>
            <w:r w:rsidRPr="00756D35">
              <w:rPr>
                <w:rFonts w:ascii="Sylfaen" w:eastAsia="Times New Roman" w:hAnsi="Sylfaen" w:cs="Arial"/>
                <w:sz w:val="16"/>
                <w:szCs w:val="16"/>
              </w:rPr>
              <w:t xml:space="preserve"> - </w:t>
            </w:r>
            <w:proofErr w:type="spellStart"/>
            <w:r w:rsidRPr="00756D35">
              <w:rPr>
                <w:rFonts w:ascii="Sylfaen" w:eastAsia="Times New Roman" w:hAnsi="Sylfaen" w:cs="Arial"/>
                <w:sz w:val="16"/>
                <w:szCs w:val="16"/>
              </w:rPr>
              <w:t>საქართველოს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ტექნიკური</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უნივერსიტეტის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ბაზაზე</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მთის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ფაკულტეტის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შექმნისა</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და</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შესაბამისი</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პროგრამის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მოსამზადებლად</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სკოლა</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პანსიონატების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რეაბილიტაციისათვის</w:t>
            </w:r>
            <w:proofErr w:type="spellEnd"/>
            <w:r w:rsidRPr="00756D35">
              <w:rPr>
                <w:rFonts w:ascii="Sylfaen" w:eastAsia="Times New Roman" w:hAnsi="Sylfaen" w:cs="Arial"/>
                <w:sz w:val="16"/>
                <w:szCs w:val="16"/>
              </w:rPr>
              <w:t xml:space="preserve">; </w:t>
            </w:r>
          </w:p>
        </w:tc>
        <w:tc>
          <w:tcPr>
            <w:tcW w:w="659" w:type="pct"/>
            <w:shd w:val="clear" w:color="000000" w:fill="FFFFFF"/>
            <w:noWrap/>
            <w:vAlign w:val="center"/>
            <w:hideMark/>
          </w:tcPr>
          <w:p w14:paraId="6929FDC8" w14:textId="77777777" w:rsidR="00756D35" w:rsidRPr="00756D35" w:rsidRDefault="00756D35" w:rsidP="00BA5FE3">
            <w:pPr>
              <w:spacing w:after="0" w:line="240" w:lineRule="auto"/>
              <w:jc w:val="center"/>
              <w:rPr>
                <w:rFonts w:ascii="Sylfaen" w:eastAsia="Times New Roman" w:hAnsi="Sylfaen" w:cs="Arial"/>
                <w:sz w:val="16"/>
                <w:szCs w:val="16"/>
              </w:rPr>
            </w:pPr>
            <w:r w:rsidRPr="00756D35">
              <w:rPr>
                <w:rFonts w:ascii="Sylfaen" w:eastAsia="Times New Roman" w:hAnsi="Sylfaen" w:cs="Arial"/>
                <w:sz w:val="16"/>
                <w:szCs w:val="16"/>
              </w:rPr>
              <w:t>700,000.0</w:t>
            </w:r>
          </w:p>
        </w:tc>
        <w:tc>
          <w:tcPr>
            <w:tcW w:w="581" w:type="pct"/>
            <w:shd w:val="clear" w:color="000000" w:fill="FFFFFF"/>
            <w:noWrap/>
            <w:vAlign w:val="center"/>
            <w:hideMark/>
          </w:tcPr>
          <w:p w14:paraId="0AF9CF94" w14:textId="77777777" w:rsidR="00756D35" w:rsidRPr="00756D35" w:rsidRDefault="00756D35" w:rsidP="00BA5FE3">
            <w:pPr>
              <w:spacing w:after="0" w:line="240" w:lineRule="auto"/>
              <w:jc w:val="center"/>
              <w:rPr>
                <w:rFonts w:ascii="Sylfaen" w:eastAsia="Times New Roman" w:hAnsi="Sylfaen" w:cs="Arial"/>
                <w:sz w:val="16"/>
                <w:szCs w:val="16"/>
              </w:rPr>
            </w:pPr>
            <w:r w:rsidRPr="00756D35">
              <w:rPr>
                <w:rFonts w:ascii="Sylfaen" w:eastAsia="Times New Roman" w:hAnsi="Sylfaen" w:cs="Arial"/>
                <w:sz w:val="16"/>
                <w:szCs w:val="16"/>
              </w:rPr>
              <w:t>700,000.0</w:t>
            </w:r>
          </w:p>
        </w:tc>
        <w:tc>
          <w:tcPr>
            <w:tcW w:w="558" w:type="pct"/>
            <w:shd w:val="clear" w:color="000000" w:fill="FFFFFF"/>
            <w:noWrap/>
            <w:vAlign w:val="center"/>
            <w:hideMark/>
          </w:tcPr>
          <w:p w14:paraId="2C9D2627" w14:textId="77777777" w:rsidR="00756D35" w:rsidRPr="00756D35" w:rsidRDefault="00756D35" w:rsidP="00BA5FE3">
            <w:pPr>
              <w:spacing w:after="0" w:line="240" w:lineRule="auto"/>
              <w:jc w:val="center"/>
              <w:rPr>
                <w:rFonts w:ascii="Sylfaen" w:eastAsia="Times New Roman" w:hAnsi="Sylfaen" w:cs="Arial"/>
                <w:sz w:val="16"/>
                <w:szCs w:val="16"/>
              </w:rPr>
            </w:pPr>
            <w:r w:rsidRPr="00756D35">
              <w:rPr>
                <w:rFonts w:ascii="Sylfaen" w:eastAsia="Times New Roman" w:hAnsi="Sylfaen" w:cs="Arial"/>
                <w:sz w:val="16"/>
                <w:szCs w:val="16"/>
              </w:rPr>
              <w:t>680,623.9</w:t>
            </w:r>
          </w:p>
        </w:tc>
        <w:tc>
          <w:tcPr>
            <w:tcW w:w="550" w:type="pct"/>
            <w:shd w:val="clear" w:color="000000" w:fill="FFFFFF"/>
            <w:noWrap/>
            <w:vAlign w:val="center"/>
            <w:hideMark/>
          </w:tcPr>
          <w:p w14:paraId="23CD614A" w14:textId="77777777" w:rsidR="00756D35" w:rsidRPr="00756D35" w:rsidRDefault="00756D35" w:rsidP="00BA5FE3">
            <w:pPr>
              <w:spacing w:after="0" w:line="240" w:lineRule="auto"/>
              <w:jc w:val="center"/>
              <w:rPr>
                <w:rFonts w:ascii="Sylfaen" w:eastAsia="Times New Roman" w:hAnsi="Sylfaen" w:cs="Arial"/>
                <w:sz w:val="16"/>
                <w:szCs w:val="16"/>
              </w:rPr>
            </w:pPr>
            <w:r w:rsidRPr="00756D35">
              <w:rPr>
                <w:rFonts w:ascii="Sylfaen" w:eastAsia="Times New Roman" w:hAnsi="Sylfaen" w:cs="Arial"/>
                <w:sz w:val="16"/>
                <w:szCs w:val="16"/>
              </w:rPr>
              <w:t>19,376.1</w:t>
            </w:r>
          </w:p>
        </w:tc>
      </w:tr>
      <w:tr w:rsidR="00756D35" w:rsidRPr="00756D35" w14:paraId="5031592C" w14:textId="77777777" w:rsidTr="00756D35">
        <w:trPr>
          <w:trHeight w:val="288"/>
        </w:trPr>
        <w:tc>
          <w:tcPr>
            <w:tcW w:w="2651" w:type="pct"/>
            <w:gridSpan w:val="2"/>
            <w:shd w:val="clear" w:color="000000" w:fill="DAEEF3"/>
            <w:vAlign w:val="center"/>
            <w:hideMark/>
          </w:tcPr>
          <w:p w14:paraId="1867F146" w14:textId="77777777" w:rsidR="00756D35" w:rsidRPr="00756D35" w:rsidRDefault="00756D35" w:rsidP="00BA5FE3">
            <w:pPr>
              <w:spacing w:after="0" w:line="240" w:lineRule="auto"/>
              <w:jc w:val="center"/>
              <w:rPr>
                <w:rFonts w:ascii="Sylfaen" w:eastAsia="Times New Roman" w:hAnsi="Sylfaen" w:cs="Arial"/>
                <w:b/>
                <w:bCs/>
                <w:sz w:val="16"/>
                <w:szCs w:val="16"/>
              </w:rPr>
            </w:pPr>
            <w:proofErr w:type="spellStart"/>
            <w:r w:rsidRPr="00756D35">
              <w:rPr>
                <w:rFonts w:ascii="Sylfaen" w:eastAsia="Times New Roman" w:hAnsi="Sylfaen" w:cs="Arial"/>
                <w:b/>
                <w:bCs/>
                <w:sz w:val="16"/>
                <w:szCs w:val="16"/>
              </w:rPr>
              <w:t>საერთო</w:t>
            </w:r>
            <w:proofErr w:type="spellEnd"/>
            <w:r w:rsidRPr="00756D35">
              <w:rPr>
                <w:rFonts w:ascii="Sylfaen" w:eastAsia="Times New Roman" w:hAnsi="Sylfaen" w:cs="Arial"/>
                <w:b/>
                <w:bCs/>
                <w:sz w:val="16"/>
                <w:szCs w:val="16"/>
              </w:rPr>
              <w:t xml:space="preserve"> </w:t>
            </w:r>
            <w:proofErr w:type="spellStart"/>
            <w:r w:rsidRPr="00756D35">
              <w:rPr>
                <w:rFonts w:ascii="Sylfaen" w:eastAsia="Times New Roman" w:hAnsi="Sylfaen" w:cs="Arial"/>
                <w:b/>
                <w:bCs/>
                <w:sz w:val="16"/>
                <w:szCs w:val="16"/>
              </w:rPr>
              <w:t>სახელმწიფოებრივი</w:t>
            </w:r>
            <w:proofErr w:type="spellEnd"/>
            <w:r w:rsidRPr="00756D35">
              <w:rPr>
                <w:rFonts w:ascii="Sylfaen" w:eastAsia="Times New Roman" w:hAnsi="Sylfaen" w:cs="Arial"/>
                <w:b/>
                <w:bCs/>
                <w:sz w:val="16"/>
                <w:szCs w:val="16"/>
              </w:rPr>
              <w:t xml:space="preserve"> </w:t>
            </w:r>
            <w:proofErr w:type="spellStart"/>
            <w:r w:rsidRPr="00756D35">
              <w:rPr>
                <w:rFonts w:ascii="Sylfaen" w:eastAsia="Times New Roman" w:hAnsi="Sylfaen" w:cs="Arial"/>
                <w:b/>
                <w:bCs/>
                <w:sz w:val="16"/>
                <w:szCs w:val="16"/>
              </w:rPr>
              <w:t>მნიშვნელობის</w:t>
            </w:r>
            <w:proofErr w:type="spellEnd"/>
            <w:r w:rsidRPr="00756D35">
              <w:rPr>
                <w:rFonts w:ascii="Sylfaen" w:eastAsia="Times New Roman" w:hAnsi="Sylfaen" w:cs="Arial"/>
                <w:b/>
                <w:bCs/>
                <w:sz w:val="16"/>
                <w:szCs w:val="16"/>
              </w:rPr>
              <w:t xml:space="preserve"> </w:t>
            </w:r>
            <w:proofErr w:type="spellStart"/>
            <w:r w:rsidRPr="00756D35">
              <w:rPr>
                <w:rFonts w:ascii="Sylfaen" w:eastAsia="Times New Roman" w:hAnsi="Sylfaen" w:cs="Arial"/>
                <w:b/>
                <w:bCs/>
                <w:sz w:val="16"/>
                <w:szCs w:val="16"/>
              </w:rPr>
              <w:t>გადასახდელები</w:t>
            </w:r>
            <w:proofErr w:type="spellEnd"/>
          </w:p>
        </w:tc>
        <w:tc>
          <w:tcPr>
            <w:tcW w:w="659" w:type="pct"/>
            <w:shd w:val="clear" w:color="000000" w:fill="DAEEF3"/>
            <w:noWrap/>
            <w:vAlign w:val="center"/>
            <w:hideMark/>
          </w:tcPr>
          <w:p w14:paraId="669FD881" w14:textId="77777777" w:rsidR="00756D35" w:rsidRPr="00756D35" w:rsidRDefault="00756D35" w:rsidP="00BA5FE3">
            <w:pPr>
              <w:spacing w:after="0" w:line="240" w:lineRule="auto"/>
              <w:jc w:val="center"/>
              <w:rPr>
                <w:rFonts w:ascii="Sylfaen" w:eastAsia="Times New Roman" w:hAnsi="Sylfaen" w:cs="Arial"/>
                <w:b/>
                <w:bCs/>
                <w:sz w:val="16"/>
                <w:szCs w:val="16"/>
              </w:rPr>
            </w:pPr>
            <w:r w:rsidRPr="00756D35">
              <w:rPr>
                <w:rFonts w:ascii="Sylfaen" w:eastAsia="Times New Roman" w:hAnsi="Sylfaen" w:cs="Arial"/>
                <w:b/>
                <w:bCs/>
                <w:sz w:val="16"/>
                <w:szCs w:val="16"/>
              </w:rPr>
              <w:t>11,799,900.0</w:t>
            </w:r>
          </w:p>
        </w:tc>
        <w:tc>
          <w:tcPr>
            <w:tcW w:w="581" w:type="pct"/>
            <w:shd w:val="clear" w:color="000000" w:fill="DAEEF3"/>
            <w:noWrap/>
            <w:vAlign w:val="center"/>
            <w:hideMark/>
          </w:tcPr>
          <w:p w14:paraId="1D41B10B" w14:textId="77777777" w:rsidR="00756D35" w:rsidRPr="00756D35" w:rsidRDefault="00756D35" w:rsidP="00BA5FE3">
            <w:pPr>
              <w:spacing w:after="0" w:line="240" w:lineRule="auto"/>
              <w:jc w:val="center"/>
              <w:rPr>
                <w:rFonts w:ascii="Sylfaen" w:eastAsia="Times New Roman" w:hAnsi="Sylfaen" w:cs="Arial"/>
                <w:b/>
                <w:bCs/>
                <w:sz w:val="16"/>
                <w:szCs w:val="16"/>
              </w:rPr>
            </w:pPr>
            <w:r w:rsidRPr="00756D35">
              <w:rPr>
                <w:rFonts w:ascii="Sylfaen" w:eastAsia="Times New Roman" w:hAnsi="Sylfaen" w:cs="Arial"/>
                <w:b/>
                <w:bCs/>
                <w:sz w:val="16"/>
                <w:szCs w:val="16"/>
              </w:rPr>
              <w:t>11,760,000.0</w:t>
            </w:r>
          </w:p>
        </w:tc>
        <w:tc>
          <w:tcPr>
            <w:tcW w:w="558" w:type="pct"/>
            <w:shd w:val="clear" w:color="000000" w:fill="DAEEF3"/>
            <w:noWrap/>
            <w:vAlign w:val="center"/>
            <w:hideMark/>
          </w:tcPr>
          <w:p w14:paraId="7C31C736" w14:textId="77777777" w:rsidR="00756D35" w:rsidRPr="00756D35" w:rsidRDefault="00756D35" w:rsidP="00BA5FE3">
            <w:pPr>
              <w:spacing w:after="0" w:line="240" w:lineRule="auto"/>
              <w:jc w:val="center"/>
              <w:rPr>
                <w:rFonts w:ascii="Sylfaen" w:eastAsia="Times New Roman" w:hAnsi="Sylfaen" w:cs="Arial"/>
                <w:b/>
                <w:bCs/>
                <w:sz w:val="16"/>
                <w:szCs w:val="16"/>
              </w:rPr>
            </w:pPr>
            <w:r w:rsidRPr="00756D35">
              <w:rPr>
                <w:rFonts w:ascii="Sylfaen" w:eastAsia="Times New Roman" w:hAnsi="Sylfaen" w:cs="Arial"/>
                <w:b/>
                <w:bCs/>
                <w:sz w:val="16"/>
                <w:szCs w:val="16"/>
              </w:rPr>
              <w:t>11,704,288.0</w:t>
            </w:r>
          </w:p>
        </w:tc>
        <w:tc>
          <w:tcPr>
            <w:tcW w:w="550" w:type="pct"/>
            <w:shd w:val="clear" w:color="000000" w:fill="DAEEF3"/>
            <w:noWrap/>
            <w:vAlign w:val="center"/>
            <w:hideMark/>
          </w:tcPr>
          <w:p w14:paraId="1CB4691E" w14:textId="77777777" w:rsidR="00756D35" w:rsidRPr="00756D35" w:rsidRDefault="00756D35" w:rsidP="00BA5FE3">
            <w:pPr>
              <w:spacing w:after="0" w:line="240" w:lineRule="auto"/>
              <w:jc w:val="center"/>
              <w:rPr>
                <w:rFonts w:ascii="Sylfaen" w:eastAsia="Times New Roman" w:hAnsi="Sylfaen" w:cs="Arial"/>
                <w:b/>
                <w:bCs/>
                <w:sz w:val="16"/>
                <w:szCs w:val="16"/>
              </w:rPr>
            </w:pPr>
            <w:r w:rsidRPr="00756D35">
              <w:rPr>
                <w:rFonts w:ascii="Sylfaen" w:eastAsia="Times New Roman" w:hAnsi="Sylfaen" w:cs="Arial"/>
                <w:b/>
                <w:bCs/>
                <w:sz w:val="16"/>
                <w:szCs w:val="16"/>
              </w:rPr>
              <w:t>55,712.0</w:t>
            </w:r>
          </w:p>
        </w:tc>
      </w:tr>
      <w:tr w:rsidR="00756D35" w:rsidRPr="00756D35" w14:paraId="416B2E70" w14:textId="77777777" w:rsidTr="00756D35">
        <w:trPr>
          <w:trHeight w:val="288"/>
        </w:trPr>
        <w:tc>
          <w:tcPr>
            <w:tcW w:w="612" w:type="pct"/>
            <w:shd w:val="clear" w:color="auto" w:fill="auto"/>
            <w:vAlign w:val="center"/>
            <w:hideMark/>
          </w:tcPr>
          <w:p w14:paraId="1036CC72" w14:textId="77777777" w:rsidR="00756D35" w:rsidRPr="00756D35" w:rsidRDefault="00756D35" w:rsidP="00BA5FE3">
            <w:pPr>
              <w:spacing w:after="0" w:line="240" w:lineRule="auto"/>
              <w:jc w:val="center"/>
              <w:rPr>
                <w:rFonts w:ascii="Sylfaen" w:eastAsia="Times New Roman" w:hAnsi="Sylfaen" w:cs="Arial"/>
                <w:sz w:val="16"/>
                <w:szCs w:val="16"/>
              </w:rPr>
            </w:pPr>
            <w:proofErr w:type="spellStart"/>
            <w:r w:rsidRPr="00756D35">
              <w:rPr>
                <w:rFonts w:ascii="Sylfaen" w:eastAsia="Times New Roman" w:hAnsi="Sylfaen" w:cs="Arial"/>
                <w:sz w:val="16"/>
                <w:szCs w:val="16"/>
              </w:rPr>
              <w:t>საქართველოს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მთავრობის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განკარგულება</w:t>
            </w:r>
            <w:proofErr w:type="spellEnd"/>
            <w:r w:rsidRPr="00756D35">
              <w:rPr>
                <w:rFonts w:ascii="Sylfaen" w:eastAsia="Times New Roman" w:hAnsi="Sylfaen" w:cs="Arial"/>
                <w:sz w:val="16"/>
                <w:szCs w:val="16"/>
              </w:rPr>
              <w:t xml:space="preserve"> N815 12.04.19.</w:t>
            </w:r>
          </w:p>
        </w:tc>
        <w:tc>
          <w:tcPr>
            <w:tcW w:w="2039" w:type="pct"/>
            <w:shd w:val="clear" w:color="auto" w:fill="auto"/>
            <w:vAlign w:val="center"/>
            <w:hideMark/>
          </w:tcPr>
          <w:p w14:paraId="214DF4A0" w14:textId="77777777" w:rsidR="00756D35" w:rsidRPr="00756D35" w:rsidRDefault="00756D35" w:rsidP="00BA5FE3">
            <w:pPr>
              <w:spacing w:after="0" w:line="240" w:lineRule="auto"/>
              <w:rPr>
                <w:rFonts w:ascii="Sylfaen" w:eastAsia="Times New Roman" w:hAnsi="Sylfaen" w:cs="Arial"/>
                <w:sz w:val="16"/>
                <w:szCs w:val="16"/>
              </w:rPr>
            </w:pPr>
            <w:proofErr w:type="spellStart"/>
            <w:r w:rsidRPr="00756D35">
              <w:rPr>
                <w:rFonts w:ascii="Sylfaen" w:eastAsia="Times New Roman" w:hAnsi="Sylfaen" w:cs="Arial"/>
                <w:sz w:val="16"/>
                <w:szCs w:val="16"/>
              </w:rPr>
              <w:t>საქართველოს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მთავრობის</w:t>
            </w:r>
            <w:proofErr w:type="spellEnd"/>
            <w:r w:rsidRPr="00756D35">
              <w:rPr>
                <w:rFonts w:ascii="Sylfaen" w:eastAsia="Times New Roman" w:hAnsi="Sylfaen" w:cs="Arial"/>
                <w:sz w:val="16"/>
                <w:szCs w:val="16"/>
              </w:rPr>
              <w:t xml:space="preserve"> 2013 </w:t>
            </w:r>
            <w:proofErr w:type="spellStart"/>
            <w:r w:rsidRPr="00756D35">
              <w:rPr>
                <w:rFonts w:ascii="Sylfaen" w:eastAsia="Times New Roman" w:hAnsi="Sylfaen" w:cs="Arial"/>
                <w:sz w:val="16"/>
                <w:szCs w:val="16"/>
              </w:rPr>
              <w:t>წლის</w:t>
            </w:r>
            <w:proofErr w:type="spellEnd"/>
            <w:r w:rsidRPr="00756D35">
              <w:rPr>
                <w:rFonts w:ascii="Sylfaen" w:eastAsia="Times New Roman" w:hAnsi="Sylfaen" w:cs="Arial"/>
                <w:sz w:val="16"/>
                <w:szCs w:val="16"/>
              </w:rPr>
              <w:t xml:space="preserve"> 7 </w:t>
            </w:r>
            <w:proofErr w:type="spellStart"/>
            <w:r w:rsidRPr="00756D35">
              <w:rPr>
                <w:rFonts w:ascii="Sylfaen" w:eastAsia="Times New Roman" w:hAnsi="Sylfaen" w:cs="Arial"/>
                <w:sz w:val="16"/>
                <w:szCs w:val="16"/>
              </w:rPr>
              <w:t>თებერვლის</w:t>
            </w:r>
            <w:proofErr w:type="spellEnd"/>
            <w:r w:rsidRPr="00756D35">
              <w:rPr>
                <w:rFonts w:ascii="Sylfaen" w:eastAsia="Times New Roman" w:hAnsi="Sylfaen" w:cs="Arial"/>
                <w:sz w:val="16"/>
                <w:szCs w:val="16"/>
              </w:rPr>
              <w:t xml:space="preserve"> N23 </w:t>
            </w:r>
            <w:proofErr w:type="spellStart"/>
            <w:r w:rsidRPr="00756D35">
              <w:rPr>
                <w:rFonts w:ascii="Sylfaen" w:eastAsia="Times New Roman" w:hAnsi="Sylfaen" w:cs="Arial"/>
                <w:sz w:val="16"/>
                <w:szCs w:val="16"/>
              </w:rPr>
              <w:t>დადგენილებით</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დამტკიცებული</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საქართველოს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სახელმწიფო</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ბიუჯეტით</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გათვალისწინებული</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საქართველოს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რეგიონებში</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განსახორციელებელი</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პროექტების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ფონდიდან</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დასაფინანსებელი</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ადგილობრივი</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თვითმმრთველობის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და</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რეგიონული</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პროექტების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შერჩევის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პროცედურებისა</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და</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კრიტერიუმების</w:t>
            </w:r>
            <w:proofErr w:type="spellEnd"/>
            <w:r w:rsidRPr="00756D35">
              <w:rPr>
                <w:rFonts w:ascii="Sylfaen" w:eastAsia="Times New Roman" w:hAnsi="Sylfaen" w:cs="Arial"/>
                <w:sz w:val="16"/>
                <w:szCs w:val="16"/>
              </w:rPr>
              <w:t xml:space="preserve">“ </w:t>
            </w:r>
            <w:proofErr w:type="spellStart"/>
            <w:r w:rsidRPr="00756D35">
              <w:rPr>
                <w:rFonts w:ascii="Sylfaen" w:eastAsia="Times New Roman" w:hAnsi="Sylfaen" w:cs="Arial"/>
                <w:sz w:val="16"/>
                <w:szCs w:val="16"/>
              </w:rPr>
              <w:t>შესაბამისად</w:t>
            </w:r>
            <w:proofErr w:type="spellEnd"/>
          </w:p>
        </w:tc>
        <w:tc>
          <w:tcPr>
            <w:tcW w:w="659" w:type="pct"/>
            <w:shd w:val="clear" w:color="000000" w:fill="FFFFFF"/>
            <w:noWrap/>
            <w:vAlign w:val="center"/>
            <w:hideMark/>
          </w:tcPr>
          <w:p w14:paraId="46AE7557" w14:textId="77777777" w:rsidR="00756D35" w:rsidRPr="00756D35" w:rsidRDefault="00756D35" w:rsidP="00BA5FE3">
            <w:pPr>
              <w:spacing w:after="0" w:line="240" w:lineRule="auto"/>
              <w:jc w:val="center"/>
              <w:rPr>
                <w:rFonts w:ascii="Sylfaen" w:eastAsia="Times New Roman" w:hAnsi="Sylfaen" w:cs="Arial"/>
                <w:sz w:val="16"/>
                <w:szCs w:val="16"/>
              </w:rPr>
            </w:pPr>
            <w:r w:rsidRPr="00756D35">
              <w:rPr>
                <w:rFonts w:ascii="Sylfaen" w:eastAsia="Times New Roman" w:hAnsi="Sylfaen" w:cs="Arial"/>
                <w:sz w:val="16"/>
                <w:szCs w:val="16"/>
              </w:rPr>
              <w:t>11,799,900.0</w:t>
            </w:r>
          </w:p>
        </w:tc>
        <w:tc>
          <w:tcPr>
            <w:tcW w:w="581" w:type="pct"/>
            <w:shd w:val="clear" w:color="000000" w:fill="FFFFFF"/>
            <w:noWrap/>
            <w:vAlign w:val="center"/>
            <w:hideMark/>
          </w:tcPr>
          <w:p w14:paraId="2DD874EE" w14:textId="77777777" w:rsidR="00756D35" w:rsidRPr="00756D35" w:rsidRDefault="00756D35" w:rsidP="00BA5FE3">
            <w:pPr>
              <w:spacing w:after="0" w:line="240" w:lineRule="auto"/>
              <w:jc w:val="center"/>
              <w:rPr>
                <w:rFonts w:ascii="Sylfaen" w:eastAsia="Times New Roman" w:hAnsi="Sylfaen" w:cs="Arial"/>
                <w:sz w:val="16"/>
                <w:szCs w:val="16"/>
              </w:rPr>
            </w:pPr>
            <w:r w:rsidRPr="00756D35">
              <w:rPr>
                <w:rFonts w:ascii="Sylfaen" w:eastAsia="Times New Roman" w:hAnsi="Sylfaen" w:cs="Arial"/>
                <w:sz w:val="16"/>
                <w:szCs w:val="16"/>
              </w:rPr>
              <w:t>11,760,000.0</w:t>
            </w:r>
          </w:p>
        </w:tc>
        <w:tc>
          <w:tcPr>
            <w:tcW w:w="558" w:type="pct"/>
            <w:shd w:val="clear" w:color="000000" w:fill="FFFFFF"/>
            <w:noWrap/>
            <w:vAlign w:val="center"/>
            <w:hideMark/>
          </w:tcPr>
          <w:p w14:paraId="640A9EA2" w14:textId="77777777" w:rsidR="00756D35" w:rsidRPr="00756D35" w:rsidRDefault="00756D35" w:rsidP="00BA5FE3">
            <w:pPr>
              <w:spacing w:after="0" w:line="240" w:lineRule="auto"/>
              <w:jc w:val="center"/>
              <w:rPr>
                <w:rFonts w:ascii="Sylfaen" w:eastAsia="Times New Roman" w:hAnsi="Sylfaen" w:cs="Arial"/>
                <w:sz w:val="16"/>
                <w:szCs w:val="16"/>
              </w:rPr>
            </w:pPr>
            <w:r w:rsidRPr="00756D35">
              <w:rPr>
                <w:rFonts w:ascii="Sylfaen" w:eastAsia="Times New Roman" w:hAnsi="Sylfaen" w:cs="Arial"/>
                <w:sz w:val="16"/>
                <w:szCs w:val="16"/>
              </w:rPr>
              <w:t>11,704,288.0</w:t>
            </w:r>
          </w:p>
        </w:tc>
        <w:tc>
          <w:tcPr>
            <w:tcW w:w="550" w:type="pct"/>
            <w:shd w:val="clear" w:color="000000" w:fill="FFFFFF"/>
            <w:noWrap/>
            <w:vAlign w:val="center"/>
            <w:hideMark/>
          </w:tcPr>
          <w:p w14:paraId="06749455" w14:textId="77777777" w:rsidR="00756D35" w:rsidRPr="00756D35" w:rsidRDefault="00756D35" w:rsidP="00BA5FE3">
            <w:pPr>
              <w:spacing w:after="0" w:line="240" w:lineRule="auto"/>
              <w:jc w:val="center"/>
              <w:rPr>
                <w:rFonts w:ascii="Sylfaen" w:eastAsia="Times New Roman" w:hAnsi="Sylfaen" w:cs="Arial"/>
                <w:sz w:val="16"/>
                <w:szCs w:val="16"/>
              </w:rPr>
            </w:pPr>
            <w:r w:rsidRPr="00756D35">
              <w:rPr>
                <w:rFonts w:ascii="Sylfaen" w:eastAsia="Times New Roman" w:hAnsi="Sylfaen" w:cs="Arial"/>
                <w:sz w:val="16"/>
                <w:szCs w:val="16"/>
              </w:rPr>
              <w:t>55,712.0</w:t>
            </w:r>
          </w:p>
        </w:tc>
      </w:tr>
      <w:tr w:rsidR="00756D35" w:rsidRPr="00756D35" w14:paraId="65B4C8EE" w14:textId="77777777" w:rsidTr="00756D35">
        <w:trPr>
          <w:trHeight w:val="288"/>
        </w:trPr>
        <w:tc>
          <w:tcPr>
            <w:tcW w:w="2651" w:type="pct"/>
            <w:gridSpan w:val="2"/>
            <w:shd w:val="clear" w:color="000000" w:fill="DAEEF3"/>
            <w:vAlign w:val="center"/>
            <w:hideMark/>
          </w:tcPr>
          <w:p w14:paraId="47E142F2" w14:textId="5BB8A763" w:rsidR="00756D35" w:rsidRPr="00756D35" w:rsidRDefault="00756D35" w:rsidP="00BA5FE3">
            <w:pPr>
              <w:spacing w:after="0" w:line="240" w:lineRule="auto"/>
              <w:jc w:val="center"/>
              <w:rPr>
                <w:rFonts w:ascii="Sylfaen" w:eastAsia="Times New Roman" w:hAnsi="Sylfaen" w:cs="Arial"/>
                <w:b/>
                <w:bCs/>
                <w:sz w:val="16"/>
                <w:szCs w:val="16"/>
              </w:rPr>
            </w:pPr>
            <w:r w:rsidRPr="00756D35">
              <w:rPr>
                <w:rFonts w:ascii="Sylfaen" w:eastAsia="Times New Roman" w:hAnsi="Sylfaen" w:cs="Arial"/>
                <w:b/>
                <w:bCs/>
                <w:sz w:val="16"/>
                <w:szCs w:val="16"/>
              </w:rPr>
              <w:t>ს  უ  ლ </w:t>
            </w:r>
          </w:p>
        </w:tc>
        <w:tc>
          <w:tcPr>
            <w:tcW w:w="659" w:type="pct"/>
            <w:shd w:val="clear" w:color="000000" w:fill="DAEEF3"/>
            <w:noWrap/>
            <w:vAlign w:val="center"/>
            <w:hideMark/>
          </w:tcPr>
          <w:p w14:paraId="27D229F6" w14:textId="77777777" w:rsidR="00756D35" w:rsidRPr="00756D35" w:rsidRDefault="00756D35" w:rsidP="00BA5FE3">
            <w:pPr>
              <w:spacing w:after="0" w:line="240" w:lineRule="auto"/>
              <w:jc w:val="center"/>
              <w:rPr>
                <w:rFonts w:ascii="Sylfaen" w:eastAsia="Times New Roman" w:hAnsi="Sylfaen" w:cs="Arial"/>
                <w:b/>
                <w:bCs/>
                <w:sz w:val="16"/>
                <w:szCs w:val="16"/>
              </w:rPr>
            </w:pPr>
            <w:r w:rsidRPr="00756D35">
              <w:rPr>
                <w:rFonts w:ascii="Sylfaen" w:eastAsia="Times New Roman" w:hAnsi="Sylfaen" w:cs="Arial"/>
                <w:b/>
                <w:bCs/>
                <w:sz w:val="16"/>
                <w:szCs w:val="16"/>
              </w:rPr>
              <w:t>20,000,000.0</w:t>
            </w:r>
          </w:p>
        </w:tc>
        <w:tc>
          <w:tcPr>
            <w:tcW w:w="581" w:type="pct"/>
            <w:shd w:val="clear" w:color="000000" w:fill="DAEEF3"/>
            <w:noWrap/>
            <w:vAlign w:val="center"/>
            <w:hideMark/>
          </w:tcPr>
          <w:p w14:paraId="44A0995C" w14:textId="77777777" w:rsidR="00756D35" w:rsidRPr="00756D35" w:rsidRDefault="00756D35" w:rsidP="00BA5FE3">
            <w:pPr>
              <w:spacing w:after="0" w:line="240" w:lineRule="auto"/>
              <w:jc w:val="center"/>
              <w:rPr>
                <w:rFonts w:ascii="Sylfaen" w:eastAsia="Times New Roman" w:hAnsi="Sylfaen" w:cs="Arial"/>
                <w:b/>
                <w:bCs/>
                <w:sz w:val="16"/>
                <w:szCs w:val="16"/>
              </w:rPr>
            </w:pPr>
            <w:r w:rsidRPr="00756D35">
              <w:rPr>
                <w:rFonts w:ascii="Sylfaen" w:eastAsia="Times New Roman" w:hAnsi="Sylfaen" w:cs="Arial"/>
                <w:b/>
                <w:bCs/>
                <w:sz w:val="16"/>
                <w:szCs w:val="16"/>
              </w:rPr>
              <w:t>19,960,100.0</w:t>
            </w:r>
          </w:p>
        </w:tc>
        <w:tc>
          <w:tcPr>
            <w:tcW w:w="558" w:type="pct"/>
            <w:shd w:val="clear" w:color="000000" w:fill="DAEEF3"/>
            <w:noWrap/>
            <w:vAlign w:val="center"/>
            <w:hideMark/>
          </w:tcPr>
          <w:p w14:paraId="602833D7" w14:textId="77777777" w:rsidR="00756D35" w:rsidRPr="00756D35" w:rsidRDefault="00756D35" w:rsidP="00BA5FE3">
            <w:pPr>
              <w:spacing w:after="0" w:line="240" w:lineRule="auto"/>
              <w:jc w:val="center"/>
              <w:rPr>
                <w:rFonts w:ascii="Sylfaen" w:eastAsia="Times New Roman" w:hAnsi="Sylfaen" w:cs="Arial"/>
                <w:b/>
                <w:bCs/>
                <w:sz w:val="16"/>
                <w:szCs w:val="16"/>
              </w:rPr>
            </w:pPr>
            <w:r w:rsidRPr="00756D35">
              <w:rPr>
                <w:rFonts w:ascii="Sylfaen" w:eastAsia="Times New Roman" w:hAnsi="Sylfaen" w:cs="Arial"/>
                <w:b/>
                <w:bCs/>
                <w:sz w:val="16"/>
                <w:szCs w:val="16"/>
              </w:rPr>
              <w:t>18,322,408.7</w:t>
            </w:r>
          </w:p>
        </w:tc>
        <w:tc>
          <w:tcPr>
            <w:tcW w:w="550" w:type="pct"/>
            <w:shd w:val="clear" w:color="000000" w:fill="DAEEF3"/>
            <w:noWrap/>
            <w:vAlign w:val="center"/>
            <w:hideMark/>
          </w:tcPr>
          <w:p w14:paraId="01599BA5" w14:textId="77777777" w:rsidR="00756D35" w:rsidRPr="00756D35" w:rsidRDefault="00756D35" w:rsidP="00BA5FE3">
            <w:pPr>
              <w:spacing w:after="0" w:line="240" w:lineRule="auto"/>
              <w:jc w:val="center"/>
              <w:rPr>
                <w:rFonts w:ascii="Sylfaen" w:eastAsia="Times New Roman" w:hAnsi="Sylfaen" w:cs="Arial"/>
                <w:b/>
                <w:bCs/>
                <w:sz w:val="16"/>
                <w:szCs w:val="16"/>
              </w:rPr>
            </w:pPr>
            <w:r w:rsidRPr="00756D35">
              <w:rPr>
                <w:rFonts w:ascii="Sylfaen" w:eastAsia="Times New Roman" w:hAnsi="Sylfaen" w:cs="Arial"/>
                <w:b/>
                <w:bCs/>
                <w:sz w:val="16"/>
                <w:szCs w:val="16"/>
              </w:rPr>
              <w:t>1,637,691.3</w:t>
            </w:r>
          </w:p>
        </w:tc>
      </w:tr>
    </w:tbl>
    <w:p w14:paraId="7E6AB23B" w14:textId="77777777" w:rsidR="00756D35" w:rsidRPr="00316B8F" w:rsidRDefault="00756D35" w:rsidP="00BA5FE3">
      <w:pPr>
        <w:tabs>
          <w:tab w:val="left" w:pos="0"/>
          <w:tab w:val="left" w:pos="4337"/>
        </w:tabs>
        <w:spacing w:line="240" w:lineRule="auto"/>
        <w:ind w:firstLine="720"/>
        <w:jc w:val="right"/>
        <w:rPr>
          <w:rFonts w:ascii="Sylfaen" w:hAnsi="Sylfaen"/>
          <w:i/>
          <w:noProof/>
          <w:sz w:val="16"/>
          <w:szCs w:val="16"/>
          <w:lang w:val="ka-GE"/>
        </w:rPr>
      </w:pPr>
    </w:p>
    <w:p w14:paraId="307C0405" w14:textId="77777777" w:rsidR="00BA5FE3" w:rsidRDefault="00BA5FE3" w:rsidP="00BA5FE3">
      <w:pPr>
        <w:pStyle w:val="a5"/>
        <w:tabs>
          <w:tab w:val="left" w:pos="0"/>
          <w:tab w:val="left" w:pos="900"/>
          <w:tab w:val="left" w:pos="1620"/>
        </w:tabs>
        <w:ind w:right="173"/>
        <w:jc w:val="center"/>
        <w:rPr>
          <w:rFonts w:ascii="Sylfaen" w:hAnsi="Sylfaen" w:cs="Sylfaen"/>
          <w:b/>
          <w:noProof/>
          <w:sz w:val="22"/>
          <w:szCs w:val="22"/>
          <w:lang w:val="ka-GE"/>
        </w:rPr>
      </w:pPr>
    </w:p>
    <w:p w14:paraId="1F2ADBB2" w14:textId="743F03A7" w:rsidR="005331A6" w:rsidRPr="006D511D" w:rsidRDefault="006E6372" w:rsidP="00BA5FE3">
      <w:pPr>
        <w:pStyle w:val="a5"/>
        <w:tabs>
          <w:tab w:val="left" w:pos="0"/>
          <w:tab w:val="left" w:pos="900"/>
          <w:tab w:val="left" w:pos="1620"/>
        </w:tabs>
        <w:ind w:right="173"/>
        <w:jc w:val="center"/>
        <w:rPr>
          <w:rFonts w:ascii="Sylfaen" w:hAnsi="Sylfaen"/>
          <w:b/>
          <w:noProof/>
          <w:sz w:val="22"/>
          <w:szCs w:val="22"/>
          <w:lang w:val="ka-GE"/>
        </w:rPr>
      </w:pPr>
      <w:r w:rsidRPr="006D511D">
        <w:rPr>
          <w:rFonts w:ascii="Sylfaen" w:hAnsi="Sylfaen" w:cs="Sylfaen"/>
          <w:b/>
          <w:noProof/>
          <w:sz w:val="22"/>
          <w:szCs w:val="22"/>
          <w:lang w:val="ka-GE"/>
        </w:rPr>
        <w:t>წინა</w:t>
      </w:r>
      <w:r w:rsidR="005331A6" w:rsidRPr="006D511D">
        <w:rPr>
          <w:rFonts w:ascii="Sylfaen" w:hAnsi="Sylfaen"/>
          <w:b/>
          <w:noProof/>
          <w:sz w:val="22"/>
          <w:szCs w:val="22"/>
          <w:lang w:val="ka-GE"/>
        </w:rPr>
        <w:t xml:space="preserve"> </w:t>
      </w:r>
      <w:r w:rsidRPr="006D511D">
        <w:rPr>
          <w:rFonts w:ascii="Sylfaen" w:hAnsi="Sylfaen" w:cs="Sylfaen"/>
          <w:b/>
          <w:noProof/>
          <w:sz w:val="22"/>
          <w:szCs w:val="22"/>
          <w:lang w:val="ka-GE"/>
        </w:rPr>
        <w:t>პერიოდში</w:t>
      </w:r>
      <w:r w:rsidR="005331A6" w:rsidRPr="006D511D">
        <w:rPr>
          <w:rFonts w:ascii="Sylfaen" w:hAnsi="Sylfaen"/>
          <w:b/>
          <w:noProof/>
          <w:sz w:val="22"/>
          <w:szCs w:val="22"/>
          <w:lang w:val="ka-GE"/>
        </w:rPr>
        <w:t xml:space="preserve"> </w:t>
      </w:r>
      <w:r w:rsidRPr="006D511D">
        <w:rPr>
          <w:rFonts w:ascii="Sylfaen" w:hAnsi="Sylfaen" w:cs="Sylfaen"/>
          <w:b/>
          <w:noProof/>
          <w:sz w:val="22"/>
          <w:szCs w:val="22"/>
          <w:lang w:val="ka-GE"/>
        </w:rPr>
        <w:t>წარმოქმნილი</w:t>
      </w:r>
      <w:r w:rsidR="005331A6" w:rsidRPr="006D511D">
        <w:rPr>
          <w:rFonts w:ascii="Sylfaen" w:hAnsi="Sylfaen"/>
          <w:b/>
          <w:noProof/>
          <w:sz w:val="22"/>
          <w:szCs w:val="22"/>
          <w:lang w:val="ka-GE"/>
        </w:rPr>
        <w:t xml:space="preserve"> </w:t>
      </w:r>
      <w:r w:rsidRPr="006D511D">
        <w:rPr>
          <w:rFonts w:ascii="Sylfaen" w:hAnsi="Sylfaen" w:cs="Sylfaen"/>
          <w:b/>
          <w:noProof/>
          <w:sz w:val="22"/>
          <w:szCs w:val="22"/>
          <w:lang w:val="ka-GE"/>
        </w:rPr>
        <w:t>ვალდებულებების</w:t>
      </w:r>
      <w:r w:rsidR="005331A6" w:rsidRPr="006D511D">
        <w:rPr>
          <w:rFonts w:ascii="Sylfaen" w:hAnsi="Sylfaen"/>
          <w:b/>
          <w:noProof/>
          <w:sz w:val="22"/>
          <w:szCs w:val="22"/>
          <w:lang w:val="ka-GE"/>
        </w:rPr>
        <w:t xml:space="preserve"> </w:t>
      </w:r>
    </w:p>
    <w:p w14:paraId="4A3AEB8B" w14:textId="77777777" w:rsidR="005331A6" w:rsidRPr="00174D53" w:rsidRDefault="006E6372" w:rsidP="00BA5FE3">
      <w:pPr>
        <w:pStyle w:val="a5"/>
        <w:tabs>
          <w:tab w:val="left" w:pos="0"/>
          <w:tab w:val="left" w:pos="900"/>
          <w:tab w:val="left" w:pos="1620"/>
        </w:tabs>
        <w:ind w:right="173"/>
        <w:jc w:val="center"/>
        <w:rPr>
          <w:rFonts w:ascii="Sylfaen" w:hAnsi="Sylfaen" w:cs="Sylfaen"/>
          <w:b/>
          <w:noProof/>
          <w:sz w:val="22"/>
          <w:szCs w:val="22"/>
          <w:highlight w:val="yellow"/>
        </w:rPr>
      </w:pPr>
      <w:r w:rsidRPr="006D511D">
        <w:rPr>
          <w:rFonts w:ascii="Sylfaen" w:hAnsi="Sylfaen" w:cs="Sylfaen"/>
          <w:b/>
          <w:noProof/>
          <w:sz w:val="22"/>
          <w:szCs w:val="22"/>
          <w:lang w:val="ka-GE"/>
        </w:rPr>
        <w:t>დაფარვისა</w:t>
      </w:r>
      <w:r w:rsidR="005331A6" w:rsidRPr="006D511D">
        <w:rPr>
          <w:rFonts w:ascii="Sylfaen" w:hAnsi="Sylfaen"/>
          <w:b/>
          <w:noProof/>
          <w:sz w:val="22"/>
          <w:szCs w:val="22"/>
          <w:lang w:val="ka-GE"/>
        </w:rPr>
        <w:t xml:space="preserve"> </w:t>
      </w:r>
      <w:r w:rsidRPr="006D511D">
        <w:rPr>
          <w:rFonts w:ascii="Sylfaen" w:hAnsi="Sylfaen" w:cs="Sylfaen"/>
          <w:b/>
          <w:noProof/>
          <w:sz w:val="22"/>
          <w:szCs w:val="22"/>
          <w:lang w:val="ka-GE"/>
        </w:rPr>
        <w:t>და</w:t>
      </w:r>
      <w:r w:rsidR="005331A6" w:rsidRPr="006D511D">
        <w:rPr>
          <w:rFonts w:ascii="Sylfaen" w:hAnsi="Sylfaen"/>
          <w:b/>
          <w:noProof/>
          <w:sz w:val="22"/>
          <w:szCs w:val="22"/>
          <w:lang w:val="ka-GE"/>
        </w:rPr>
        <w:t xml:space="preserve"> </w:t>
      </w:r>
      <w:r w:rsidRPr="006D511D">
        <w:rPr>
          <w:rFonts w:ascii="Sylfaen" w:hAnsi="Sylfaen" w:cs="Sylfaen"/>
          <w:b/>
          <w:noProof/>
          <w:sz w:val="22"/>
          <w:szCs w:val="22"/>
          <w:lang w:val="ka-GE"/>
        </w:rPr>
        <w:t>სასამართლოს</w:t>
      </w:r>
      <w:r w:rsidR="005331A6" w:rsidRPr="006D511D">
        <w:rPr>
          <w:rFonts w:ascii="Sylfaen" w:hAnsi="Sylfaen"/>
          <w:b/>
          <w:noProof/>
          <w:sz w:val="22"/>
          <w:szCs w:val="22"/>
          <w:lang w:val="ka-GE"/>
        </w:rPr>
        <w:t xml:space="preserve"> </w:t>
      </w:r>
      <w:r w:rsidRPr="006D511D">
        <w:rPr>
          <w:rFonts w:ascii="Sylfaen" w:hAnsi="Sylfaen" w:cs="Sylfaen"/>
          <w:b/>
          <w:noProof/>
          <w:sz w:val="22"/>
          <w:szCs w:val="22"/>
          <w:lang w:val="ka-GE"/>
        </w:rPr>
        <w:t>გადაწყვეტილებების</w:t>
      </w:r>
      <w:r w:rsidR="005331A6" w:rsidRPr="006D511D">
        <w:rPr>
          <w:rFonts w:ascii="Sylfaen" w:hAnsi="Sylfaen"/>
          <w:b/>
          <w:noProof/>
          <w:sz w:val="22"/>
          <w:szCs w:val="22"/>
          <w:lang w:val="ka-GE"/>
        </w:rPr>
        <w:t xml:space="preserve"> </w:t>
      </w:r>
      <w:r w:rsidRPr="006D511D">
        <w:rPr>
          <w:rFonts w:ascii="Sylfaen" w:hAnsi="Sylfaen" w:cs="Sylfaen"/>
          <w:b/>
          <w:noProof/>
          <w:sz w:val="22"/>
          <w:szCs w:val="22"/>
          <w:lang w:val="ka-GE"/>
        </w:rPr>
        <w:t>აღსრულებისათვის</w:t>
      </w:r>
      <w:r w:rsidR="005331A6" w:rsidRPr="006D511D">
        <w:rPr>
          <w:rFonts w:ascii="Sylfaen" w:hAnsi="Sylfaen"/>
          <w:b/>
          <w:noProof/>
          <w:sz w:val="22"/>
          <w:szCs w:val="22"/>
          <w:lang w:val="ka-GE"/>
        </w:rPr>
        <w:t xml:space="preserve"> </w:t>
      </w:r>
      <w:r w:rsidRPr="006D511D">
        <w:rPr>
          <w:rFonts w:ascii="Sylfaen" w:hAnsi="Sylfaen" w:cs="Sylfaen"/>
          <w:b/>
          <w:noProof/>
          <w:sz w:val="22"/>
          <w:szCs w:val="22"/>
          <w:lang w:val="ka-GE"/>
        </w:rPr>
        <w:t>მიმართული</w:t>
      </w:r>
      <w:r w:rsidR="005331A6" w:rsidRPr="006D511D">
        <w:rPr>
          <w:rFonts w:ascii="Sylfaen" w:hAnsi="Sylfaen"/>
          <w:b/>
          <w:noProof/>
          <w:sz w:val="22"/>
          <w:szCs w:val="22"/>
          <w:lang w:val="ka-GE"/>
        </w:rPr>
        <w:t xml:space="preserve"> </w:t>
      </w:r>
      <w:r w:rsidRPr="006D511D">
        <w:rPr>
          <w:rFonts w:ascii="Sylfaen" w:hAnsi="Sylfaen" w:cs="Sylfaen"/>
          <w:b/>
          <w:noProof/>
          <w:sz w:val="22"/>
          <w:szCs w:val="22"/>
          <w:lang w:val="ka-GE"/>
        </w:rPr>
        <w:t>სახსრები</w:t>
      </w:r>
    </w:p>
    <w:p w14:paraId="516B0FF5" w14:textId="743F86C6" w:rsidR="00ED078E" w:rsidRDefault="00ED078E" w:rsidP="00BA5FE3">
      <w:pPr>
        <w:pStyle w:val="a5"/>
        <w:tabs>
          <w:tab w:val="left" w:pos="0"/>
          <w:tab w:val="left" w:pos="900"/>
          <w:tab w:val="left" w:pos="1620"/>
        </w:tabs>
        <w:ind w:right="173"/>
        <w:jc w:val="center"/>
        <w:rPr>
          <w:rFonts w:ascii="Sylfaen" w:hAnsi="Sylfaen"/>
          <w:b/>
          <w:noProof/>
          <w:sz w:val="22"/>
          <w:szCs w:val="22"/>
        </w:rPr>
      </w:pPr>
    </w:p>
    <w:p w14:paraId="442255B6" w14:textId="77777777" w:rsidR="00BA5FE3" w:rsidRPr="00831582" w:rsidRDefault="00BA5FE3" w:rsidP="00BA5FE3">
      <w:pPr>
        <w:pStyle w:val="a5"/>
        <w:tabs>
          <w:tab w:val="left" w:pos="0"/>
          <w:tab w:val="left" w:pos="900"/>
          <w:tab w:val="left" w:pos="1620"/>
        </w:tabs>
        <w:ind w:right="173"/>
        <w:jc w:val="center"/>
        <w:rPr>
          <w:rFonts w:ascii="Sylfaen" w:hAnsi="Sylfaen"/>
          <w:b/>
          <w:noProof/>
          <w:sz w:val="22"/>
          <w:szCs w:val="22"/>
        </w:rPr>
      </w:pPr>
    </w:p>
    <w:p w14:paraId="55AFD44D" w14:textId="393E1281" w:rsidR="00574FA9" w:rsidRPr="00831582" w:rsidRDefault="00574FA9" w:rsidP="00BA5FE3">
      <w:pPr>
        <w:pStyle w:val="a5"/>
        <w:tabs>
          <w:tab w:val="left" w:pos="0"/>
        </w:tabs>
        <w:ind w:firstLine="540"/>
        <w:rPr>
          <w:rFonts w:ascii="Sylfaen" w:hAnsi="Sylfaen"/>
          <w:noProof/>
          <w:sz w:val="22"/>
          <w:szCs w:val="22"/>
          <w:lang w:val="pt-BR"/>
        </w:rPr>
      </w:pPr>
      <w:r w:rsidRPr="00831582">
        <w:rPr>
          <w:rFonts w:ascii="Sylfaen" w:hAnsi="Sylfaen"/>
          <w:noProof/>
          <w:color w:val="000000"/>
          <w:sz w:val="22"/>
          <w:szCs w:val="22"/>
          <w:lang w:val="pt-BR"/>
        </w:rPr>
        <w:t>201</w:t>
      </w:r>
      <w:r w:rsidRPr="00831582">
        <w:rPr>
          <w:rFonts w:ascii="Sylfaen" w:hAnsi="Sylfaen"/>
          <w:noProof/>
          <w:color w:val="000000"/>
          <w:sz w:val="22"/>
          <w:szCs w:val="22"/>
        </w:rPr>
        <w:t>9</w:t>
      </w:r>
      <w:r w:rsidRPr="00831582">
        <w:rPr>
          <w:rFonts w:ascii="Sylfaen" w:hAnsi="Sylfaen"/>
          <w:noProof/>
          <w:color w:val="000000"/>
          <w:sz w:val="22"/>
          <w:szCs w:val="22"/>
          <w:lang w:val="pt-BR"/>
        </w:rPr>
        <w:t xml:space="preserve"> </w:t>
      </w:r>
      <w:r w:rsidRPr="00831582">
        <w:rPr>
          <w:rFonts w:ascii="Sylfaen" w:hAnsi="Sylfaen" w:cs="Sylfaen"/>
          <w:noProof/>
          <w:color w:val="000000"/>
          <w:sz w:val="22"/>
          <w:szCs w:val="22"/>
          <w:lang w:val="pt-BR"/>
        </w:rPr>
        <w:t>წ</w:t>
      </w:r>
      <w:r w:rsidR="00151105" w:rsidRPr="00831582">
        <w:rPr>
          <w:rFonts w:ascii="Sylfaen" w:hAnsi="Sylfaen" w:cs="Sylfaen"/>
          <w:noProof/>
          <w:color w:val="000000"/>
          <w:sz w:val="22"/>
          <w:szCs w:val="22"/>
          <w:lang w:val="ka-GE"/>
        </w:rPr>
        <w:t>ელს</w:t>
      </w:r>
      <w:r w:rsidRPr="00831582">
        <w:rPr>
          <w:rFonts w:ascii="Sylfaen" w:hAnsi="Sylfaen" w:cs="Sylfaen"/>
          <w:noProof/>
          <w:color w:val="000000"/>
          <w:sz w:val="22"/>
          <w:szCs w:val="22"/>
          <w:lang w:val="ka-GE"/>
        </w:rPr>
        <w:t xml:space="preserve"> </w:t>
      </w:r>
      <w:r w:rsidRPr="00831582">
        <w:rPr>
          <w:rFonts w:ascii="Sylfaen" w:hAnsi="Sylfaen" w:cs="Sylfaen"/>
          <w:noProof/>
          <w:color w:val="000000"/>
          <w:sz w:val="22"/>
          <w:szCs w:val="22"/>
          <w:lang w:val="pt-BR"/>
        </w:rPr>
        <w:t>წინა</w:t>
      </w:r>
      <w:r w:rsidRPr="00831582">
        <w:rPr>
          <w:rFonts w:ascii="Sylfaen" w:hAnsi="Sylfaen"/>
          <w:noProof/>
          <w:color w:val="000000"/>
          <w:sz w:val="22"/>
          <w:szCs w:val="22"/>
          <w:lang w:val="pt-BR"/>
        </w:rPr>
        <w:t xml:space="preserve"> </w:t>
      </w:r>
      <w:r w:rsidRPr="00831582">
        <w:rPr>
          <w:rFonts w:ascii="Sylfaen" w:hAnsi="Sylfaen" w:cs="Sylfaen"/>
          <w:noProof/>
          <w:color w:val="000000"/>
          <w:sz w:val="22"/>
          <w:szCs w:val="22"/>
          <w:lang w:val="pt-BR"/>
        </w:rPr>
        <w:t>პერიოდში</w:t>
      </w:r>
      <w:r w:rsidRPr="00831582">
        <w:rPr>
          <w:rFonts w:ascii="Sylfaen" w:hAnsi="Sylfaen"/>
          <w:noProof/>
          <w:color w:val="000000"/>
          <w:sz w:val="22"/>
          <w:szCs w:val="22"/>
          <w:lang w:val="pt-BR"/>
        </w:rPr>
        <w:t xml:space="preserve"> </w:t>
      </w:r>
      <w:r w:rsidRPr="00831582">
        <w:rPr>
          <w:rFonts w:ascii="Sylfaen" w:hAnsi="Sylfaen" w:cs="Sylfaen"/>
          <w:noProof/>
          <w:sz w:val="22"/>
          <w:szCs w:val="22"/>
          <w:lang w:val="pt-BR"/>
        </w:rPr>
        <w:t>წარმოქმნილი</w:t>
      </w:r>
      <w:r w:rsidRPr="00831582">
        <w:rPr>
          <w:rFonts w:ascii="Sylfaen" w:hAnsi="Sylfaen"/>
          <w:noProof/>
          <w:sz w:val="22"/>
          <w:szCs w:val="22"/>
          <w:lang w:val="pt-BR"/>
        </w:rPr>
        <w:t xml:space="preserve"> </w:t>
      </w:r>
      <w:r w:rsidRPr="00831582">
        <w:rPr>
          <w:rFonts w:ascii="Sylfaen" w:hAnsi="Sylfaen" w:cs="Sylfaen"/>
          <w:noProof/>
          <w:sz w:val="22"/>
          <w:szCs w:val="22"/>
          <w:lang w:val="pt-BR"/>
        </w:rPr>
        <w:t>ვალდებულებების</w:t>
      </w:r>
      <w:r w:rsidRPr="00831582">
        <w:rPr>
          <w:rFonts w:ascii="Sylfaen" w:hAnsi="Sylfaen"/>
          <w:noProof/>
          <w:sz w:val="22"/>
          <w:szCs w:val="22"/>
          <w:lang w:val="pt-BR"/>
        </w:rPr>
        <w:t xml:space="preserve"> </w:t>
      </w:r>
      <w:r w:rsidRPr="00831582">
        <w:rPr>
          <w:rFonts w:ascii="Sylfaen" w:hAnsi="Sylfaen" w:cs="Sylfaen"/>
          <w:noProof/>
          <w:sz w:val="22"/>
          <w:szCs w:val="22"/>
          <w:lang w:val="pt-BR"/>
        </w:rPr>
        <w:t>დასაფარავად</w:t>
      </w:r>
      <w:r w:rsidRPr="00831582">
        <w:rPr>
          <w:rFonts w:ascii="Sylfaen" w:hAnsi="Sylfaen"/>
          <w:noProof/>
          <w:sz w:val="22"/>
          <w:szCs w:val="22"/>
          <w:lang w:val="pt-BR"/>
        </w:rPr>
        <w:t xml:space="preserve"> </w:t>
      </w:r>
      <w:r w:rsidRPr="00831582">
        <w:rPr>
          <w:rFonts w:ascii="Sylfaen" w:hAnsi="Sylfaen" w:cs="Sylfaen"/>
          <w:noProof/>
          <w:sz w:val="22"/>
          <w:szCs w:val="22"/>
          <w:lang w:val="ka-GE"/>
        </w:rPr>
        <w:t>და</w:t>
      </w:r>
      <w:r w:rsidRPr="00831582">
        <w:rPr>
          <w:rFonts w:ascii="Sylfaen" w:hAnsi="Sylfaen"/>
          <w:noProof/>
          <w:sz w:val="22"/>
          <w:szCs w:val="22"/>
          <w:lang w:val="ka-GE"/>
        </w:rPr>
        <w:t xml:space="preserve"> </w:t>
      </w:r>
      <w:r w:rsidRPr="00831582">
        <w:rPr>
          <w:rFonts w:ascii="Sylfaen" w:hAnsi="Sylfaen" w:cs="Sylfaen"/>
          <w:noProof/>
          <w:sz w:val="22"/>
          <w:szCs w:val="22"/>
          <w:lang w:val="ka-GE"/>
        </w:rPr>
        <w:t>სასამართლოს</w:t>
      </w:r>
      <w:r w:rsidRPr="00831582">
        <w:rPr>
          <w:rFonts w:ascii="Sylfaen" w:hAnsi="Sylfaen"/>
          <w:noProof/>
          <w:sz w:val="22"/>
          <w:szCs w:val="22"/>
          <w:lang w:val="ka-GE"/>
        </w:rPr>
        <w:t xml:space="preserve"> </w:t>
      </w:r>
      <w:r w:rsidRPr="00831582">
        <w:rPr>
          <w:rFonts w:ascii="Sylfaen" w:hAnsi="Sylfaen" w:cs="Sylfaen"/>
          <w:noProof/>
          <w:sz w:val="22"/>
          <w:szCs w:val="22"/>
          <w:lang w:val="ka-GE"/>
        </w:rPr>
        <w:t>გადაწყვეტილებების</w:t>
      </w:r>
      <w:r w:rsidRPr="00831582">
        <w:rPr>
          <w:rFonts w:ascii="Sylfaen" w:hAnsi="Sylfaen"/>
          <w:noProof/>
          <w:sz w:val="22"/>
          <w:szCs w:val="22"/>
          <w:lang w:val="ka-GE"/>
        </w:rPr>
        <w:t xml:space="preserve"> </w:t>
      </w:r>
      <w:r w:rsidRPr="00831582">
        <w:rPr>
          <w:rFonts w:ascii="Sylfaen" w:hAnsi="Sylfaen" w:cs="Sylfaen"/>
          <w:noProof/>
          <w:sz w:val="22"/>
          <w:szCs w:val="22"/>
          <w:lang w:val="ka-GE"/>
        </w:rPr>
        <w:t xml:space="preserve">აღსრულებისათვის მიმართული იქნა </w:t>
      </w:r>
      <w:r w:rsidR="00831582" w:rsidRPr="00831582">
        <w:rPr>
          <w:rFonts w:ascii="Sylfaen" w:hAnsi="Sylfaen"/>
          <w:noProof/>
          <w:color w:val="000000"/>
          <w:sz w:val="22"/>
          <w:szCs w:val="22"/>
        </w:rPr>
        <w:t>59 557.6</w:t>
      </w:r>
      <w:r w:rsidRPr="00831582">
        <w:rPr>
          <w:rFonts w:ascii="Sylfaen" w:hAnsi="Sylfaen"/>
          <w:noProof/>
          <w:color w:val="000000"/>
          <w:sz w:val="22"/>
          <w:szCs w:val="22"/>
          <w:lang w:val="pt-BR"/>
        </w:rPr>
        <w:t xml:space="preserve"> </w:t>
      </w:r>
      <w:r w:rsidRPr="00831582">
        <w:rPr>
          <w:rFonts w:ascii="Sylfaen" w:hAnsi="Sylfaen" w:cs="Sylfaen"/>
          <w:noProof/>
          <w:color w:val="000000"/>
          <w:sz w:val="22"/>
          <w:szCs w:val="22"/>
          <w:lang w:val="pt-BR"/>
        </w:rPr>
        <w:t>ათასი</w:t>
      </w:r>
      <w:r w:rsidRPr="00831582">
        <w:rPr>
          <w:rFonts w:ascii="Sylfaen" w:hAnsi="Sylfaen"/>
          <w:noProof/>
          <w:color w:val="000000"/>
          <w:sz w:val="22"/>
          <w:szCs w:val="22"/>
          <w:lang w:val="pt-BR"/>
        </w:rPr>
        <w:t xml:space="preserve"> </w:t>
      </w:r>
      <w:r w:rsidRPr="00831582">
        <w:rPr>
          <w:rFonts w:ascii="Sylfaen" w:hAnsi="Sylfaen" w:cs="Sylfaen"/>
          <w:noProof/>
          <w:color w:val="000000"/>
          <w:sz w:val="22"/>
          <w:szCs w:val="22"/>
          <w:lang w:val="pt-BR"/>
        </w:rPr>
        <w:t>ლარი</w:t>
      </w:r>
      <w:r w:rsidRPr="00831582">
        <w:rPr>
          <w:rFonts w:ascii="Sylfaen" w:hAnsi="Sylfaen"/>
          <w:noProof/>
          <w:color w:val="000000"/>
          <w:sz w:val="22"/>
          <w:szCs w:val="22"/>
          <w:lang w:val="pt-BR"/>
        </w:rPr>
        <w:t>.</w:t>
      </w:r>
      <w:r w:rsidRPr="00831582">
        <w:rPr>
          <w:rFonts w:ascii="Sylfaen" w:hAnsi="Sylfaen"/>
          <w:noProof/>
          <w:sz w:val="22"/>
          <w:szCs w:val="22"/>
          <w:lang w:val="pt-BR"/>
        </w:rPr>
        <w:t xml:space="preserve"> </w:t>
      </w:r>
      <w:r w:rsidRPr="00831582">
        <w:rPr>
          <w:rFonts w:ascii="Sylfaen" w:hAnsi="Sylfaen" w:cs="Sylfaen"/>
          <w:noProof/>
          <w:sz w:val="22"/>
          <w:szCs w:val="22"/>
          <w:lang w:val="pt-BR"/>
        </w:rPr>
        <w:t>მათ</w:t>
      </w:r>
      <w:r w:rsidRPr="00831582">
        <w:rPr>
          <w:rFonts w:ascii="Sylfaen" w:hAnsi="Sylfaen"/>
          <w:noProof/>
          <w:sz w:val="22"/>
          <w:szCs w:val="22"/>
          <w:lang w:val="pt-BR"/>
        </w:rPr>
        <w:t xml:space="preserve"> </w:t>
      </w:r>
      <w:r w:rsidRPr="00831582">
        <w:rPr>
          <w:rFonts w:ascii="Sylfaen" w:hAnsi="Sylfaen" w:cs="Sylfaen"/>
          <w:noProof/>
          <w:sz w:val="22"/>
          <w:szCs w:val="22"/>
          <w:lang w:val="pt-BR"/>
        </w:rPr>
        <w:t>შორის</w:t>
      </w:r>
      <w:r w:rsidRPr="00831582">
        <w:rPr>
          <w:rFonts w:ascii="Sylfaen" w:hAnsi="Sylfaen"/>
          <w:noProof/>
          <w:sz w:val="22"/>
          <w:szCs w:val="22"/>
          <w:lang w:val="pt-BR"/>
        </w:rPr>
        <w:t>:</w:t>
      </w:r>
    </w:p>
    <w:p w14:paraId="55707838" w14:textId="3DFBCA01" w:rsidR="00574FA9" w:rsidRPr="00151105" w:rsidRDefault="00574FA9" w:rsidP="00BA5FE3">
      <w:pPr>
        <w:pStyle w:val="a5"/>
        <w:numPr>
          <w:ilvl w:val="0"/>
          <w:numId w:val="7"/>
        </w:numPr>
        <w:tabs>
          <w:tab w:val="left" w:pos="0"/>
          <w:tab w:val="left" w:pos="900"/>
        </w:tabs>
        <w:ind w:right="173"/>
        <w:rPr>
          <w:rFonts w:ascii="Sylfaen" w:hAnsi="Sylfaen" w:cs="Sylfaen"/>
          <w:noProof/>
          <w:color w:val="000000"/>
          <w:sz w:val="22"/>
          <w:szCs w:val="22"/>
          <w:lang w:val="ka-GE"/>
        </w:rPr>
      </w:pPr>
      <w:r w:rsidRPr="00151105">
        <w:rPr>
          <w:rFonts w:ascii="Sylfaen" w:hAnsi="Sylfaen" w:cs="Sylfaen"/>
          <w:noProof/>
          <w:color w:val="000000"/>
          <w:sz w:val="22"/>
          <w:szCs w:val="22"/>
          <w:lang w:val="ka-GE"/>
        </w:rPr>
        <w:t xml:space="preserve">საბიუჯეტო ორგანიზაციების მიერ წლიური საბიუჯეტო კანონით მათთვის განსაზღვრულ ასიგნებებში წარმოქმნილი ეკონომიის ხარჯზე წინა პერიოდის დავალიანების დასაფარავად მიმართულ იქნა </w:t>
      </w:r>
      <w:r w:rsidRPr="00151105">
        <w:rPr>
          <w:rFonts w:ascii="Sylfaen" w:hAnsi="Sylfaen" w:cs="Sylfaen"/>
          <w:noProof/>
          <w:color w:val="000000"/>
          <w:sz w:val="22"/>
          <w:szCs w:val="22"/>
        </w:rPr>
        <w:t>4 88</w:t>
      </w:r>
      <w:r w:rsidR="00151105" w:rsidRPr="00151105">
        <w:rPr>
          <w:rFonts w:ascii="Sylfaen" w:hAnsi="Sylfaen" w:cs="Sylfaen"/>
          <w:noProof/>
          <w:color w:val="000000"/>
          <w:sz w:val="22"/>
          <w:szCs w:val="22"/>
          <w:lang w:val="ka-GE"/>
        </w:rPr>
        <w:t>8</w:t>
      </w:r>
      <w:r w:rsidRPr="00151105">
        <w:rPr>
          <w:rFonts w:ascii="Sylfaen" w:hAnsi="Sylfaen" w:cs="Sylfaen"/>
          <w:noProof/>
          <w:color w:val="000000"/>
          <w:sz w:val="22"/>
          <w:szCs w:val="22"/>
        </w:rPr>
        <w:t>.</w:t>
      </w:r>
      <w:r w:rsidR="00151105" w:rsidRPr="00151105">
        <w:rPr>
          <w:rFonts w:ascii="Sylfaen" w:hAnsi="Sylfaen" w:cs="Sylfaen"/>
          <w:noProof/>
          <w:color w:val="000000"/>
          <w:sz w:val="22"/>
          <w:szCs w:val="22"/>
          <w:lang w:val="ka-GE"/>
        </w:rPr>
        <w:t>6</w:t>
      </w:r>
      <w:r w:rsidRPr="00151105">
        <w:rPr>
          <w:rFonts w:ascii="Sylfaen" w:hAnsi="Sylfaen" w:cs="Sylfaen"/>
          <w:noProof/>
          <w:color w:val="000000"/>
          <w:sz w:val="22"/>
          <w:szCs w:val="22"/>
          <w:lang w:val="ka-GE"/>
        </w:rPr>
        <w:t xml:space="preserve"> ათასი ლარი, მათ შორის მიზნობრივი გრანტის ფარგლებში - 1 </w:t>
      </w:r>
      <w:r w:rsidRPr="00151105">
        <w:rPr>
          <w:rFonts w:ascii="Sylfaen" w:hAnsi="Sylfaen" w:cs="Sylfaen"/>
          <w:noProof/>
          <w:color w:val="000000"/>
          <w:sz w:val="22"/>
          <w:szCs w:val="22"/>
        </w:rPr>
        <w:t>210.2</w:t>
      </w:r>
      <w:r w:rsidRPr="00151105">
        <w:rPr>
          <w:rFonts w:ascii="Sylfaen" w:hAnsi="Sylfaen" w:cs="Sylfaen"/>
          <w:noProof/>
          <w:color w:val="000000"/>
          <w:sz w:val="22"/>
          <w:szCs w:val="22"/>
          <w:lang w:val="ka-GE"/>
        </w:rPr>
        <w:t xml:space="preserve"> ათასი ლარი</w:t>
      </w:r>
      <w:r w:rsidR="00151105">
        <w:rPr>
          <w:rFonts w:ascii="Sylfaen" w:hAnsi="Sylfaen" w:cs="Sylfaen"/>
          <w:noProof/>
          <w:color w:val="000000"/>
          <w:sz w:val="22"/>
          <w:szCs w:val="22"/>
          <w:lang w:val="ka-GE"/>
        </w:rPr>
        <w:t>;</w:t>
      </w:r>
    </w:p>
    <w:p w14:paraId="56C0EBE9" w14:textId="0C4B4569" w:rsidR="00574FA9" w:rsidRPr="00831582" w:rsidRDefault="00574FA9" w:rsidP="00BA5FE3">
      <w:pPr>
        <w:pStyle w:val="a5"/>
        <w:numPr>
          <w:ilvl w:val="0"/>
          <w:numId w:val="7"/>
        </w:numPr>
        <w:tabs>
          <w:tab w:val="left" w:pos="0"/>
          <w:tab w:val="left" w:pos="900"/>
        </w:tabs>
        <w:ind w:right="173"/>
        <w:rPr>
          <w:rFonts w:ascii="Sylfaen" w:hAnsi="Sylfaen" w:cs="Sylfaen"/>
          <w:noProof/>
          <w:color w:val="000000"/>
          <w:sz w:val="22"/>
          <w:szCs w:val="22"/>
          <w:lang w:val="ka-GE"/>
        </w:rPr>
      </w:pPr>
      <w:r w:rsidRPr="00831582">
        <w:rPr>
          <w:rFonts w:ascii="Sylfaen" w:hAnsi="Sylfaen" w:cs="Sylfaen"/>
          <w:noProof/>
          <w:color w:val="000000"/>
          <w:sz w:val="22"/>
          <w:szCs w:val="22"/>
          <w:lang w:val="ka-GE"/>
        </w:rPr>
        <w:lastRenderedPageBreak/>
        <w:t xml:space="preserve">წლიური საბიუჯეტო კანონით განსაზღვრული წინა პერიოდში წარმოქმნილი ვალდებულებების დაფარვისათვის განსაზღვრული ასიგნებიდან საქართველოს რეგიონული განვითარებისა და ინფრასტრუქტურის სამინისტრომ გაითვალისწინა </w:t>
      </w:r>
      <w:r w:rsidR="00831582" w:rsidRPr="00831582">
        <w:rPr>
          <w:rFonts w:ascii="Sylfaen" w:hAnsi="Sylfaen" w:cs="Sylfaen"/>
          <w:noProof/>
          <w:color w:val="000000"/>
          <w:sz w:val="22"/>
          <w:szCs w:val="22"/>
        </w:rPr>
        <w:t>15 350.0</w:t>
      </w:r>
      <w:r w:rsidRPr="00831582">
        <w:rPr>
          <w:rFonts w:ascii="Sylfaen" w:hAnsi="Sylfaen" w:cs="Sylfaen"/>
          <w:noProof/>
          <w:color w:val="000000"/>
          <w:sz w:val="22"/>
          <w:szCs w:val="22"/>
          <w:lang w:val="ka-GE"/>
        </w:rPr>
        <w:t xml:space="preserve"> ათასი ლარი (საავტომობილო გზების დეპარტამენტის მიერ, წინა წლებში შესრულებული საგზაო სამუშაოების აუნაზღაურებელი ნაწილის გადასახდელად; ათვისება - </w:t>
      </w:r>
      <w:r w:rsidR="00831582" w:rsidRPr="00831582">
        <w:rPr>
          <w:rFonts w:ascii="Sylfaen" w:hAnsi="Sylfaen" w:cs="Sylfaen"/>
          <w:noProof/>
          <w:color w:val="000000"/>
          <w:sz w:val="22"/>
          <w:szCs w:val="22"/>
        </w:rPr>
        <w:t>15 347.2</w:t>
      </w:r>
      <w:r w:rsidRPr="00831582">
        <w:rPr>
          <w:rFonts w:ascii="Sylfaen" w:hAnsi="Sylfaen" w:cs="Sylfaen"/>
          <w:noProof/>
          <w:color w:val="000000"/>
          <w:sz w:val="22"/>
          <w:szCs w:val="22"/>
          <w:lang w:val="ka-GE"/>
        </w:rPr>
        <w:t xml:space="preserve"> ათასი ლარი);</w:t>
      </w:r>
    </w:p>
    <w:p w14:paraId="4227353E" w14:textId="3B84F388" w:rsidR="00574FA9" w:rsidRPr="006B2626" w:rsidRDefault="00574FA9" w:rsidP="00BA5FE3">
      <w:pPr>
        <w:pStyle w:val="a5"/>
        <w:numPr>
          <w:ilvl w:val="0"/>
          <w:numId w:val="7"/>
        </w:numPr>
        <w:tabs>
          <w:tab w:val="left" w:pos="0"/>
          <w:tab w:val="left" w:pos="900"/>
        </w:tabs>
        <w:ind w:right="173"/>
        <w:rPr>
          <w:rFonts w:ascii="Sylfaen" w:hAnsi="Sylfaen" w:cs="Sylfaen"/>
          <w:noProof/>
          <w:color w:val="000000"/>
          <w:sz w:val="22"/>
          <w:szCs w:val="22"/>
          <w:lang w:val="ka-GE"/>
        </w:rPr>
      </w:pPr>
      <w:r w:rsidRPr="006B2626">
        <w:rPr>
          <w:rFonts w:ascii="Sylfaen" w:hAnsi="Sylfaen" w:cs="Sylfaen"/>
          <w:noProof/>
          <w:color w:val="000000"/>
          <w:sz w:val="22"/>
          <w:szCs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ფონდისათვის განსაზღვრული ასიგნებებიდან საქართველოს იუსტიციის სამინისტროს აპარატს  გამოეყო  </w:t>
      </w:r>
      <w:r w:rsidR="006B2626" w:rsidRPr="006B2626">
        <w:rPr>
          <w:rFonts w:ascii="Sylfaen" w:hAnsi="Sylfaen" w:cs="Sylfaen"/>
          <w:noProof/>
          <w:color w:val="000000"/>
          <w:sz w:val="22"/>
          <w:szCs w:val="22"/>
          <w:lang w:val="ka-GE"/>
        </w:rPr>
        <w:t>651.9</w:t>
      </w:r>
      <w:r w:rsidRPr="006B2626">
        <w:rPr>
          <w:rFonts w:ascii="Sylfaen" w:hAnsi="Sylfaen" w:cs="Sylfaen"/>
          <w:noProof/>
          <w:color w:val="000000"/>
          <w:sz w:val="22"/>
          <w:szCs w:val="22"/>
          <w:lang w:val="ka-GE"/>
        </w:rPr>
        <w:t xml:space="preserve"> ათასი ლარი (ათვისება 100%)</w:t>
      </w:r>
      <w:r w:rsidR="006B2626">
        <w:rPr>
          <w:rFonts w:ascii="Sylfaen" w:hAnsi="Sylfaen" w:cs="Sylfaen"/>
          <w:noProof/>
          <w:color w:val="000000"/>
          <w:sz w:val="22"/>
          <w:szCs w:val="22"/>
          <w:lang w:val="ka-GE"/>
        </w:rPr>
        <w:t xml:space="preserve">, ხოლო </w:t>
      </w:r>
      <w:r w:rsidR="006B2626" w:rsidRPr="006B2626">
        <w:rPr>
          <w:rFonts w:ascii="Sylfaen" w:hAnsi="Sylfaen" w:cs="Sylfaen"/>
          <w:noProof/>
          <w:color w:val="000000"/>
          <w:sz w:val="22"/>
          <w:szCs w:val="22"/>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006B2626">
        <w:rPr>
          <w:rFonts w:ascii="Sylfaen" w:hAnsi="Sylfaen" w:cs="Sylfaen"/>
          <w:noProof/>
          <w:color w:val="000000"/>
          <w:sz w:val="22"/>
          <w:szCs w:val="22"/>
          <w:lang w:val="ka-GE"/>
        </w:rPr>
        <w:t xml:space="preserve">ს </w:t>
      </w:r>
      <w:r w:rsidRPr="006B2626">
        <w:rPr>
          <w:rFonts w:ascii="Sylfaen" w:hAnsi="Sylfaen" w:cs="Sylfaen"/>
          <w:noProof/>
          <w:color w:val="000000"/>
          <w:sz w:val="22"/>
          <w:szCs w:val="22"/>
          <w:lang w:val="ka-GE"/>
        </w:rPr>
        <w:t xml:space="preserve"> </w:t>
      </w:r>
      <w:r w:rsidR="006B2626">
        <w:rPr>
          <w:rFonts w:ascii="Sylfaen" w:hAnsi="Sylfaen" w:cs="Sylfaen"/>
          <w:noProof/>
          <w:color w:val="000000"/>
          <w:sz w:val="22"/>
          <w:szCs w:val="22"/>
          <w:lang w:val="ka-GE"/>
        </w:rPr>
        <w:t xml:space="preserve">- 35 000.0 ათასი ლარი </w:t>
      </w:r>
      <w:r w:rsidR="006B2626" w:rsidRPr="006B2626">
        <w:rPr>
          <w:rFonts w:ascii="Sylfaen" w:hAnsi="Sylfaen" w:cs="Sylfaen"/>
          <w:noProof/>
          <w:color w:val="000000"/>
          <w:sz w:val="22"/>
          <w:szCs w:val="22"/>
          <w:lang w:val="ka-GE"/>
        </w:rPr>
        <w:t>(ათვისება 100%)</w:t>
      </w:r>
      <w:r w:rsidR="006B2626">
        <w:rPr>
          <w:rFonts w:ascii="Sylfaen" w:hAnsi="Sylfaen" w:cs="Sylfaen"/>
          <w:noProof/>
          <w:color w:val="000000"/>
          <w:sz w:val="22"/>
          <w:szCs w:val="22"/>
          <w:lang w:val="ka-GE"/>
        </w:rPr>
        <w:t>;</w:t>
      </w:r>
    </w:p>
    <w:p w14:paraId="75325F11" w14:textId="1842D8D2" w:rsidR="00574FA9" w:rsidRPr="00834323" w:rsidRDefault="00574FA9" w:rsidP="00BA5FE3">
      <w:pPr>
        <w:pStyle w:val="a5"/>
        <w:numPr>
          <w:ilvl w:val="0"/>
          <w:numId w:val="7"/>
        </w:numPr>
        <w:tabs>
          <w:tab w:val="left" w:pos="0"/>
          <w:tab w:val="left" w:pos="900"/>
        </w:tabs>
        <w:ind w:right="173"/>
        <w:rPr>
          <w:rFonts w:ascii="Sylfaen" w:hAnsi="Sylfaen" w:cs="Sylfaen"/>
          <w:noProof/>
          <w:color w:val="000000"/>
          <w:sz w:val="22"/>
          <w:szCs w:val="22"/>
          <w:lang w:val="ka-GE"/>
        </w:rPr>
      </w:pPr>
      <w:r w:rsidRPr="006B2626">
        <w:rPr>
          <w:rFonts w:ascii="Sylfaen" w:hAnsi="Sylfaen" w:cs="Sylfaen"/>
          <w:noProof/>
          <w:color w:val="000000"/>
          <w:sz w:val="22"/>
          <w:szCs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ფონდისათვის განსაზღვრული ასიგნებების ფარგლებში საქართველოს ეროვნული ბანკის მიერ, შესაბამისი სააღსრულებო ბიუროების საინკასო დავალებებით, სახაზინო სამსახურის ანგარიშებიდან წინა პერიოდში წარმოქმნილი ვალდებულებების დაფარვაზე სასამართლო გადაწყვეტილებებით დაკისრებული თანხების სახით ავტომატურ რეჟიმში, </w:t>
      </w:r>
      <w:r w:rsidRPr="003B324D">
        <w:rPr>
          <w:rFonts w:ascii="Sylfaen" w:hAnsi="Sylfaen" w:cs="Sylfaen"/>
          <w:noProof/>
          <w:color w:val="000000"/>
          <w:sz w:val="22"/>
          <w:szCs w:val="22"/>
          <w:lang w:val="ka-GE"/>
        </w:rPr>
        <w:t xml:space="preserve">იძულების წესით ჩამოჭრილი იქნა </w:t>
      </w:r>
      <w:r w:rsidRPr="003B324D">
        <w:rPr>
          <w:rFonts w:ascii="Sylfaen" w:hAnsi="Sylfaen" w:cs="Sylfaen"/>
          <w:noProof/>
          <w:color w:val="000000"/>
          <w:sz w:val="22"/>
          <w:szCs w:val="22"/>
        </w:rPr>
        <w:t xml:space="preserve">3 </w:t>
      </w:r>
      <w:r w:rsidR="006B2626" w:rsidRPr="003B324D">
        <w:rPr>
          <w:rFonts w:ascii="Sylfaen" w:hAnsi="Sylfaen" w:cs="Sylfaen"/>
          <w:noProof/>
          <w:color w:val="000000"/>
          <w:sz w:val="22"/>
          <w:szCs w:val="22"/>
          <w:lang w:val="ka-GE"/>
        </w:rPr>
        <w:t>669.9</w:t>
      </w:r>
      <w:r w:rsidRPr="003B324D">
        <w:rPr>
          <w:rFonts w:ascii="Sylfaen" w:hAnsi="Sylfaen" w:cs="Sylfaen"/>
          <w:noProof/>
          <w:color w:val="000000"/>
          <w:sz w:val="22"/>
          <w:szCs w:val="22"/>
        </w:rPr>
        <w:t xml:space="preserve"> </w:t>
      </w:r>
      <w:r w:rsidRPr="003B324D">
        <w:rPr>
          <w:rFonts w:ascii="Sylfaen" w:hAnsi="Sylfaen" w:cs="Sylfaen"/>
          <w:noProof/>
          <w:color w:val="000000"/>
          <w:sz w:val="22"/>
          <w:szCs w:val="22"/>
          <w:lang w:val="ka-GE"/>
        </w:rPr>
        <w:t xml:space="preserve">ათასი ლარი, მათ შორის ფიზიკური პირების სასარგებლოდ </w:t>
      </w:r>
      <w:r w:rsidRPr="003B324D">
        <w:rPr>
          <w:rFonts w:ascii="Sylfaen" w:hAnsi="Sylfaen" w:cs="Sylfaen"/>
          <w:noProof/>
          <w:color w:val="000000"/>
          <w:sz w:val="22"/>
          <w:szCs w:val="22"/>
        </w:rPr>
        <w:t xml:space="preserve">1 </w:t>
      </w:r>
      <w:r w:rsidR="003B324D" w:rsidRPr="003B324D">
        <w:rPr>
          <w:rFonts w:ascii="Sylfaen" w:hAnsi="Sylfaen" w:cs="Sylfaen"/>
          <w:noProof/>
          <w:color w:val="000000"/>
          <w:sz w:val="22"/>
          <w:szCs w:val="22"/>
        </w:rPr>
        <w:t>824.5</w:t>
      </w:r>
      <w:r w:rsidRPr="003B324D">
        <w:rPr>
          <w:rFonts w:ascii="Sylfaen" w:hAnsi="Sylfaen" w:cs="Sylfaen"/>
          <w:noProof/>
          <w:color w:val="000000"/>
          <w:sz w:val="22"/>
          <w:szCs w:val="22"/>
          <w:lang w:val="ka-GE"/>
        </w:rPr>
        <w:t xml:space="preserve"> ათასი ლარი, ხოლო იურიდიული პირების სასარგებლოდ – 1 </w:t>
      </w:r>
      <w:r w:rsidRPr="003B324D">
        <w:rPr>
          <w:rFonts w:ascii="Sylfaen" w:hAnsi="Sylfaen" w:cs="Sylfaen"/>
          <w:noProof/>
          <w:color w:val="000000"/>
          <w:sz w:val="22"/>
          <w:szCs w:val="22"/>
        </w:rPr>
        <w:t>8</w:t>
      </w:r>
      <w:r w:rsidR="003B324D" w:rsidRPr="003B324D">
        <w:rPr>
          <w:rFonts w:ascii="Sylfaen" w:hAnsi="Sylfaen" w:cs="Sylfaen"/>
          <w:noProof/>
          <w:color w:val="000000"/>
          <w:sz w:val="22"/>
          <w:szCs w:val="22"/>
        </w:rPr>
        <w:t xml:space="preserve">45.4 </w:t>
      </w:r>
      <w:r w:rsidRPr="003B324D">
        <w:rPr>
          <w:rFonts w:ascii="Sylfaen" w:hAnsi="Sylfaen" w:cs="Sylfaen"/>
          <w:noProof/>
          <w:color w:val="000000"/>
          <w:sz w:val="22"/>
          <w:szCs w:val="22"/>
          <w:lang w:val="ka-GE"/>
        </w:rPr>
        <w:t>ათასი ლარი.</w:t>
      </w:r>
    </w:p>
    <w:p w14:paraId="36E3D865" w14:textId="2A22B271" w:rsidR="00483CE1" w:rsidRPr="00EB3B94" w:rsidRDefault="00483CE1" w:rsidP="00BA5FE3">
      <w:pPr>
        <w:pStyle w:val="a5"/>
        <w:tabs>
          <w:tab w:val="left" w:pos="0"/>
          <w:tab w:val="left" w:pos="900"/>
          <w:tab w:val="left" w:pos="1620"/>
        </w:tabs>
        <w:ind w:right="173"/>
        <w:jc w:val="center"/>
        <w:rPr>
          <w:rFonts w:ascii="Sylfaen" w:hAnsi="Sylfaen"/>
          <w:b/>
          <w:noProof/>
          <w:sz w:val="24"/>
          <w:szCs w:val="24"/>
          <w:lang w:val="ka-GE"/>
        </w:rPr>
      </w:pPr>
      <w:r w:rsidRPr="00EB3B94">
        <w:rPr>
          <w:rFonts w:ascii="Sylfaen" w:hAnsi="Sylfaen" w:cs="Sylfaen"/>
          <w:b/>
          <w:noProof/>
          <w:sz w:val="24"/>
          <w:szCs w:val="24"/>
          <w:lang w:val="ka-GE"/>
        </w:rPr>
        <w:t>სახელმწიფო</w:t>
      </w:r>
      <w:r w:rsidRPr="00EB3B94">
        <w:rPr>
          <w:rFonts w:ascii="Sylfaen" w:hAnsi="Sylfaen"/>
          <w:b/>
          <w:noProof/>
          <w:sz w:val="24"/>
          <w:szCs w:val="24"/>
          <w:lang w:val="ka-GE"/>
        </w:rPr>
        <w:t xml:space="preserve"> </w:t>
      </w:r>
      <w:r w:rsidRPr="00EB3B94">
        <w:rPr>
          <w:rFonts w:ascii="Sylfaen" w:hAnsi="Sylfaen" w:cs="Sylfaen"/>
          <w:b/>
          <w:noProof/>
          <w:sz w:val="24"/>
          <w:szCs w:val="24"/>
          <w:lang w:val="ka-GE"/>
        </w:rPr>
        <w:t>ვალდებულებების</w:t>
      </w:r>
      <w:r w:rsidRPr="00EB3B94">
        <w:rPr>
          <w:rFonts w:ascii="Sylfaen" w:hAnsi="Sylfaen"/>
          <w:b/>
          <w:noProof/>
          <w:sz w:val="24"/>
          <w:szCs w:val="24"/>
          <w:lang w:val="ka-GE"/>
        </w:rPr>
        <w:t xml:space="preserve"> </w:t>
      </w:r>
      <w:r w:rsidRPr="00EB3B94">
        <w:rPr>
          <w:rFonts w:ascii="Sylfaen" w:hAnsi="Sylfaen" w:cs="Sylfaen"/>
          <w:b/>
          <w:noProof/>
          <w:sz w:val="24"/>
          <w:szCs w:val="24"/>
          <w:lang w:val="ka-GE"/>
        </w:rPr>
        <w:t>მომსახურება</w:t>
      </w:r>
      <w:r w:rsidRPr="00EB3B94">
        <w:rPr>
          <w:rFonts w:ascii="Sylfaen" w:hAnsi="Sylfaen"/>
          <w:b/>
          <w:noProof/>
          <w:sz w:val="24"/>
          <w:szCs w:val="24"/>
          <w:lang w:val="ka-GE"/>
        </w:rPr>
        <w:t xml:space="preserve"> </w:t>
      </w:r>
      <w:r w:rsidRPr="00EB3B94">
        <w:rPr>
          <w:rFonts w:ascii="Sylfaen" w:hAnsi="Sylfaen" w:cs="Sylfaen"/>
          <w:b/>
          <w:noProof/>
          <w:sz w:val="24"/>
          <w:szCs w:val="24"/>
          <w:lang w:val="ka-GE"/>
        </w:rPr>
        <w:t>და</w:t>
      </w:r>
      <w:r w:rsidRPr="00EB3B94">
        <w:rPr>
          <w:rFonts w:ascii="Sylfaen" w:hAnsi="Sylfaen"/>
          <w:b/>
          <w:noProof/>
          <w:sz w:val="24"/>
          <w:szCs w:val="24"/>
          <w:lang w:val="ka-GE"/>
        </w:rPr>
        <w:t xml:space="preserve"> </w:t>
      </w:r>
      <w:r w:rsidRPr="00EB3B94">
        <w:rPr>
          <w:rFonts w:ascii="Sylfaen" w:hAnsi="Sylfaen" w:cs="Sylfaen"/>
          <w:b/>
          <w:noProof/>
          <w:sz w:val="24"/>
          <w:szCs w:val="24"/>
          <w:lang w:val="ka-GE"/>
        </w:rPr>
        <w:t>დაფარვა</w:t>
      </w:r>
    </w:p>
    <w:p w14:paraId="5DF177C0" w14:textId="77777777" w:rsidR="00483CE1" w:rsidRPr="00EB3B94" w:rsidRDefault="00483CE1" w:rsidP="00BA5FE3">
      <w:pPr>
        <w:pStyle w:val="a5"/>
        <w:ind w:right="173"/>
        <w:jc w:val="center"/>
        <w:rPr>
          <w:rFonts w:ascii="Sylfaen" w:hAnsi="Sylfaen"/>
          <w:b/>
          <w:noProof/>
          <w:color w:val="000000"/>
          <w:sz w:val="22"/>
          <w:szCs w:val="22"/>
          <w:lang w:val="pt-BR"/>
        </w:rPr>
      </w:pPr>
    </w:p>
    <w:p w14:paraId="7ABD3CF3" w14:textId="77777777" w:rsidR="00483CE1" w:rsidRPr="00EB3B94" w:rsidRDefault="00483CE1" w:rsidP="00BA5FE3">
      <w:pPr>
        <w:spacing w:line="240" w:lineRule="auto"/>
        <w:ind w:left="709"/>
        <w:rPr>
          <w:rFonts w:ascii="Sylfaen" w:hAnsi="Sylfaen"/>
          <w:b/>
          <w:noProof/>
          <w:lang w:val="ka-GE"/>
        </w:rPr>
      </w:pPr>
      <w:r w:rsidRPr="00EB3B94">
        <w:rPr>
          <w:rFonts w:ascii="Sylfaen" w:hAnsi="Sylfaen" w:cs="Sylfaen"/>
          <w:b/>
          <w:noProof/>
          <w:lang w:val="ka-GE"/>
        </w:rPr>
        <w:t>საგარეო</w:t>
      </w:r>
      <w:r w:rsidRPr="00EB3B94">
        <w:rPr>
          <w:rFonts w:ascii="Sylfaen" w:hAnsi="Sylfaen"/>
          <w:b/>
          <w:noProof/>
          <w:lang w:val="ka-GE"/>
        </w:rPr>
        <w:t xml:space="preserve"> </w:t>
      </w:r>
      <w:r w:rsidRPr="00EB3B94">
        <w:rPr>
          <w:rFonts w:ascii="Sylfaen" w:hAnsi="Sylfaen" w:cs="Sylfaen"/>
          <w:b/>
          <w:noProof/>
          <w:lang w:val="ka-GE"/>
        </w:rPr>
        <w:t>სახელმწიფო</w:t>
      </w:r>
      <w:r w:rsidRPr="00EB3B94">
        <w:rPr>
          <w:rFonts w:ascii="Sylfaen" w:hAnsi="Sylfaen"/>
          <w:b/>
          <w:noProof/>
          <w:lang w:val="ka-GE"/>
        </w:rPr>
        <w:t xml:space="preserve"> </w:t>
      </w:r>
      <w:r w:rsidRPr="00EB3B94">
        <w:rPr>
          <w:rFonts w:ascii="Sylfaen" w:hAnsi="Sylfaen" w:cs="Sylfaen"/>
          <w:b/>
          <w:noProof/>
          <w:lang w:val="ka-GE"/>
        </w:rPr>
        <w:t>ვალდებულებების</w:t>
      </w:r>
      <w:r w:rsidRPr="00EB3B94">
        <w:rPr>
          <w:rFonts w:ascii="Sylfaen" w:hAnsi="Sylfaen"/>
          <w:b/>
          <w:noProof/>
          <w:lang w:val="ka-GE"/>
        </w:rPr>
        <w:t xml:space="preserve"> </w:t>
      </w:r>
      <w:r w:rsidRPr="00EB3B94">
        <w:rPr>
          <w:rFonts w:ascii="Sylfaen" w:hAnsi="Sylfaen" w:cs="Sylfaen"/>
          <w:b/>
          <w:noProof/>
          <w:lang w:val="ka-GE"/>
        </w:rPr>
        <w:t>მომსახურება</w:t>
      </w:r>
      <w:r w:rsidRPr="00EB3B94">
        <w:rPr>
          <w:rFonts w:ascii="Sylfaen" w:hAnsi="Sylfaen"/>
          <w:b/>
          <w:noProof/>
          <w:lang w:val="ka-GE"/>
        </w:rPr>
        <w:t xml:space="preserve"> </w:t>
      </w:r>
      <w:r w:rsidRPr="00EB3B94">
        <w:rPr>
          <w:rFonts w:ascii="Sylfaen" w:hAnsi="Sylfaen" w:cs="Sylfaen"/>
          <w:b/>
          <w:noProof/>
          <w:lang w:val="ka-GE"/>
        </w:rPr>
        <w:t>და</w:t>
      </w:r>
      <w:r w:rsidRPr="00EB3B94">
        <w:rPr>
          <w:rFonts w:ascii="Sylfaen" w:hAnsi="Sylfaen"/>
          <w:b/>
          <w:noProof/>
          <w:lang w:val="ka-GE"/>
        </w:rPr>
        <w:t xml:space="preserve"> </w:t>
      </w:r>
      <w:r w:rsidRPr="00EB3B94">
        <w:rPr>
          <w:rFonts w:ascii="Sylfaen" w:hAnsi="Sylfaen" w:cs="Sylfaen"/>
          <w:b/>
          <w:noProof/>
          <w:lang w:val="ka-GE"/>
        </w:rPr>
        <w:t>დაფარვა</w:t>
      </w:r>
    </w:p>
    <w:p w14:paraId="48D83AFA" w14:textId="1C10E977" w:rsidR="00483CE1" w:rsidRPr="00EB3B94" w:rsidRDefault="00483CE1" w:rsidP="00BA5FE3">
      <w:pPr>
        <w:spacing w:line="240" w:lineRule="auto"/>
        <w:ind w:firstLine="630"/>
        <w:jc w:val="both"/>
        <w:rPr>
          <w:rFonts w:ascii="Sylfaen" w:hAnsi="Sylfaen" w:cs="Sylfaen"/>
        </w:rPr>
      </w:pPr>
      <w:proofErr w:type="spellStart"/>
      <w:r w:rsidRPr="00EB3B94">
        <w:rPr>
          <w:rFonts w:ascii="Sylfaen" w:hAnsi="Sylfaen" w:cs="Sylfaen"/>
        </w:rPr>
        <w:t>საგარეო</w:t>
      </w:r>
      <w:proofErr w:type="spellEnd"/>
      <w:r w:rsidRPr="00EB3B94">
        <w:rPr>
          <w:rFonts w:ascii="Sylfaen" w:hAnsi="Sylfaen" w:cs="Sylfaen"/>
        </w:rPr>
        <w:t xml:space="preserve"> </w:t>
      </w:r>
      <w:proofErr w:type="spellStart"/>
      <w:r w:rsidRPr="00EB3B94">
        <w:rPr>
          <w:rFonts w:ascii="Sylfaen" w:hAnsi="Sylfaen" w:cs="Sylfaen"/>
        </w:rPr>
        <w:t>სახელმწიფო</w:t>
      </w:r>
      <w:proofErr w:type="spellEnd"/>
      <w:r w:rsidRPr="00EB3B94">
        <w:rPr>
          <w:rFonts w:ascii="Sylfaen" w:hAnsi="Sylfaen" w:cs="Sylfaen"/>
        </w:rPr>
        <w:t xml:space="preserve"> </w:t>
      </w:r>
      <w:proofErr w:type="spellStart"/>
      <w:r w:rsidRPr="00EB3B94">
        <w:rPr>
          <w:rFonts w:ascii="Sylfaen" w:hAnsi="Sylfaen" w:cs="Sylfaen"/>
        </w:rPr>
        <w:t>ვალდებულებების</w:t>
      </w:r>
      <w:proofErr w:type="spellEnd"/>
      <w:r w:rsidRPr="00EB3B94">
        <w:rPr>
          <w:rFonts w:ascii="Sylfaen" w:hAnsi="Sylfaen" w:cs="Sylfaen"/>
        </w:rPr>
        <w:t xml:space="preserve"> </w:t>
      </w:r>
      <w:proofErr w:type="spellStart"/>
      <w:r w:rsidRPr="00EB3B94">
        <w:rPr>
          <w:rFonts w:ascii="Sylfaen" w:hAnsi="Sylfaen" w:cs="Sylfaen"/>
        </w:rPr>
        <w:t>მომსახურებისა</w:t>
      </w:r>
      <w:proofErr w:type="spellEnd"/>
      <w:r w:rsidRPr="00EB3B94">
        <w:rPr>
          <w:rFonts w:ascii="Sylfaen" w:hAnsi="Sylfaen" w:cs="Sylfaen"/>
        </w:rPr>
        <w:t xml:space="preserve"> </w:t>
      </w:r>
      <w:proofErr w:type="spellStart"/>
      <w:r w:rsidRPr="00EB3B94">
        <w:rPr>
          <w:rFonts w:ascii="Sylfaen" w:hAnsi="Sylfaen" w:cs="Sylfaen"/>
        </w:rPr>
        <w:t>და</w:t>
      </w:r>
      <w:proofErr w:type="spellEnd"/>
      <w:r w:rsidRPr="00EB3B94">
        <w:rPr>
          <w:rFonts w:ascii="Sylfaen" w:hAnsi="Sylfaen" w:cs="Sylfaen"/>
        </w:rPr>
        <w:t xml:space="preserve"> </w:t>
      </w:r>
      <w:proofErr w:type="spellStart"/>
      <w:r w:rsidRPr="00EB3B94">
        <w:rPr>
          <w:rFonts w:ascii="Sylfaen" w:hAnsi="Sylfaen" w:cs="Sylfaen"/>
        </w:rPr>
        <w:t>დაფარვისათვის</w:t>
      </w:r>
      <w:proofErr w:type="spellEnd"/>
      <w:r w:rsidRPr="00EB3B94">
        <w:rPr>
          <w:rFonts w:ascii="Sylfaen" w:hAnsi="Sylfaen" w:cs="Sylfaen"/>
        </w:rPr>
        <w:t xml:space="preserve"> </w:t>
      </w:r>
      <w:proofErr w:type="spellStart"/>
      <w:r w:rsidRPr="00EB3B94">
        <w:rPr>
          <w:rFonts w:ascii="Sylfaen" w:hAnsi="Sylfaen" w:cs="Sylfaen"/>
        </w:rPr>
        <w:t>საანგარიშო</w:t>
      </w:r>
      <w:proofErr w:type="spellEnd"/>
      <w:r w:rsidRPr="00EB3B94">
        <w:rPr>
          <w:rFonts w:ascii="Sylfaen" w:hAnsi="Sylfaen" w:cs="Sylfaen"/>
        </w:rPr>
        <w:t xml:space="preserve"> </w:t>
      </w:r>
      <w:proofErr w:type="spellStart"/>
      <w:r w:rsidRPr="00EB3B94">
        <w:rPr>
          <w:rFonts w:ascii="Sylfaen" w:hAnsi="Sylfaen" w:cs="Sylfaen"/>
        </w:rPr>
        <w:t>პერიოდში</w:t>
      </w:r>
      <w:proofErr w:type="spellEnd"/>
      <w:r w:rsidRPr="00EB3B94">
        <w:rPr>
          <w:rFonts w:ascii="Sylfaen" w:hAnsi="Sylfaen" w:cs="Sylfaen"/>
        </w:rPr>
        <w:t xml:space="preserve"> </w:t>
      </w:r>
      <w:proofErr w:type="spellStart"/>
      <w:r w:rsidRPr="00EB3B94">
        <w:rPr>
          <w:rFonts w:ascii="Sylfaen" w:hAnsi="Sylfaen" w:cs="Sylfaen"/>
        </w:rPr>
        <w:t>გაწეულმა</w:t>
      </w:r>
      <w:proofErr w:type="spellEnd"/>
      <w:r w:rsidRPr="00EB3B94">
        <w:rPr>
          <w:rFonts w:ascii="Sylfaen" w:hAnsi="Sylfaen" w:cs="Sylfaen"/>
        </w:rPr>
        <w:t xml:space="preserve"> </w:t>
      </w:r>
      <w:proofErr w:type="spellStart"/>
      <w:r w:rsidRPr="00EB3B94">
        <w:rPr>
          <w:rFonts w:ascii="Sylfaen" w:hAnsi="Sylfaen" w:cs="Sylfaen"/>
        </w:rPr>
        <w:t>ხარჯებმა</w:t>
      </w:r>
      <w:proofErr w:type="spellEnd"/>
      <w:r w:rsidRPr="00EB3B94">
        <w:rPr>
          <w:rFonts w:ascii="Sylfaen" w:hAnsi="Sylfaen" w:cs="Sylfaen"/>
        </w:rPr>
        <w:t xml:space="preserve"> </w:t>
      </w:r>
      <w:proofErr w:type="spellStart"/>
      <w:r w:rsidRPr="00EB3B94">
        <w:rPr>
          <w:rFonts w:ascii="Sylfaen" w:hAnsi="Sylfaen" w:cs="Sylfaen"/>
        </w:rPr>
        <w:t>შეადგინა</w:t>
      </w:r>
      <w:proofErr w:type="spellEnd"/>
      <w:r w:rsidRPr="00EB3B94">
        <w:rPr>
          <w:rFonts w:ascii="Sylfaen" w:hAnsi="Sylfaen" w:cs="Sylfaen"/>
        </w:rPr>
        <w:t xml:space="preserve"> </w:t>
      </w:r>
      <w:r w:rsidR="00EB3B94" w:rsidRPr="00EB3B94">
        <w:rPr>
          <w:rFonts w:ascii="Sylfaen" w:hAnsi="Sylfaen" w:cs="Sylfaen"/>
        </w:rPr>
        <w:t>1 240 843.2</w:t>
      </w:r>
      <w:r w:rsidRPr="00EB3B94">
        <w:rPr>
          <w:rFonts w:ascii="Sylfaen" w:hAnsi="Sylfaen" w:cs="Sylfaen"/>
        </w:rPr>
        <w:t xml:space="preserve"> </w:t>
      </w:r>
      <w:proofErr w:type="spellStart"/>
      <w:r w:rsidRPr="00EB3B94">
        <w:rPr>
          <w:rFonts w:ascii="Sylfaen" w:hAnsi="Sylfaen" w:cs="Sylfaen"/>
        </w:rPr>
        <w:t>ათასი</w:t>
      </w:r>
      <w:proofErr w:type="spellEnd"/>
      <w:r w:rsidRPr="00EB3B94">
        <w:rPr>
          <w:rFonts w:ascii="Sylfaen" w:hAnsi="Sylfaen" w:cs="Sylfaen"/>
        </w:rPr>
        <w:t xml:space="preserve"> </w:t>
      </w:r>
      <w:proofErr w:type="spellStart"/>
      <w:r w:rsidRPr="00EB3B94">
        <w:rPr>
          <w:rFonts w:ascii="Sylfaen" w:hAnsi="Sylfaen" w:cs="Sylfaen"/>
        </w:rPr>
        <w:t>ლარი</w:t>
      </w:r>
      <w:proofErr w:type="spellEnd"/>
      <w:r w:rsidRPr="00EB3B94">
        <w:rPr>
          <w:rFonts w:ascii="Sylfaen" w:hAnsi="Sylfaen" w:cs="Sylfaen"/>
        </w:rPr>
        <w:t xml:space="preserve">, </w:t>
      </w:r>
      <w:proofErr w:type="spellStart"/>
      <w:r w:rsidRPr="00EB3B94">
        <w:rPr>
          <w:rFonts w:ascii="Sylfaen" w:hAnsi="Sylfaen" w:cs="Sylfaen"/>
        </w:rPr>
        <w:t>რაც</w:t>
      </w:r>
      <w:proofErr w:type="spellEnd"/>
      <w:r w:rsidRPr="00EB3B94">
        <w:rPr>
          <w:rFonts w:ascii="Sylfaen" w:hAnsi="Sylfaen" w:cs="Sylfaen"/>
        </w:rPr>
        <w:t xml:space="preserve"> </w:t>
      </w:r>
      <w:proofErr w:type="spellStart"/>
      <w:r w:rsidRPr="00EB3B94">
        <w:rPr>
          <w:rFonts w:ascii="Sylfaen" w:hAnsi="Sylfaen" w:cs="Sylfaen"/>
        </w:rPr>
        <w:t>დაზუსტებული</w:t>
      </w:r>
      <w:proofErr w:type="spellEnd"/>
      <w:r w:rsidRPr="00EB3B94">
        <w:rPr>
          <w:rFonts w:ascii="Sylfaen" w:hAnsi="Sylfaen" w:cs="Sylfaen"/>
        </w:rPr>
        <w:t xml:space="preserve"> </w:t>
      </w:r>
      <w:proofErr w:type="spellStart"/>
      <w:r w:rsidRPr="00EB3B94">
        <w:rPr>
          <w:rFonts w:ascii="Sylfaen" w:hAnsi="Sylfaen" w:cs="Sylfaen"/>
        </w:rPr>
        <w:t>გეგმიური</w:t>
      </w:r>
      <w:proofErr w:type="spellEnd"/>
      <w:r w:rsidRPr="00EB3B94">
        <w:rPr>
          <w:rFonts w:ascii="Sylfaen" w:hAnsi="Sylfaen" w:cs="Sylfaen"/>
        </w:rPr>
        <w:t xml:space="preserve"> </w:t>
      </w:r>
      <w:proofErr w:type="spellStart"/>
      <w:r w:rsidRPr="00EB3B94">
        <w:rPr>
          <w:rFonts w:ascii="Sylfaen" w:hAnsi="Sylfaen" w:cs="Sylfaen"/>
        </w:rPr>
        <w:t>მაჩვენებლის</w:t>
      </w:r>
      <w:proofErr w:type="spellEnd"/>
      <w:r w:rsidRPr="00EB3B94">
        <w:rPr>
          <w:rFonts w:ascii="Sylfaen" w:hAnsi="Sylfaen" w:cs="Sylfaen"/>
        </w:rPr>
        <w:t xml:space="preserve"> </w:t>
      </w:r>
      <w:r w:rsidR="00EB3B94" w:rsidRPr="00EB3B94">
        <w:rPr>
          <w:rFonts w:ascii="Sylfaen" w:hAnsi="Sylfaen" w:cs="Sylfaen"/>
        </w:rPr>
        <w:t>99.3</w:t>
      </w:r>
      <w:r w:rsidRPr="00EB3B94">
        <w:rPr>
          <w:rFonts w:ascii="Sylfaen" w:hAnsi="Sylfaen" w:cs="Sylfaen"/>
        </w:rPr>
        <w:t>%-</w:t>
      </w:r>
      <w:proofErr w:type="spellStart"/>
      <w:r w:rsidRPr="00EB3B94">
        <w:rPr>
          <w:rFonts w:ascii="Sylfaen" w:hAnsi="Sylfaen" w:cs="Sylfaen"/>
        </w:rPr>
        <w:t>ია</w:t>
      </w:r>
      <w:proofErr w:type="spellEnd"/>
      <w:r w:rsidRPr="00EB3B94">
        <w:rPr>
          <w:rFonts w:ascii="Sylfaen" w:hAnsi="Sylfaen" w:cs="Sylfaen"/>
        </w:rPr>
        <w:t xml:space="preserve">. </w:t>
      </w:r>
      <w:proofErr w:type="spellStart"/>
      <w:r w:rsidRPr="00EB3B94">
        <w:rPr>
          <w:rFonts w:ascii="Sylfaen" w:hAnsi="Sylfaen" w:cs="Sylfaen"/>
        </w:rPr>
        <w:t>აქედან</w:t>
      </w:r>
      <w:proofErr w:type="spellEnd"/>
      <w:r w:rsidRPr="00EB3B94">
        <w:rPr>
          <w:rFonts w:ascii="Sylfaen" w:hAnsi="Sylfaen" w:cs="Sylfaen"/>
        </w:rPr>
        <w:t xml:space="preserve">, </w:t>
      </w:r>
      <w:proofErr w:type="spellStart"/>
      <w:r w:rsidRPr="00EB3B94">
        <w:rPr>
          <w:rFonts w:ascii="Sylfaen" w:hAnsi="Sylfaen" w:cs="Sylfaen"/>
        </w:rPr>
        <w:t>ვალების</w:t>
      </w:r>
      <w:proofErr w:type="spellEnd"/>
      <w:r w:rsidRPr="00EB3B94">
        <w:rPr>
          <w:rFonts w:ascii="Sylfaen" w:hAnsi="Sylfaen" w:cs="Sylfaen"/>
        </w:rPr>
        <w:t xml:space="preserve"> </w:t>
      </w:r>
      <w:proofErr w:type="spellStart"/>
      <w:r w:rsidRPr="00EB3B94">
        <w:rPr>
          <w:rFonts w:ascii="Sylfaen" w:hAnsi="Sylfaen" w:cs="Sylfaen"/>
        </w:rPr>
        <w:t>მომსახურებისათვის</w:t>
      </w:r>
      <w:proofErr w:type="spellEnd"/>
      <w:r w:rsidRPr="00EB3B94">
        <w:rPr>
          <w:rFonts w:ascii="Sylfaen" w:hAnsi="Sylfaen" w:cs="Sylfaen"/>
        </w:rPr>
        <w:t xml:space="preserve"> (</w:t>
      </w:r>
      <w:proofErr w:type="spellStart"/>
      <w:r w:rsidRPr="00EB3B94">
        <w:rPr>
          <w:rFonts w:ascii="Sylfaen" w:hAnsi="Sylfaen" w:cs="Sylfaen"/>
        </w:rPr>
        <w:t>პროცენტების</w:t>
      </w:r>
      <w:proofErr w:type="spellEnd"/>
      <w:r w:rsidRPr="00EB3B94">
        <w:rPr>
          <w:rFonts w:ascii="Sylfaen" w:hAnsi="Sylfaen" w:cs="Sylfaen"/>
        </w:rPr>
        <w:t xml:space="preserve"> </w:t>
      </w:r>
      <w:proofErr w:type="spellStart"/>
      <w:r w:rsidRPr="00EB3B94">
        <w:rPr>
          <w:rFonts w:ascii="Sylfaen" w:hAnsi="Sylfaen" w:cs="Sylfaen"/>
        </w:rPr>
        <w:t>გადახდა</w:t>
      </w:r>
      <w:proofErr w:type="spellEnd"/>
      <w:r w:rsidRPr="00EB3B94">
        <w:rPr>
          <w:rFonts w:ascii="Sylfaen" w:hAnsi="Sylfaen" w:cs="Sylfaen"/>
        </w:rPr>
        <w:t xml:space="preserve">) </w:t>
      </w:r>
      <w:proofErr w:type="spellStart"/>
      <w:r w:rsidRPr="00EB3B94">
        <w:rPr>
          <w:rFonts w:ascii="Sylfaen" w:hAnsi="Sylfaen" w:cs="Sylfaen"/>
        </w:rPr>
        <w:t>გაწეულმა</w:t>
      </w:r>
      <w:proofErr w:type="spellEnd"/>
      <w:r w:rsidRPr="00EB3B94">
        <w:rPr>
          <w:rFonts w:ascii="Sylfaen" w:hAnsi="Sylfaen" w:cs="Sylfaen"/>
        </w:rPr>
        <w:t xml:space="preserve"> </w:t>
      </w:r>
      <w:proofErr w:type="spellStart"/>
      <w:r w:rsidRPr="00EB3B94">
        <w:rPr>
          <w:rFonts w:ascii="Sylfaen" w:hAnsi="Sylfaen" w:cs="Sylfaen"/>
        </w:rPr>
        <w:t>ხარჯებმა</w:t>
      </w:r>
      <w:proofErr w:type="spellEnd"/>
      <w:r w:rsidRPr="00EB3B94">
        <w:rPr>
          <w:rFonts w:ascii="Sylfaen" w:hAnsi="Sylfaen" w:cs="Sylfaen"/>
        </w:rPr>
        <w:t xml:space="preserve"> </w:t>
      </w:r>
      <w:proofErr w:type="spellStart"/>
      <w:r w:rsidRPr="00EB3B94">
        <w:rPr>
          <w:rFonts w:ascii="Sylfaen" w:hAnsi="Sylfaen" w:cs="Sylfaen"/>
        </w:rPr>
        <w:t>შეადგინა</w:t>
      </w:r>
      <w:proofErr w:type="spellEnd"/>
      <w:r w:rsidRPr="00EB3B94">
        <w:rPr>
          <w:rFonts w:ascii="Sylfaen" w:hAnsi="Sylfaen" w:cs="Sylfaen"/>
        </w:rPr>
        <w:t xml:space="preserve"> </w:t>
      </w:r>
      <w:r w:rsidR="00EB3B94" w:rsidRPr="00EB3B94">
        <w:rPr>
          <w:rFonts w:ascii="Sylfaen" w:hAnsi="Sylfaen" w:cs="Sylfaen"/>
        </w:rPr>
        <w:t xml:space="preserve">323 849.8 </w:t>
      </w:r>
      <w:proofErr w:type="spellStart"/>
      <w:r w:rsidRPr="00EB3B94">
        <w:rPr>
          <w:rFonts w:ascii="Sylfaen" w:hAnsi="Sylfaen" w:cs="Sylfaen"/>
        </w:rPr>
        <w:t>ათასი</w:t>
      </w:r>
      <w:proofErr w:type="spellEnd"/>
      <w:r w:rsidRPr="00EB3B94">
        <w:rPr>
          <w:rFonts w:ascii="Sylfaen" w:hAnsi="Sylfaen" w:cs="Sylfaen"/>
        </w:rPr>
        <w:t xml:space="preserve"> </w:t>
      </w:r>
      <w:proofErr w:type="spellStart"/>
      <w:r w:rsidRPr="00EB3B94">
        <w:rPr>
          <w:rFonts w:ascii="Sylfaen" w:hAnsi="Sylfaen" w:cs="Sylfaen"/>
        </w:rPr>
        <w:t>ლარი</w:t>
      </w:r>
      <w:proofErr w:type="spellEnd"/>
      <w:r w:rsidRPr="00EB3B94">
        <w:rPr>
          <w:rFonts w:ascii="Sylfaen" w:hAnsi="Sylfaen" w:cs="Sylfaen"/>
        </w:rPr>
        <w:t xml:space="preserve">, </w:t>
      </w:r>
      <w:proofErr w:type="spellStart"/>
      <w:r w:rsidRPr="00EB3B94">
        <w:rPr>
          <w:rFonts w:ascii="Sylfaen" w:hAnsi="Sylfaen" w:cs="Sylfaen"/>
        </w:rPr>
        <w:t>ხოლო</w:t>
      </w:r>
      <w:proofErr w:type="spellEnd"/>
      <w:r w:rsidRPr="00EB3B94">
        <w:rPr>
          <w:rFonts w:ascii="Sylfaen" w:hAnsi="Sylfaen" w:cs="Sylfaen"/>
        </w:rPr>
        <w:t xml:space="preserve"> </w:t>
      </w:r>
      <w:proofErr w:type="spellStart"/>
      <w:r w:rsidRPr="00EB3B94">
        <w:rPr>
          <w:rFonts w:ascii="Sylfaen" w:hAnsi="Sylfaen" w:cs="Sylfaen"/>
        </w:rPr>
        <w:t>ვალების</w:t>
      </w:r>
      <w:proofErr w:type="spellEnd"/>
      <w:r w:rsidRPr="00EB3B94">
        <w:rPr>
          <w:rFonts w:ascii="Sylfaen" w:hAnsi="Sylfaen" w:cs="Sylfaen"/>
        </w:rPr>
        <w:t xml:space="preserve"> </w:t>
      </w:r>
      <w:proofErr w:type="spellStart"/>
      <w:proofErr w:type="gramStart"/>
      <w:r w:rsidRPr="00EB3B94">
        <w:rPr>
          <w:rFonts w:ascii="Sylfaen" w:hAnsi="Sylfaen" w:cs="Sylfaen"/>
        </w:rPr>
        <w:t>დაფარვისათვის</w:t>
      </w:r>
      <w:proofErr w:type="spellEnd"/>
      <w:r w:rsidRPr="00EB3B94">
        <w:rPr>
          <w:rFonts w:ascii="Sylfaen" w:hAnsi="Sylfaen" w:cs="Sylfaen"/>
        </w:rPr>
        <w:t xml:space="preserve">  </w:t>
      </w:r>
      <w:proofErr w:type="spellStart"/>
      <w:r w:rsidRPr="00EB3B94">
        <w:rPr>
          <w:rFonts w:ascii="Sylfaen" w:hAnsi="Sylfaen" w:cs="Sylfaen"/>
        </w:rPr>
        <w:t>გაწეულმა</w:t>
      </w:r>
      <w:proofErr w:type="spellEnd"/>
      <w:proofErr w:type="gramEnd"/>
      <w:r w:rsidRPr="00EB3B94">
        <w:rPr>
          <w:rFonts w:ascii="Sylfaen" w:hAnsi="Sylfaen" w:cs="Sylfaen"/>
        </w:rPr>
        <w:t xml:space="preserve"> </w:t>
      </w:r>
      <w:proofErr w:type="spellStart"/>
      <w:r w:rsidRPr="00EB3B94">
        <w:rPr>
          <w:rFonts w:ascii="Sylfaen" w:hAnsi="Sylfaen" w:cs="Sylfaen"/>
        </w:rPr>
        <w:t>ხარჯებმა</w:t>
      </w:r>
      <w:proofErr w:type="spellEnd"/>
      <w:r w:rsidRPr="00EB3B94">
        <w:rPr>
          <w:rFonts w:ascii="Sylfaen" w:hAnsi="Sylfaen" w:cs="Sylfaen"/>
        </w:rPr>
        <w:t xml:space="preserve"> </w:t>
      </w:r>
      <w:proofErr w:type="spellStart"/>
      <w:r w:rsidRPr="00EB3B94">
        <w:rPr>
          <w:rFonts w:ascii="Sylfaen" w:hAnsi="Sylfaen" w:cs="Sylfaen"/>
        </w:rPr>
        <w:t>შეადგინა</w:t>
      </w:r>
      <w:proofErr w:type="spellEnd"/>
      <w:r w:rsidRPr="00EB3B94">
        <w:rPr>
          <w:rFonts w:ascii="Sylfaen" w:hAnsi="Sylfaen" w:cs="Sylfaen"/>
        </w:rPr>
        <w:t xml:space="preserve"> </w:t>
      </w:r>
      <w:r w:rsidR="00EB3B94" w:rsidRPr="00EB3B94">
        <w:rPr>
          <w:rFonts w:ascii="Sylfaen" w:hAnsi="Sylfaen" w:cs="Sylfaen"/>
        </w:rPr>
        <w:t xml:space="preserve">916 993.4 </w:t>
      </w:r>
      <w:r w:rsidRPr="00EB3B94">
        <w:rPr>
          <w:rFonts w:ascii="Sylfaen" w:hAnsi="Sylfaen" w:cs="Sylfaen"/>
        </w:rPr>
        <w:t xml:space="preserve">  </w:t>
      </w:r>
      <w:proofErr w:type="spellStart"/>
      <w:r w:rsidRPr="00EB3B94">
        <w:rPr>
          <w:rFonts w:ascii="Sylfaen" w:hAnsi="Sylfaen" w:cs="Sylfaen"/>
        </w:rPr>
        <w:t>ათასი</w:t>
      </w:r>
      <w:proofErr w:type="spellEnd"/>
      <w:r w:rsidRPr="00EB3B94">
        <w:rPr>
          <w:rFonts w:ascii="Sylfaen" w:hAnsi="Sylfaen" w:cs="Sylfaen"/>
        </w:rPr>
        <w:t xml:space="preserve"> </w:t>
      </w:r>
      <w:proofErr w:type="spellStart"/>
      <w:r w:rsidRPr="00EB3B94">
        <w:rPr>
          <w:rFonts w:ascii="Sylfaen" w:hAnsi="Sylfaen" w:cs="Sylfaen"/>
        </w:rPr>
        <w:t>ლარი</w:t>
      </w:r>
      <w:proofErr w:type="spellEnd"/>
      <w:r w:rsidRPr="00EB3B94">
        <w:rPr>
          <w:rFonts w:ascii="Sylfaen" w:hAnsi="Sylfaen" w:cs="Sylfaen"/>
        </w:rPr>
        <w:t xml:space="preserve">. </w:t>
      </w:r>
    </w:p>
    <w:p w14:paraId="2A5B56AC" w14:textId="6D3D9CD4" w:rsidR="00483CE1" w:rsidRPr="00EB3B94" w:rsidRDefault="00483CE1" w:rsidP="00BA5FE3">
      <w:pPr>
        <w:spacing w:line="240" w:lineRule="auto"/>
        <w:ind w:firstLine="630"/>
        <w:jc w:val="both"/>
        <w:rPr>
          <w:rFonts w:ascii="Sylfaen" w:hAnsi="Sylfaen" w:cs="Sylfaen"/>
        </w:rPr>
      </w:pPr>
      <w:proofErr w:type="spellStart"/>
      <w:r w:rsidRPr="00EB3B94">
        <w:rPr>
          <w:rFonts w:ascii="Sylfaen" w:hAnsi="Sylfaen" w:cs="Sylfaen"/>
        </w:rPr>
        <w:t>ძირითადი</w:t>
      </w:r>
      <w:proofErr w:type="spellEnd"/>
      <w:r w:rsidRPr="00EB3B94">
        <w:rPr>
          <w:rFonts w:ascii="Sylfaen" w:hAnsi="Sylfaen" w:cs="Sylfaen"/>
        </w:rPr>
        <w:t xml:space="preserve"> </w:t>
      </w:r>
      <w:proofErr w:type="spellStart"/>
      <w:r w:rsidRPr="00EB3B94">
        <w:rPr>
          <w:rFonts w:ascii="Sylfaen" w:hAnsi="Sylfaen" w:cs="Sylfaen"/>
        </w:rPr>
        <w:t>ვალის</w:t>
      </w:r>
      <w:proofErr w:type="spellEnd"/>
      <w:r w:rsidRPr="00EB3B94">
        <w:rPr>
          <w:rFonts w:ascii="Sylfaen" w:hAnsi="Sylfaen" w:cs="Sylfaen"/>
        </w:rPr>
        <w:t xml:space="preserve"> </w:t>
      </w:r>
      <w:proofErr w:type="spellStart"/>
      <w:r w:rsidRPr="00EB3B94">
        <w:rPr>
          <w:rFonts w:ascii="Sylfaen" w:hAnsi="Sylfaen" w:cs="Sylfaen"/>
        </w:rPr>
        <w:t>დაფარვისათვის</w:t>
      </w:r>
      <w:proofErr w:type="spellEnd"/>
      <w:r w:rsidRPr="00EB3B94">
        <w:rPr>
          <w:rFonts w:ascii="Sylfaen" w:hAnsi="Sylfaen" w:cs="Sylfaen"/>
        </w:rPr>
        <w:t xml:space="preserve"> </w:t>
      </w:r>
      <w:proofErr w:type="spellStart"/>
      <w:r w:rsidRPr="00EB3B94">
        <w:rPr>
          <w:rFonts w:ascii="Sylfaen" w:hAnsi="Sylfaen" w:cs="Sylfaen"/>
        </w:rPr>
        <w:t>გაწეული</w:t>
      </w:r>
      <w:proofErr w:type="spellEnd"/>
      <w:r w:rsidRPr="00EB3B94">
        <w:rPr>
          <w:rFonts w:ascii="Sylfaen" w:hAnsi="Sylfaen" w:cs="Sylfaen"/>
        </w:rPr>
        <w:t xml:space="preserve"> </w:t>
      </w:r>
      <w:proofErr w:type="spellStart"/>
      <w:r w:rsidRPr="00EB3B94">
        <w:rPr>
          <w:rFonts w:ascii="Sylfaen" w:hAnsi="Sylfaen" w:cs="Sylfaen"/>
        </w:rPr>
        <w:t>ხარჯი</w:t>
      </w:r>
      <w:proofErr w:type="spellEnd"/>
      <w:r w:rsidRPr="00EB3B94">
        <w:rPr>
          <w:rFonts w:ascii="Sylfaen" w:hAnsi="Sylfaen" w:cs="Sylfaen"/>
        </w:rPr>
        <w:t xml:space="preserve"> </w:t>
      </w:r>
      <w:r w:rsidR="00EB3B94" w:rsidRPr="00EB3B94">
        <w:rPr>
          <w:rFonts w:ascii="Sylfaen" w:hAnsi="Sylfaen"/>
        </w:rPr>
        <w:t>916 993.4</w:t>
      </w:r>
      <w:r w:rsidRPr="00EB3B94">
        <w:rPr>
          <w:rFonts w:ascii="Sylfaen" w:hAnsi="Sylfaen" w:cs="Sylfaen"/>
        </w:rPr>
        <w:t xml:space="preserve"> </w:t>
      </w:r>
      <w:proofErr w:type="spellStart"/>
      <w:r w:rsidRPr="00EB3B94">
        <w:rPr>
          <w:rFonts w:ascii="Sylfaen" w:hAnsi="Sylfaen" w:cs="Sylfaen"/>
        </w:rPr>
        <w:t>ათასი</w:t>
      </w:r>
      <w:proofErr w:type="spellEnd"/>
      <w:r w:rsidRPr="00EB3B94">
        <w:rPr>
          <w:rFonts w:ascii="Sylfaen" w:hAnsi="Sylfaen" w:cs="Sylfaen"/>
        </w:rPr>
        <w:t xml:space="preserve"> </w:t>
      </w:r>
      <w:proofErr w:type="spellStart"/>
      <w:r w:rsidRPr="00EB3B94">
        <w:rPr>
          <w:rFonts w:ascii="Sylfaen" w:hAnsi="Sylfaen" w:cs="Sylfaen"/>
        </w:rPr>
        <w:t>ლარი</w:t>
      </w:r>
      <w:proofErr w:type="spellEnd"/>
      <w:r w:rsidRPr="00EB3B94">
        <w:rPr>
          <w:rFonts w:ascii="Sylfaen" w:hAnsi="Sylfaen" w:cs="Sylfaen"/>
        </w:rPr>
        <w:t xml:space="preserve"> </w:t>
      </w:r>
      <w:proofErr w:type="spellStart"/>
      <w:r w:rsidRPr="00EB3B94">
        <w:rPr>
          <w:rFonts w:ascii="Sylfaen" w:hAnsi="Sylfaen" w:cs="Sylfaen"/>
        </w:rPr>
        <w:t>კრედიტორების</w:t>
      </w:r>
      <w:proofErr w:type="spellEnd"/>
      <w:r w:rsidRPr="00EB3B94">
        <w:rPr>
          <w:rFonts w:ascii="Sylfaen" w:hAnsi="Sylfaen" w:cs="Sylfaen"/>
        </w:rPr>
        <w:t xml:space="preserve"> </w:t>
      </w:r>
      <w:proofErr w:type="spellStart"/>
      <w:proofErr w:type="gramStart"/>
      <w:r w:rsidRPr="00EB3B94">
        <w:rPr>
          <w:rFonts w:ascii="Sylfaen" w:hAnsi="Sylfaen" w:cs="Sylfaen"/>
        </w:rPr>
        <w:t>მიხედვით</w:t>
      </w:r>
      <w:proofErr w:type="spellEnd"/>
      <w:r w:rsidRPr="00EB3B94">
        <w:rPr>
          <w:rFonts w:ascii="Sylfaen" w:hAnsi="Sylfaen" w:cs="Sylfaen"/>
        </w:rPr>
        <w:t xml:space="preserve">  </w:t>
      </w:r>
      <w:proofErr w:type="spellStart"/>
      <w:r w:rsidRPr="00EB3B94">
        <w:rPr>
          <w:rFonts w:ascii="Sylfaen" w:hAnsi="Sylfaen" w:cs="Sylfaen"/>
        </w:rPr>
        <w:t>შემდეგია</w:t>
      </w:r>
      <w:proofErr w:type="spellEnd"/>
      <w:proofErr w:type="gramEnd"/>
      <w:r w:rsidRPr="00EB3B94">
        <w:rPr>
          <w:rFonts w:ascii="Sylfaen" w:hAnsi="Sylfaen" w:cs="Sylfaen"/>
        </w:rPr>
        <w:t xml:space="preserve">: </w:t>
      </w:r>
    </w:p>
    <w:p w14:paraId="5D82A542" w14:textId="77777777" w:rsidR="00EB3B94" w:rsidRDefault="00EB3B94" w:rsidP="00BA5FE3">
      <w:pPr>
        <w:spacing w:line="240" w:lineRule="auto"/>
        <w:ind w:firstLine="630"/>
        <w:jc w:val="both"/>
        <w:rPr>
          <w:rFonts w:ascii="Sylfaen" w:hAnsi="Sylfaen"/>
          <w:lang w:val="ka-GE"/>
        </w:rPr>
      </w:pPr>
      <w:r>
        <w:rPr>
          <w:rFonts w:ascii="Sylfaen" w:hAnsi="Sylfaen"/>
          <w:b/>
          <w:bCs/>
          <w:lang w:val="ka-GE"/>
        </w:rPr>
        <w:t>მრავალმხრივი კრედიტორები</w:t>
      </w:r>
      <w:r>
        <w:rPr>
          <w:rFonts w:ascii="Sylfaen" w:hAnsi="Sylfaen"/>
          <w:lang w:val="ka-GE"/>
        </w:rPr>
        <w:t xml:space="preserve"> – </w:t>
      </w:r>
      <w:r>
        <w:rPr>
          <w:rFonts w:ascii="Sylfaen" w:hAnsi="Sylfaen"/>
        </w:rPr>
        <w:t>685 441.1</w:t>
      </w:r>
      <w:r>
        <w:rPr>
          <w:rFonts w:ascii="Sylfaen" w:hAnsi="Sylfaen"/>
          <w:lang w:val="ka-GE"/>
        </w:rPr>
        <w:t>  ათასი ლარი, მათ შორის:</w:t>
      </w:r>
    </w:p>
    <w:p w14:paraId="780ABD0D" w14:textId="77777777" w:rsidR="00EB3B94" w:rsidRDefault="00EB3B94" w:rsidP="00BA5FE3">
      <w:pPr>
        <w:pStyle w:val="af1"/>
        <w:numPr>
          <w:ilvl w:val="0"/>
          <w:numId w:val="10"/>
        </w:numPr>
        <w:spacing w:line="240" w:lineRule="auto"/>
        <w:jc w:val="both"/>
      </w:pPr>
      <w:proofErr w:type="spellStart"/>
      <w:r w:rsidRPr="00851FCB">
        <w:rPr>
          <w:rFonts w:ascii="Sylfaen" w:hAnsi="Sylfaen"/>
        </w:rPr>
        <w:t>მსოფლიო</w:t>
      </w:r>
      <w:proofErr w:type="spellEnd"/>
      <w:r>
        <w:t xml:space="preserve"> </w:t>
      </w:r>
      <w:proofErr w:type="spellStart"/>
      <w:r>
        <w:rPr>
          <w:rFonts w:ascii="Sylfaen" w:hAnsi="Sylfaen"/>
        </w:rPr>
        <w:t>ბანკის</w:t>
      </w:r>
      <w:proofErr w:type="spellEnd"/>
      <w:r>
        <w:t xml:space="preserve"> </w:t>
      </w:r>
      <w:proofErr w:type="spellStart"/>
      <w:r>
        <w:rPr>
          <w:rFonts w:ascii="Sylfaen" w:hAnsi="Sylfaen"/>
        </w:rPr>
        <w:t>განვითარების</w:t>
      </w:r>
      <w:proofErr w:type="spellEnd"/>
      <w:r>
        <w:t xml:space="preserve"> </w:t>
      </w:r>
      <w:proofErr w:type="spellStart"/>
      <w:r>
        <w:rPr>
          <w:rFonts w:ascii="Sylfaen" w:hAnsi="Sylfaen"/>
        </w:rPr>
        <w:t>საერთაშორისო</w:t>
      </w:r>
      <w:proofErr w:type="spellEnd"/>
      <w:r>
        <w:t xml:space="preserve"> </w:t>
      </w:r>
      <w:proofErr w:type="spellStart"/>
      <w:r>
        <w:rPr>
          <w:rFonts w:ascii="Sylfaen" w:hAnsi="Sylfaen"/>
        </w:rPr>
        <w:t>ასოციაცია</w:t>
      </w:r>
      <w:proofErr w:type="spellEnd"/>
      <w:r>
        <w:t xml:space="preserve"> </w:t>
      </w:r>
      <w:r>
        <w:rPr>
          <w:rFonts w:ascii="Sylfaen" w:hAnsi="Sylfaen"/>
          <w:lang w:val="ka-GE"/>
        </w:rPr>
        <w:t>(IDA)</w:t>
      </w:r>
      <w:r>
        <w:rPr>
          <w:lang w:val="ka-GE"/>
        </w:rPr>
        <w:t xml:space="preserve"> </w:t>
      </w:r>
      <w:r>
        <w:rPr>
          <w:rFonts w:ascii="Sylfaen" w:hAnsi="Sylfaen"/>
          <w:lang w:val="ka-GE"/>
        </w:rPr>
        <w:t>-</w:t>
      </w:r>
      <w:r>
        <w:t xml:space="preserve">   </w:t>
      </w:r>
      <w:r>
        <w:rPr>
          <w:rFonts w:ascii="Sylfaen" w:hAnsi="Sylfaen"/>
        </w:rPr>
        <w:t>276 861.4</w:t>
      </w:r>
      <w:r>
        <w:rPr>
          <w:rFonts w:ascii="Sylfaen" w:hAnsi="Sylfaen"/>
          <w:lang w:val="ka-GE"/>
        </w:rPr>
        <w:t xml:space="preserve"> ათასი ლარი</w:t>
      </w:r>
      <w:r>
        <w:t>;</w:t>
      </w:r>
    </w:p>
    <w:p w14:paraId="40C351D3" w14:textId="77777777" w:rsidR="00EB3B94" w:rsidRDefault="00EB3B94" w:rsidP="00BA5FE3">
      <w:pPr>
        <w:pStyle w:val="af1"/>
        <w:numPr>
          <w:ilvl w:val="0"/>
          <w:numId w:val="10"/>
        </w:numPr>
        <w:spacing w:line="240" w:lineRule="auto"/>
        <w:jc w:val="both"/>
      </w:pPr>
      <w:r>
        <w:rPr>
          <w:rFonts w:ascii="Sylfaen" w:hAnsi="Sylfaen"/>
          <w:lang w:val="ka-GE"/>
        </w:rPr>
        <w:t xml:space="preserve">აზიის განვითარების ბანკი (ADB) – </w:t>
      </w:r>
      <w:r>
        <w:rPr>
          <w:rFonts w:ascii="Sylfaen" w:hAnsi="Sylfaen"/>
        </w:rPr>
        <w:t xml:space="preserve">167 917.1 </w:t>
      </w:r>
      <w:r>
        <w:rPr>
          <w:rFonts w:ascii="Sylfaen" w:hAnsi="Sylfaen"/>
          <w:lang w:val="ka-GE"/>
        </w:rPr>
        <w:t>ათასი ლარი.</w:t>
      </w:r>
    </w:p>
    <w:p w14:paraId="5EEC4BF6" w14:textId="77777777" w:rsidR="00EB3B94" w:rsidRPr="00BE4D25" w:rsidRDefault="00EB3B94" w:rsidP="00BA5FE3">
      <w:pPr>
        <w:pStyle w:val="af1"/>
        <w:numPr>
          <w:ilvl w:val="0"/>
          <w:numId w:val="10"/>
        </w:numPr>
        <w:spacing w:line="240" w:lineRule="auto"/>
        <w:jc w:val="both"/>
        <w:rPr>
          <w:rFonts w:ascii="Sylfaen" w:hAnsi="Sylfaen"/>
          <w:lang w:val="ka-GE"/>
        </w:rPr>
      </w:pPr>
      <w:r>
        <w:rPr>
          <w:rFonts w:ascii="Sylfaen" w:hAnsi="Sylfaen"/>
          <w:lang w:val="ka-GE"/>
        </w:rPr>
        <w:t>საერთაშორისო სავალუტო ფონდი (</w:t>
      </w:r>
      <w:r>
        <w:rPr>
          <w:rFonts w:ascii="Sylfaen" w:hAnsi="Sylfaen"/>
        </w:rPr>
        <w:t>IMF) – 137 057.0</w:t>
      </w:r>
      <w:r>
        <w:rPr>
          <w:rFonts w:ascii="Sylfaen" w:hAnsi="Sylfaen"/>
          <w:lang w:val="ka-GE"/>
        </w:rPr>
        <w:t xml:space="preserve"> ათასი ლარი;</w:t>
      </w:r>
    </w:p>
    <w:p w14:paraId="1581BCBE" w14:textId="77777777" w:rsidR="00EB3B94" w:rsidRPr="00851FCB" w:rsidRDefault="00EB3B94" w:rsidP="00BA5FE3">
      <w:pPr>
        <w:pStyle w:val="af1"/>
        <w:numPr>
          <w:ilvl w:val="0"/>
          <w:numId w:val="10"/>
        </w:numPr>
        <w:spacing w:line="240" w:lineRule="auto"/>
        <w:jc w:val="both"/>
      </w:pPr>
      <w:r>
        <w:rPr>
          <w:rFonts w:ascii="Sylfaen" w:hAnsi="Sylfaen"/>
          <w:lang w:val="ka-GE"/>
        </w:rPr>
        <w:t xml:space="preserve">ევროპის რეკონსტრუქციისა </w:t>
      </w:r>
      <w:proofErr w:type="spellStart"/>
      <w:r>
        <w:rPr>
          <w:rFonts w:ascii="Sylfaen" w:hAnsi="Sylfaen"/>
        </w:rPr>
        <w:t>და</w:t>
      </w:r>
      <w:proofErr w:type="spellEnd"/>
      <w:r>
        <w:rPr>
          <w:rFonts w:ascii="Sylfaen" w:hAnsi="Sylfaen"/>
        </w:rPr>
        <w:t xml:space="preserve"> </w:t>
      </w:r>
      <w:r>
        <w:rPr>
          <w:rFonts w:ascii="Sylfaen" w:hAnsi="Sylfaen"/>
          <w:lang w:val="ka-GE"/>
        </w:rPr>
        <w:t xml:space="preserve">განვითარების ბანკი  (EBRD) – </w:t>
      </w:r>
      <w:r>
        <w:rPr>
          <w:rFonts w:ascii="Sylfaen" w:hAnsi="Sylfaen"/>
        </w:rPr>
        <w:t xml:space="preserve">37 951.9 </w:t>
      </w:r>
      <w:r>
        <w:rPr>
          <w:rFonts w:ascii="Sylfaen" w:hAnsi="Sylfaen"/>
          <w:lang w:val="ka-GE"/>
        </w:rPr>
        <w:t>ათასი ლარი;</w:t>
      </w:r>
    </w:p>
    <w:p w14:paraId="4F038106" w14:textId="77777777" w:rsidR="00EB3B94" w:rsidRDefault="00EB3B94" w:rsidP="00BA5FE3">
      <w:pPr>
        <w:pStyle w:val="af1"/>
        <w:numPr>
          <w:ilvl w:val="0"/>
          <w:numId w:val="10"/>
        </w:numPr>
        <w:spacing w:line="240" w:lineRule="auto"/>
        <w:jc w:val="both"/>
        <w:rPr>
          <w:rFonts w:ascii="Times New Roman" w:hAnsi="Times New Roman"/>
        </w:rPr>
      </w:pPr>
      <w:r>
        <w:rPr>
          <w:rFonts w:ascii="Sylfaen" w:hAnsi="Sylfaen"/>
          <w:lang w:val="ka-GE"/>
        </w:rPr>
        <w:t xml:space="preserve">რეკონსტრუქციისა და განვითარების საერთაშორისო ბანკი (IBRD) – </w:t>
      </w:r>
      <w:r>
        <w:rPr>
          <w:rFonts w:ascii="Sylfaen" w:hAnsi="Sylfaen"/>
        </w:rPr>
        <w:t>36 833.0</w:t>
      </w:r>
      <w:r>
        <w:rPr>
          <w:rFonts w:ascii="Sylfaen" w:hAnsi="Sylfaen"/>
          <w:lang w:val="ka-GE"/>
        </w:rPr>
        <w:t xml:space="preserve"> ათასი ლარი;</w:t>
      </w:r>
    </w:p>
    <w:p w14:paraId="3362F670" w14:textId="77777777" w:rsidR="00EB3B94" w:rsidRPr="00BE4D25" w:rsidRDefault="00EB3B94" w:rsidP="00BA5FE3">
      <w:pPr>
        <w:pStyle w:val="af1"/>
        <w:numPr>
          <w:ilvl w:val="0"/>
          <w:numId w:val="10"/>
        </w:numPr>
        <w:spacing w:line="240" w:lineRule="auto"/>
        <w:jc w:val="both"/>
      </w:pPr>
      <w:proofErr w:type="spellStart"/>
      <w:r w:rsidRPr="00851FCB">
        <w:rPr>
          <w:rFonts w:ascii="Sylfaen" w:hAnsi="Sylfaen"/>
        </w:rPr>
        <w:t>ევროპის</w:t>
      </w:r>
      <w:proofErr w:type="spellEnd"/>
      <w:r w:rsidRPr="00851FCB">
        <w:rPr>
          <w:rFonts w:ascii="Sylfaen" w:hAnsi="Sylfaen"/>
        </w:rPr>
        <w:t xml:space="preserve"> </w:t>
      </w:r>
      <w:proofErr w:type="spellStart"/>
      <w:r w:rsidRPr="00851FCB">
        <w:rPr>
          <w:rFonts w:ascii="Sylfaen" w:hAnsi="Sylfaen"/>
        </w:rPr>
        <w:t>საინვესტიციო</w:t>
      </w:r>
      <w:proofErr w:type="spellEnd"/>
      <w:r w:rsidRPr="00851FCB">
        <w:rPr>
          <w:rFonts w:ascii="Sylfaen" w:hAnsi="Sylfaen"/>
        </w:rPr>
        <w:t xml:space="preserve"> </w:t>
      </w:r>
      <w:proofErr w:type="spellStart"/>
      <w:r w:rsidRPr="00851FCB">
        <w:rPr>
          <w:rFonts w:ascii="Sylfaen" w:hAnsi="Sylfaen"/>
        </w:rPr>
        <w:t>ბანკი</w:t>
      </w:r>
      <w:proofErr w:type="spellEnd"/>
      <w:r w:rsidRPr="00851FCB">
        <w:rPr>
          <w:rFonts w:ascii="Sylfaen" w:hAnsi="Sylfaen"/>
        </w:rPr>
        <w:t xml:space="preserve"> (EIB) -  </w:t>
      </w:r>
      <w:r>
        <w:rPr>
          <w:rFonts w:ascii="Sylfaen" w:hAnsi="Sylfaen"/>
        </w:rPr>
        <w:t xml:space="preserve">25 705.7 </w:t>
      </w:r>
      <w:r w:rsidRPr="00851FCB">
        <w:rPr>
          <w:rFonts w:ascii="Sylfaen" w:hAnsi="Sylfaen"/>
        </w:rPr>
        <w:t xml:space="preserve"> </w:t>
      </w:r>
      <w:proofErr w:type="spellStart"/>
      <w:r w:rsidRPr="00851FCB">
        <w:rPr>
          <w:rFonts w:ascii="Sylfaen" w:hAnsi="Sylfaen"/>
        </w:rPr>
        <w:t>ათასი</w:t>
      </w:r>
      <w:proofErr w:type="spellEnd"/>
      <w:r w:rsidRPr="00851FCB">
        <w:rPr>
          <w:rFonts w:ascii="Sylfaen" w:hAnsi="Sylfaen"/>
        </w:rPr>
        <w:t xml:space="preserve"> </w:t>
      </w:r>
      <w:proofErr w:type="spellStart"/>
      <w:r w:rsidRPr="00851FCB">
        <w:rPr>
          <w:rFonts w:ascii="Sylfaen" w:hAnsi="Sylfaen"/>
        </w:rPr>
        <w:t>ლარი</w:t>
      </w:r>
      <w:proofErr w:type="spellEnd"/>
      <w:r w:rsidRPr="00851FCB">
        <w:rPr>
          <w:rFonts w:ascii="Sylfaen" w:hAnsi="Sylfaen"/>
        </w:rPr>
        <w:t>;</w:t>
      </w:r>
    </w:p>
    <w:p w14:paraId="7694F0B7" w14:textId="0DDB47C9" w:rsidR="00EB3B94" w:rsidRPr="00A44587" w:rsidRDefault="00EB3B94" w:rsidP="00BA5FE3">
      <w:pPr>
        <w:pStyle w:val="af1"/>
        <w:numPr>
          <w:ilvl w:val="0"/>
          <w:numId w:val="10"/>
        </w:numPr>
        <w:spacing w:line="240" w:lineRule="auto"/>
        <w:jc w:val="both"/>
        <w:rPr>
          <w:rFonts w:ascii="Sylfaen" w:hAnsi="Sylfaen"/>
          <w:lang w:val="ka-GE"/>
        </w:rPr>
      </w:pPr>
      <w:r w:rsidRPr="00BE4D25">
        <w:rPr>
          <w:rFonts w:ascii="Sylfaen" w:hAnsi="Sylfaen"/>
          <w:lang w:val="ka-GE"/>
        </w:rPr>
        <w:t>ს</w:t>
      </w:r>
      <w:proofErr w:type="spellStart"/>
      <w:r w:rsidRPr="00BE4D25">
        <w:rPr>
          <w:rFonts w:ascii="Sylfaen" w:hAnsi="Sylfaen"/>
        </w:rPr>
        <w:t>ოფლის</w:t>
      </w:r>
      <w:proofErr w:type="spellEnd"/>
      <w:r>
        <w:t xml:space="preserve"> </w:t>
      </w:r>
      <w:proofErr w:type="spellStart"/>
      <w:r w:rsidRPr="00BE4D25">
        <w:rPr>
          <w:rFonts w:ascii="Sylfaen" w:hAnsi="Sylfaen"/>
        </w:rPr>
        <w:t>მეურნეობის</w:t>
      </w:r>
      <w:proofErr w:type="spellEnd"/>
      <w:r>
        <w:t xml:space="preserve"> </w:t>
      </w:r>
      <w:proofErr w:type="spellStart"/>
      <w:r w:rsidRPr="00BE4D25">
        <w:rPr>
          <w:rFonts w:ascii="Sylfaen" w:hAnsi="Sylfaen"/>
        </w:rPr>
        <w:t>განვითარების</w:t>
      </w:r>
      <w:proofErr w:type="spellEnd"/>
      <w:r>
        <w:t xml:space="preserve"> </w:t>
      </w:r>
      <w:proofErr w:type="spellStart"/>
      <w:r w:rsidRPr="00BE4D25">
        <w:rPr>
          <w:rFonts w:ascii="Sylfaen" w:hAnsi="Sylfaen"/>
        </w:rPr>
        <w:t>საერთაშორისო</w:t>
      </w:r>
      <w:proofErr w:type="spellEnd"/>
      <w:r>
        <w:t xml:space="preserve"> </w:t>
      </w:r>
      <w:proofErr w:type="spellStart"/>
      <w:r w:rsidRPr="00BE4D25">
        <w:rPr>
          <w:rFonts w:ascii="Sylfaen" w:hAnsi="Sylfaen"/>
        </w:rPr>
        <w:t>ფონდი</w:t>
      </w:r>
      <w:proofErr w:type="spellEnd"/>
      <w:r w:rsidRPr="00BE4D25">
        <w:rPr>
          <w:rFonts w:ascii="Sylfaen" w:hAnsi="Sylfaen"/>
          <w:lang w:val="ka-GE"/>
        </w:rPr>
        <w:t xml:space="preserve"> (IFAD)</w:t>
      </w:r>
      <w:r w:rsidRPr="00BE4D25">
        <w:rPr>
          <w:lang w:val="ka-GE"/>
        </w:rPr>
        <w:t xml:space="preserve"> </w:t>
      </w:r>
      <w:r>
        <w:rPr>
          <w:rFonts w:ascii="Sylfaen" w:hAnsi="Sylfaen"/>
          <w:lang w:val="ka-GE"/>
        </w:rPr>
        <w:t>–</w:t>
      </w:r>
      <w:r w:rsidRPr="00BE4D25">
        <w:rPr>
          <w:rFonts w:ascii="Sylfaen" w:hAnsi="Sylfaen"/>
          <w:lang w:val="ka-GE"/>
        </w:rPr>
        <w:t xml:space="preserve"> </w:t>
      </w:r>
      <w:r>
        <w:rPr>
          <w:rFonts w:ascii="Sylfaen" w:hAnsi="Sylfaen"/>
        </w:rPr>
        <w:t>3 114.9</w:t>
      </w:r>
      <w:r w:rsidRPr="00BE4D25">
        <w:rPr>
          <w:rFonts w:ascii="Sylfaen" w:hAnsi="Sylfaen"/>
          <w:lang w:val="ka-GE"/>
        </w:rPr>
        <w:t xml:space="preserve"> </w:t>
      </w:r>
      <w:r w:rsidRPr="00BE4D25">
        <w:rPr>
          <w:lang w:val="ka-GE"/>
        </w:rPr>
        <w:t> </w:t>
      </w:r>
      <w:proofErr w:type="spellStart"/>
      <w:r w:rsidRPr="00BE4D25">
        <w:rPr>
          <w:rFonts w:ascii="Sylfaen" w:hAnsi="Sylfaen"/>
        </w:rPr>
        <w:t>ათასი</w:t>
      </w:r>
      <w:proofErr w:type="spellEnd"/>
      <w:r>
        <w:t xml:space="preserve"> </w:t>
      </w:r>
      <w:proofErr w:type="spellStart"/>
      <w:r w:rsidRPr="00BE4D25">
        <w:rPr>
          <w:rFonts w:ascii="Sylfaen" w:hAnsi="Sylfaen"/>
        </w:rPr>
        <w:t>ლარი</w:t>
      </w:r>
      <w:proofErr w:type="spellEnd"/>
      <w:r>
        <w:t>;</w:t>
      </w:r>
    </w:p>
    <w:p w14:paraId="45FA4014" w14:textId="77777777" w:rsidR="00EB3B94" w:rsidRDefault="00EB3B94" w:rsidP="00BA5FE3">
      <w:pPr>
        <w:spacing w:line="240" w:lineRule="auto"/>
        <w:jc w:val="both"/>
      </w:pPr>
      <w:proofErr w:type="spellStart"/>
      <w:r>
        <w:rPr>
          <w:rFonts w:ascii="Sylfaen" w:hAnsi="Sylfaen"/>
          <w:b/>
          <w:bCs/>
        </w:rPr>
        <w:t>ორმხრივი</w:t>
      </w:r>
      <w:proofErr w:type="spellEnd"/>
      <w:r>
        <w:rPr>
          <w:b/>
          <w:bCs/>
        </w:rPr>
        <w:t xml:space="preserve"> </w:t>
      </w:r>
      <w:proofErr w:type="spellStart"/>
      <w:r>
        <w:rPr>
          <w:rFonts w:ascii="Sylfaen" w:hAnsi="Sylfaen"/>
          <w:b/>
          <w:bCs/>
        </w:rPr>
        <w:t>კრედიტორები</w:t>
      </w:r>
      <w:proofErr w:type="spellEnd"/>
      <w:r>
        <w:t xml:space="preserve"> – </w:t>
      </w:r>
      <w:r>
        <w:rPr>
          <w:rFonts w:ascii="Sylfaen" w:hAnsi="Sylfaen"/>
        </w:rPr>
        <w:t xml:space="preserve">231 </w:t>
      </w:r>
      <w:proofErr w:type="gramStart"/>
      <w:r>
        <w:rPr>
          <w:rFonts w:ascii="Sylfaen" w:hAnsi="Sylfaen"/>
        </w:rPr>
        <w:t>552.3</w:t>
      </w:r>
      <w:r>
        <w:rPr>
          <w:rFonts w:ascii="Sylfaen" w:hAnsi="Sylfaen"/>
          <w:lang w:val="ka-GE"/>
        </w:rPr>
        <w:t xml:space="preserve"> </w:t>
      </w:r>
      <w:r>
        <w:rPr>
          <w:lang w:val="ka-GE"/>
        </w:rPr>
        <w:t> </w:t>
      </w:r>
      <w:proofErr w:type="spellStart"/>
      <w:r>
        <w:rPr>
          <w:rFonts w:ascii="Sylfaen" w:hAnsi="Sylfaen"/>
        </w:rPr>
        <w:t>ათასი</w:t>
      </w:r>
      <w:proofErr w:type="spellEnd"/>
      <w:proofErr w:type="gramEnd"/>
      <w:r>
        <w:t xml:space="preserve"> </w:t>
      </w:r>
      <w:proofErr w:type="spellStart"/>
      <w:r>
        <w:rPr>
          <w:rFonts w:ascii="Sylfaen" w:hAnsi="Sylfaen"/>
        </w:rPr>
        <w:t>ლარი</w:t>
      </w:r>
      <w:proofErr w:type="spellEnd"/>
      <w:r>
        <w:t xml:space="preserve">, </w:t>
      </w:r>
      <w:proofErr w:type="spellStart"/>
      <w:r>
        <w:rPr>
          <w:rFonts w:ascii="Sylfaen" w:hAnsi="Sylfaen"/>
        </w:rPr>
        <w:t>მათ</w:t>
      </w:r>
      <w:proofErr w:type="spellEnd"/>
      <w:r>
        <w:t xml:space="preserve"> </w:t>
      </w:r>
      <w:proofErr w:type="spellStart"/>
      <w:r>
        <w:rPr>
          <w:rFonts w:ascii="Sylfaen" w:hAnsi="Sylfaen"/>
        </w:rPr>
        <w:t>შორის</w:t>
      </w:r>
      <w:proofErr w:type="spellEnd"/>
      <w:r>
        <w:t>:</w:t>
      </w:r>
    </w:p>
    <w:p w14:paraId="58BDADE4" w14:textId="77777777" w:rsidR="00EB3B94" w:rsidRPr="008140DA" w:rsidRDefault="00EB3B94" w:rsidP="00BA5FE3">
      <w:pPr>
        <w:pStyle w:val="af1"/>
        <w:numPr>
          <w:ilvl w:val="0"/>
          <w:numId w:val="11"/>
        </w:numPr>
        <w:spacing w:line="240" w:lineRule="auto"/>
        <w:jc w:val="both"/>
      </w:pPr>
      <w:r w:rsidRPr="008140DA">
        <w:rPr>
          <w:rFonts w:ascii="Sylfaen" w:hAnsi="Sylfaen"/>
          <w:lang w:val="ka-GE"/>
        </w:rPr>
        <w:t xml:space="preserve">საფრანგეთი - </w:t>
      </w:r>
      <w:r>
        <w:rPr>
          <w:rFonts w:ascii="Sylfaen" w:hAnsi="Sylfaen"/>
        </w:rPr>
        <w:t>72 726.3</w:t>
      </w:r>
      <w:r w:rsidRPr="008140DA">
        <w:rPr>
          <w:rFonts w:ascii="Sylfaen" w:hAnsi="Sylfaen"/>
          <w:lang w:val="ka-GE"/>
        </w:rPr>
        <w:t>  ათასი ლარი;</w:t>
      </w:r>
    </w:p>
    <w:p w14:paraId="2C792372" w14:textId="77777777" w:rsidR="00EB3B94" w:rsidRPr="008140DA" w:rsidRDefault="00EB3B94" w:rsidP="00BA5FE3">
      <w:pPr>
        <w:pStyle w:val="af1"/>
        <w:numPr>
          <w:ilvl w:val="0"/>
          <w:numId w:val="11"/>
        </w:numPr>
        <w:spacing w:line="240" w:lineRule="auto"/>
        <w:jc w:val="both"/>
      </w:pPr>
      <w:r>
        <w:rPr>
          <w:rFonts w:ascii="Sylfaen" w:hAnsi="Sylfaen"/>
          <w:lang w:val="ka-GE"/>
        </w:rPr>
        <w:t xml:space="preserve">გერმანია - </w:t>
      </w:r>
      <w:r>
        <w:rPr>
          <w:rFonts w:ascii="Sylfaen" w:hAnsi="Sylfaen"/>
        </w:rPr>
        <w:t>69 978.9</w:t>
      </w:r>
      <w:r>
        <w:rPr>
          <w:rFonts w:ascii="Sylfaen" w:hAnsi="Sylfaen"/>
          <w:lang w:val="ka-GE"/>
        </w:rPr>
        <w:t xml:space="preserve"> ათასი ლარი;</w:t>
      </w:r>
    </w:p>
    <w:p w14:paraId="5C8C46FC" w14:textId="77777777" w:rsidR="00EB3B94" w:rsidRDefault="00EB3B94" w:rsidP="00BA5FE3">
      <w:pPr>
        <w:pStyle w:val="af1"/>
        <w:numPr>
          <w:ilvl w:val="0"/>
          <w:numId w:val="11"/>
        </w:numPr>
        <w:spacing w:line="240" w:lineRule="auto"/>
        <w:jc w:val="both"/>
      </w:pPr>
      <w:proofErr w:type="spellStart"/>
      <w:r>
        <w:rPr>
          <w:rFonts w:ascii="Sylfaen" w:hAnsi="Sylfaen"/>
        </w:rPr>
        <w:t>რუსეთი</w:t>
      </w:r>
      <w:proofErr w:type="spellEnd"/>
      <w:r>
        <w:t xml:space="preserve"> </w:t>
      </w:r>
      <w:r>
        <w:rPr>
          <w:rFonts w:ascii="Sylfaen" w:hAnsi="Sylfaen"/>
          <w:lang w:val="ka-GE"/>
        </w:rPr>
        <w:t xml:space="preserve">- </w:t>
      </w:r>
      <w:r>
        <w:t>  </w:t>
      </w:r>
      <w:r>
        <w:rPr>
          <w:rFonts w:ascii="Sylfaen" w:hAnsi="Sylfaen"/>
        </w:rPr>
        <w:t xml:space="preserve">28 200.0 </w:t>
      </w:r>
      <w:r>
        <w:t> </w:t>
      </w:r>
      <w:proofErr w:type="spellStart"/>
      <w:r>
        <w:rPr>
          <w:rFonts w:ascii="Sylfaen" w:hAnsi="Sylfaen"/>
        </w:rPr>
        <w:t>ათასი</w:t>
      </w:r>
      <w:proofErr w:type="spellEnd"/>
      <w:r>
        <w:t xml:space="preserve"> </w:t>
      </w:r>
      <w:proofErr w:type="spellStart"/>
      <w:r>
        <w:rPr>
          <w:rFonts w:ascii="Sylfaen" w:hAnsi="Sylfaen"/>
        </w:rPr>
        <w:t>ლარი</w:t>
      </w:r>
      <w:proofErr w:type="spellEnd"/>
      <w:r>
        <w:t>;</w:t>
      </w:r>
    </w:p>
    <w:p w14:paraId="7C8BA828" w14:textId="77777777" w:rsidR="00EB3B94" w:rsidRPr="008140DA" w:rsidRDefault="00EB3B94" w:rsidP="00BA5FE3">
      <w:pPr>
        <w:pStyle w:val="af1"/>
        <w:numPr>
          <w:ilvl w:val="0"/>
          <w:numId w:val="11"/>
        </w:numPr>
        <w:spacing w:line="240" w:lineRule="auto"/>
        <w:jc w:val="both"/>
      </w:pPr>
      <w:proofErr w:type="spellStart"/>
      <w:r>
        <w:rPr>
          <w:rFonts w:ascii="Sylfaen" w:hAnsi="Sylfaen"/>
        </w:rPr>
        <w:t>იაპონია</w:t>
      </w:r>
      <w:proofErr w:type="spellEnd"/>
      <w:r>
        <w:t xml:space="preserve">  – </w:t>
      </w:r>
      <w:r>
        <w:rPr>
          <w:rFonts w:ascii="Sylfaen" w:hAnsi="Sylfaen"/>
        </w:rPr>
        <w:t>14 959.2</w:t>
      </w:r>
      <w:r>
        <w:rPr>
          <w:rFonts w:ascii="Sylfaen" w:hAnsi="Sylfaen"/>
          <w:lang w:val="ka-GE"/>
        </w:rPr>
        <w:t xml:space="preserve"> </w:t>
      </w:r>
      <w:r>
        <w:rPr>
          <w:lang w:val="ka-GE"/>
        </w:rPr>
        <w:t> </w:t>
      </w:r>
      <w:proofErr w:type="spellStart"/>
      <w:r>
        <w:rPr>
          <w:rFonts w:ascii="Sylfaen" w:hAnsi="Sylfaen"/>
        </w:rPr>
        <w:t>ათასი</w:t>
      </w:r>
      <w:proofErr w:type="spellEnd"/>
      <w:r>
        <w:t xml:space="preserve"> </w:t>
      </w:r>
      <w:proofErr w:type="spellStart"/>
      <w:r>
        <w:rPr>
          <w:rFonts w:ascii="Sylfaen" w:hAnsi="Sylfaen"/>
        </w:rPr>
        <w:t>ლარი</w:t>
      </w:r>
      <w:proofErr w:type="spellEnd"/>
      <w:r>
        <w:t>;</w:t>
      </w:r>
    </w:p>
    <w:p w14:paraId="0C8C0D1D" w14:textId="77777777" w:rsidR="00EB3B94" w:rsidRDefault="00EB3B94" w:rsidP="00BA5FE3">
      <w:pPr>
        <w:pStyle w:val="af1"/>
        <w:numPr>
          <w:ilvl w:val="0"/>
          <w:numId w:val="11"/>
        </w:numPr>
        <w:spacing w:line="240" w:lineRule="auto"/>
        <w:jc w:val="both"/>
      </w:pPr>
      <w:r>
        <w:rPr>
          <w:rFonts w:ascii="Sylfaen" w:hAnsi="Sylfaen"/>
          <w:lang w:val="ka-GE"/>
        </w:rPr>
        <w:t xml:space="preserve">ყაზახეთი - </w:t>
      </w:r>
      <w:r>
        <w:rPr>
          <w:rFonts w:ascii="Sylfaen" w:hAnsi="Sylfaen"/>
        </w:rPr>
        <w:t>12 137.6</w:t>
      </w:r>
      <w:r>
        <w:rPr>
          <w:rFonts w:ascii="Sylfaen" w:hAnsi="Sylfaen"/>
          <w:lang w:val="ka-GE"/>
        </w:rPr>
        <w:t xml:space="preserve"> ათასი ლარი;</w:t>
      </w:r>
    </w:p>
    <w:p w14:paraId="71A0B4D4" w14:textId="77777777" w:rsidR="00EB3B94" w:rsidRPr="008140DA" w:rsidRDefault="00EB3B94" w:rsidP="00BA5FE3">
      <w:pPr>
        <w:pStyle w:val="af1"/>
        <w:numPr>
          <w:ilvl w:val="0"/>
          <w:numId w:val="11"/>
        </w:numPr>
        <w:spacing w:line="240" w:lineRule="auto"/>
        <w:jc w:val="both"/>
        <w:rPr>
          <w:rFonts w:ascii="Times New Roman" w:hAnsi="Times New Roman"/>
        </w:rPr>
      </w:pPr>
      <w:r w:rsidRPr="008140DA">
        <w:rPr>
          <w:rFonts w:ascii="Sylfaen" w:hAnsi="Sylfaen"/>
          <w:lang w:val="ka-GE"/>
        </w:rPr>
        <w:t xml:space="preserve">აშშ - </w:t>
      </w:r>
      <w:r>
        <w:rPr>
          <w:rFonts w:ascii="Sylfaen" w:hAnsi="Sylfaen"/>
        </w:rPr>
        <w:t>6 871.4</w:t>
      </w:r>
      <w:r w:rsidRPr="008140DA">
        <w:rPr>
          <w:rFonts w:ascii="Sylfaen" w:hAnsi="Sylfaen"/>
          <w:lang w:val="ka-GE"/>
        </w:rPr>
        <w:t xml:space="preserve"> ათასი ლარი;</w:t>
      </w:r>
    </w:p>
    <w:p w14:paraId="55D76929" w14:textId="77777777" w:rsidR="00EB3B94" w:rsidRDefault="00EB3B94" w:rsidP="00BA5FE3">
      <w:pPr>
        <w:pStyle w:val="af1"/>
        <w:numPr>
          <w:ilvl w:val="0"/>
          <w:numId w:val="11"/>
        </w:numPr>
        <w:spacing w:line="240" w:lineRule="auto"/>
        <w:jc w:val="both"/>
        <w:rPr>
          <w:rFonts w:ascii="Sylfaen" w:hAnsi="Sylfaen"/>
          <w:lang w:val="ka-GE"/>
        </w:rPr>
      </w:pPr>
      <w:proofErr w:type="spellStart"/>
      <w:r w:rsidRPr="008140DA">
        <w:rPr>
          <w:rFonts w:ascii="Sylfaen" w:hAnsi="Sylfaen"/>
        </w:rPr>
        <w:t>თურქეთი</w:t>
      </w:r>
      <w:proofErr w:type="spellEnd"/>
      <w:r>
        <w:t xml:space="preserve"> </w:t>
      </w:r>
      <w:r w:rsidRPr="008140DA">
        <w:rPr>
          <w:rFonts w:ascii="Sylfaen" w:hAnsi="Sylfaen"/>
          <w:lang w:val="ka-GE"/>
        </w:rPr>
        <w:t>-</w:t>
      </w:r>
      <w:r w:rsidRPr="008140DA">
        <w:rPr>
          <w:lang w:val="ka-GE"/>
        </w:rPr>
        <w:t xml:space="preserve"> </w:t>
      </w:r>
      <w:r>
        <w:rPr>
          <w:rFonts w:ascii="Sylfaen" w:hAnsi="Sylfaen"/>
        </w:rPr>
        <w:t>5 941.0</w:t>
      </w:r>
      <w:r w:rsidRPr="008140DA">
        <w:rPr>
          <w:rFonts w:ascii="Sylfaen" w:hAnsi="Sylfaen"/>
          <w:lang w:val="ka-GE"/>
        </w:rPr>
        <w:t xml:space="preserve"> </w:t>
      </w:r>
      <w:r w:rsidRPr="008140DA">
        <w:rPr>
          <w:lang w:val="ka-GE"/>
        </w:rPr>
        <w:t> </w:t>
      </w:r>
      <w:proofErr w:type="spellStart"/>
      <w:r w:rsidRPr="008140DA">
        <w:rPr>
          <w:rFonts w:ascii="Sylfaen" w:hAnsi="Sylfaen"/>
        </w:rPr>
        <w:t>ათასი</w:t>
      </w:r>
      <w:proofErr w:type="spellEnd"/>
      <w:r>
        <w:t xml:space="preserve"> </w:t>
      </w:r>
      <w:proofErr w:type="spellStart"/>
      <w:r w:rsidRPr="008140DA">
        <w:rPr>
          <w:rFonts w:ascii="Sylfaen" w:hAnsi="Sylfaen"/>
        </w:rPr>
        <w:t>ლარი</w:t>
      </w:r>
      <w:proofErr w:type="spellEnd"/>
      <w:r>
        <w:t>;</w:t>
      </w:r>
    </w:p>
    <w:p w14:paraId="6A621816" w14:textId="77777777" w:rsidR="00EB3B94" w:rsidRDefault="00EB3B94" w:rsidP="00BA5FE3">
      <w:pPr>
        <w:pStyle w:val="af1"/>
        <w:numPr>
          <w:ilvl w:val="0"/>
          <w:numId w:val="11"/>
        </w:numPr>
        <w:spacing w:line="240" w:lineRule="auto"/>
        <w:jc w:val="both"/>
      </w:pPr>
      <w:r w:rsidRPr="00E37746">
        <w:rPr>
          <w:rFonts w:ascii="Sylfaen" w:hAnsi="Sylfaen"/>
          <w:lang w:val="ka-GE"/>
        </w:rPr>
        <w:lastRenderedPageBreak/>
        <w:t xml:space="preserve">ქუვეითი - </w:t>
      </w:r>
      <w:r>
        <w:rPr>
          <w:rFonts w:ascii="Sylfaen" w:hAnsi="Sylfaen"/>
        </w:rPr>
        <w:t>5 335.4</w:t>
      </w:r>
      <w:r w:rsidRPr="00E37746">
        <w:rPr>
          <w:rFonts w:ascii="Sylfaen" w:hAnsi="Sylfaen"/>
          <w:lang w:val="ka-GE"/>
        </w:rPr>
        <w:t>  ათასი ლარი;</w:t>
      </w:r>
    </w:p>
    <w:p w14:paraId="3591C903" w14:textId="77777777" w:rsidR="00EB3B94" w:rsidRDefault="00EB3B94" w:rsidP="00BA5FE3">
      <w:pPr>
        <w:pStyle w:val="af1"/>
        <w:numPr>
          <w:ilvl w:val="0"/>
          <w:numId w:val="11"/>
        </w:numPr>
        <w:spacing w:line="240" w:lineRule="auto"/>
        <w:jc w:val="both"/>
        <w:rPr>
          <w:rFonts w:ascii="Sylfaen" w:hAnsi="Sylfaen"/>
          <w:lang w:val="ka-GE"/>
        </w:rPr>
      </w:pPr>
      <w:proofErr w:type="spellStart"/>
      <w:r>
        <w:rPr>
          <w:rFonts w:ascii="Sylfaen" w:hAnsi="Sylfaen"/>
        </w:rPr>
        <w:t>სომხეთი</w:t>
      </w:r>
      <w:proofErr w:type="spellEnd"/>
      <w:r>
        <w:t xml:space="preserve"> </w:t>
      </w:r>
      <w:r>
        <w:rPr>
          <w:rFonts w:ascii="Sylfaen" w:hAnsi="Sylfaen"/>
          <w:lang w:val="ka-GE"/>
        </w:rPr>
        <w:t>-</w:t>
      </w:r>
      <w:r>
        <w:rPr>
          <w:lang w:val="ka-GE"/>
        </w:rPr>
        <w:t xml:space="preserve"> </w:t>
      </w:r>
      <w:r>
        <w:rPr>
          <w:rFonts w:ascii="Sylfaen" w:hAnsi="Sylfaen"/>
        </w:rPr>
        <w:t xml:space="preserve">4 249.0 </w:t>
      </w:r>
      <w:r>
        <w:t> </w:t>
      </w:r>
      <w:proofErr w:type="spellStart"/>
      <w:r>
        <w:rPr>
          <w:rFonts w:ascii="Sylfaen" w:hAnsi="Sylfaen"/>
        </w:rPr>
        <w:t>ათასი</w:t>
      </w:r>
      <w:proofErr w:type="spellEnd"/>
      <w:r>
        <w:t xml:space="preserve"> </w:t>
      </w:r>
      <w:proofErr w:type="spellStart"/>
      <w:r>
        <w:rPr>
          <w:rFonts w:ascii="Sylfaen" w:hAnsi="Sylfaen"/>
        </w:rPr>
        <w:t>ლარი</w:t>
      </w:r>
      <w:proofErr w:type="spellEnd"/>
      <w:r>
        <w:t>;</w:t>
      </w:r>
    </w:p>
    <w:p w14:paraId="1DF9CA91" w14:textId="77777777" w:rsidR="00EB3B94" w:rsidRPr="008140DA" w:rsidRDefault="00EB3B94" w:rsidP="00BA5FE3">
      <w:pPr>
        <w:pStyle w:val="af1"/>
        <w:numPr>
          <w:ilvl w:val="0"/>
          <w:numId w:val="11"/>
        </w:numPr>
        <w:spacing w:line="240" w:lineRule="auto"/>
        <w:jc w:val="both"/>
        <w:rPr>
          <w:rFonts w:ascii="Times New Roman" w:hAnsi="Times New Roman"/>
        </w:rPr>
      </w:pPr>
      <w:r>
        <w:rPr>
          <w:rFonts w:ascii="Sylfaen" w:hAnsi="Sylfaen"/>
          <w:lang w:val="ka-GE"/>
        </w:rPr>
        <w:t xml:space="preserve">ავსტრია - </w:t>
      </w:r>
      <w:r>
        <w:rPr>
          <w:rFonts w:ascii="Sylfaen" w:hAnsi="Sylfaen"/>
        </w:rPr>
        <w:t>3 633.4</w:t>
      </w:r>
      <w:r>
        <w:rPr>
          <w:rFonts w:ascii="Sylfaen" w:hAnsi="Sylfaen"/>
          <w:lang w:val="ka-GE"/>
        </w:rPr>
        <w:t xml:space="preserve"> ათასი ლარი;</w:t>
      </w:r>
    </w:p>
    <w:p w14:paraId="34D93682" w14:textId="77777777" w:rsidR="00EB3B94" w:rsidRPr="008140DA" w:rsidRDefault="00EB3B94" w:rsidP="00BA5FE3">
      <w:pPr>
        <w:pStyle w:val="af1"/>
        <w:numPr>
          <w:ilvl w:val="0"/>
          <w:numId w:val="11"/>
        </w:numPr>
        <w:spacing w:line="240" w:lineRule="auto"/>
        <w:jc w:val="both"/>
        <w:rPr>
          <w:rFonts w:ascii="Sylfaen" w:hAnsi="Sylfaen"/>
          <w:lang w:val="ka-GE"/>
        </w:rPr>
      </w:pPr>
      <w:proofErr w:type="spellStart"/>
      <w:r w:rsidRPr="008140DA">
        <w:rPr>
          <w:rFonts w:ascii="Sylfaen" w:hAnsi="Sylfaen"/>
        </w:rPr>
        <w:t>აზერბაიჯანი</w:t>
      </w:r>
      <w:proofErr w:type="spellEnd"/>
      <w:r>
        <w:t xml:space="preserve"> </w:t>
      </w:r>
      <w:r w:rsidRPr="008140DA">
        <w:rPr>
          <w:rFonts w:ascii="Sylfaen" w:hAnsi="Sylfaen"/>
          <w:lang w:val="ka-GE"/>
        </w:rPr>
        <w:t xml:space="preserve">- </w:t>
      </w:r>
      <w:r>
        <w:rPr>
          <w:rFonts w:ascii="Sylfaen" w:hAnsi="Sylfaen"/>
        </w:rPr>
        <w:t>3 140.3</w:t>
      </w:r>
      <w:r w:rsidRPr="008140DA">
        <w:rPr>
          <w:rFonts w:ascii="Sylfaen" w:hAnsi="Sylfaen"/>
        </w:rPr>
        <w:t> </w:t>
      </w:r>
      <w:proofErr w:type="spellStart"/>
      <w:r w:rsidRPr="008140DA">
        <w:rPr>
          <w:rFonts w:ascii="Sylfaen" w:hAnsi="Sylfaen"/>
        </w:rPr>
        <w:t>ათასი</w:t>
      </w:r>
      <w:proofErr w:type="spellEnd"/>
      <w:r>
        <w:t xml:space="preserve"> </w:t>
      </w:r>
      <w:proofErr w:type="spellStart"/>
      <w:r w:rsidRPr="008140DA">
        <w:rPr>
          <w:rFonts w:ascii="Sylfaen" w:hAnsi="Sylfaen"/>
        </w:rPr>
        <w:t>ლარი</w:t>
      </w:r>
      <w:proofErr w:type="spellEnd"/>
      <w:r>
        <w:t>;</w:t>
      </w:r>
    </w:p>
    <w:p w14:paraId="438A6F94" w14:textId="77777777" w:rsidR="00EB3B94" w:rsidRDefault="00EB3B94" w:rsidP="00BA5FE3">
      <w:pPr>
        <w:pStyle w:val="af1"/>
        <w:numPr>
          <w:ilvl w:val="0"/>
          <w:numId w:val="11"/>
        </w:numPr>
        <w:spacing w:line="240" w:lineRule="auto"/>
        <w:jc w:val="both"/>
        <w:rPr>
          <w:rFonts w:ascii="Sylfaen" w:hAnsi="Sylfaen"/>
          <w:lang w:val="ka-GE"/>
        </w:rPr>
      </w:pPr>
      <w:proofErr w:type="spellStart"/>
      <w:r>
        <w:rPr>
          <w:rFonts w:ascii="Sylfaen" w:hAnsi="Sylfaen"/>
        </w:rPr>
        <w:t>ირანი</w:t>
      </w:r>
      <w:proofErr w:type="spellEnd"/>
      <w:r>
        <w:t xml:space="preserve"> </w:t>
      </w:r>
      <w:r>
        <w:rPr>
          <w:rFonts w:ascii="Sylfaen" w:hAnsi="Sylfaen"/>
          <w:lang w:val="ka-GE"/>
        </w:rPr>
        <w:t>-</w:t>
      </w:r>
      <w:r>
        <w:rPr>
          <w:lang w:val="ka-GE"/>
        </w:rPr>
        <w:t xml:space="preserve"> </w:t>
      </w:r>
      <w:r>
        <w:rPr>
          <w:rFonts w:ascii="Sylfaen" w:hAnsi="Sylfaen"/>
        </w:rPr>
        <w:t>2 541.4</w:t>
      </w:r>
      <w:r>
        <w:t> </w:t>
      </w:r>
      <w:proofErr w:type="spellStart"/>
      <w:r>
        <w:rPr>
          <w:rFonts w:ascii="Sylfaen" w:hAnsi="Sylfaen"/>
        </w:rPr>
        <w:t>ათასი</w:t>
      </w:r>
      <w:proofErr w:type="spellEnd"/>
      <w:r>
        <w:t xml:space="preserve"> </w:t>
      </w:r>
      <w:proofErr w:type="spellStart"/>
      <w:r>
        <w:rPr>
          <w:rFonts w:ascii="Sylfaen" w:hAnsi="Sylfaen"/>
        </w:rPr>
        <w:t>ლარი</w:t>
      </w:r>
      <w:proofErr w:type="spellEnd"/>
      <w:r>
        <w:t>;</w:t>
      </w:r>
    </w:p>
    <w:p w14:paraId="63D932C2" w14:textId="77777777" w:rsidR="00EB3B94" w:rsidRPr="00F90729" w:rsidRDefault="00EB3B94" w:rsidP="00BA5FE3">
      <w:pPr>
        <w:pStyle w:val="af1"/>
        <w:numPr>
          <w:ilvl w:val="0"/>
          <w:numId w:val="11"/>
        </w:numPr>
        <w:spacing w:line="240" w:lineRule="auto"/>
        <w:jc w:val="both"/>
        <w:rPr>
          <w:rFonts w:ascii="Times New Roman" w:hAnsi="Times New Roman"/>
        </w:rPr>
      </w:pPr>
      <w:r>
        <w:rPr>
          <w:rFonts w:ascii="Sylfaen" w:hAnsi="Sylfaen"/>
          <w:lang w:val="ka-GE"/>
        </w:rPr>
        <w:t xml:space="preserve">ჩინეთი - </w:t>
      </w:r>
      <w:r>
        <w:rPr>
          <w:rFonts w:ascii="Sylfaen" w:hAnsi="Sylfaen"/>
        </w:rPr>
        <w:t>1 006.7</w:t>
      </w:r>
      <w:r>
        <w:rPr>
          <w:rFonts w:ascii="Sylfaen" w:hAnsi="Sylfaen"/>
          <w:lang w:val="ka-GE"/>
        </w:rPr>
        <w:t xml:space="preserve"> ათასი ლარი;</w:t>
      </w:r>
    </w:p>
    <w:p w14:paraId="7E47EE94" w14:textId="77777777" w:rsidR="00EB3B94" w:rsidRDefault="00EB3B94" w:rsidP="00BA5FE3">
      <w:pPr>
        <w:pStyle w:val="af1"/>
        <w:numPr>
          <w:ilvl w:val="0"/>
          <w:numId w:val="11"/>
        </w:numPr>
        <w:spacing w:line="240" w:lineRule="auto"/>
        <w:jc w:val="both"/>
        <w:rPr>
          <w:rFonts w:ascii="Sylfaen" w:hAnsi="Sylfaen"/>
          <w:lang w:val="ka-GE"/>
        </w:rPr>
      </w:pPr>
      <w:proofErr w:type="spellStart"/>
      <w:r>
        <w:rPr>
          <w:rFonts w:ascii="Sylfaen" w:hAnsi="Sylfaen"/>
        </w:rPr>
        <w:t>ნიდერლანდები</w:t>
      </w:r>
      <w:proofErr w:type="spellEnd"/>
      <w:r>
        <w:t xml:space="preserve"> </w:t>
      </w:r>
      <w:r>
        <w:rPr>
          <w:rFonts w:ascii="Sylfaen" w:hAnsi="Sylfaen"/>
          <w:lang w:val="ka-GE"/>
        </w:rPr>
        <w:t xml:space="preserve">- </w:t>
      </w:r>
      <w:r>
        <w:rPr>
          <w:lang w:val="ka-GE"/>
        </w:rPr>
        <w:t> </w:t>
      </w:r>
      <w:r>
        <w:rPr>
          <w:rFonts w:ascii="Sylfaen" w:hAnsi="Sylfaen"/>
        </w:rPr>
        <w:t xml:space="preserve">604.1 </w:t>
      </w:r>
      <w:r>
        <w:t> </w:t>
      </w:r>
      <w:proofErr w:type="spellStart"/>
      <w:r>
        <w:rPr>
          <w:rFonts w:ascii="Sylfaen" w:hAnsi="Sylfaen"/>
        </w:rPr>
        <w:t>ათასი</w:t>
      </w:r>
      <w:proofErr w:type="spellEnd"/>
      <w:r>
        <w:t xml:space="preserve"> </w:t>
      </w:r>
      <w:proofErr w:type="spellStart"/>
      <w:r>
        <w:rPr>
          <w:rFonts w:ascii="Sylfaen" w:hAnsi="Sylfaen"/>
        </w:rPr>
        <w:t>ლარი</w:t>
      </w:r>
      <w:proofErr w:type="spellEnd"/>
      <w:r>
        <w:rPr>
          <w:rFonts w:ascii="Sylfaen" w:hAnsi="Sylfaen"/>
          <w:lang w:val="ka-GE"/>
        </w:rPr>
        <w:t>;</w:t>
      </w:r>
    </w:p>
    <w:p w14:paraId="2898AFF5" w14:textId="77777777" w:rsidR="00EB3B94" w:rsidRPr="008140DA" w:rsidRDefault="00EB3B94" w:rsidP="00BA5FE3">
      <w:pPr>
        <w:pStyle w:val="af1"/>
        <w:numPr>
          <w:ilvl w:val="0"/>
          <w:numId w:val="11"/>
        </w:numPr>
        <w:spacing w:line="240" w:lineRule="auto"/>
        <w:jc w:val="both"/>
        <w:rPr>
          <w:rFonts w:ascii="Sylfaen" w:hAnsi="Sylfaen"/>
          <w:lang w:val="ka-GE"/>
        </w:rPr>
      </w:pPr>
      <w:r w:rsidRPr="008140DA">
        <w:rPr>
          <w:rFonts w:ascii="Sylfaen" w:hAnsi="Sylfaen"/>
          <w:lang w:val="ka-GE"/>
        </w:rPr>
        <w:t xml:space="preserve">უზბეკეთი - </w:t>
      </w:r>
      <w:r>
        <w:rPr>
          <w:rFonts w:ascii="Sylfaen" w:hAnsi="Sylfaen"/>
        </w:rPr>
        <w:t>119.0</w:t>
      </w:r>
      <w:r w:rsidRPr="008140DA">
        <w:rPr>
          <w:rFonts w:ascii="Sylfaen" w:hAnsi="Sylfaen"/>
          <w:lang w:val="ka-GE"/>
        </w:rPr>
        <w:t xml:space="preserve"> ათასი ლარი;</w:t>
      </w:r>
    </w:p>
    <w:p w14:paraId="04A31E27" w14:textId="77777777" w:rsidR="00EB3B94" w:rsidRDefault="00EB3B94" w:rsidP="00BA5FE3">
      <w:pPr>
        <w:pStyle w:val="af1"/>
        <w:numPr>
          <w:ilvl w:val="0"/>
          <w:numId w:val="11"/>
        </w:numPr>
        <w:spacing w:line="240" w:lineRule="auto"/>
        <w:jc w:val="both"/>
        <w:rPr>
          <w:rFonts w:ascii="Sylfaen" w:hAnsi="Sylfaen"/>
          <w:lang w:val="ka-GE"/>
        </w:rPr>
      </w:pPr>
      <w:r>
        <w:rPr>
          <w:rFonts w:ascii="Sylfaen" w:hAnsi="Sylfaen"/>
          <w:lang w:val="ka-GE"/>
        </w:rPr>
        <w:t xml:space="preserve">უკრაინა - </w:t>
      </w:r>
      <w:r>
        <w:rPr>
          <w:rFonts w:ascii="Sylfaen" w:hAnsi="Sylfaen"/>
        </w:rPr>
        <w:t>108.7</w:t>
      </w:r>
      <w:r>
        <w:rPr>
          <w:rFonts w:ascii="Sylfaen" w:hAnsi="Sylfaen"/>
          <w:lang w:val="ka-GE"/>
        </w:rPr>
        <w:t xml:space="preserve"> ათასი ლარი.</w:t>
      </w:r>
    </w:p>
    <w:p w14:paraId="1D7020A0" w14:textId="276D8D8A" w:rsidR="00D5112C" w:rsidRPr="00EB3B94" w:rsidRDefault="00483CE1" w:rsidP="00BA5FE3">
      <w:pPr>
        <w:spacing w:line="240" w:lineRule="auto"/>
        <w:ind w:firstLine="720"/>
        <w:jc w:val="both"/>
      </w:pPr>
      <w:proofErr w:type="spellStart"/>
      <w:r w:rsidRPr="00EB3B94">
        <w:rPr>
          <w:rFonts w:ascii="Sylfaen" w:hAnsi="Sylfaen" w:cs="Sylfaen"/>
        </w:rPr>
        <w:t>ვალის</w:t>
      </w:r>
      <w:proofErr w:type="spellEnd"/>
      <w:r w:rsidRPr="00EB3B94">
        <w:t xml:space="preserve"> </w:t>
      </w:r>
      <w:proofErr w:type="spellStart"/>
      <w:r w:rsidRPr="00EB3B94">
        <w:rPr>
          <w:rFonts w:ascii="Sylfaen" w:hAnsi="Sylfaen" w:cs="Sylfaen"/>
        </w:rPr>
        <w:t>მომსახურებისათვის</w:t>
      </w:r>
      <w:proofErr w:type="spellEnd"/>
      <w:r w:rsidRPr="00EB3B94">
        <w:t xml:space="preserve"> </w:t>
      </w:r>
      <w:proofErr w:type="spellStart"/>
      <w:r w:rsidRPr="00EB3B94">
        <w:rPr>
          <w:rFonts w:ascii="Sylfaen" w:hAnsi="Sylfaen" w:cs="Sylfaen"/>
        </w:rPr>
        <w:t>გაწეული</w:t>
      </w:r>
      <w:proofErr w:type="spellEnd"/>
      <w:r w:rsidRPr="00EB3B94">
        <w:rPr>
          <w:rFonts w:ascii="Sylfaen" w:hAnsi="Sylfaen" w:cs="Sylfaen"/>
          <w:lang w:val="ka-GE"/>
        </w:rPr>
        <w:t xml:space="preserve"> </w:t>
      </w:r>
      <w:proofErr w:type="spellStart"/>
      <w:r w:rsidRPr="00EB3B94">
        <w:rPr>
          <w:rFonts w:ascii="Sylfaen" w:hAnsi="Sylfaen" w:cs="Sylfaen"/>
        </w:rPr>
        <w:t>ხარჯი</w:t>
      </w:r>
      <w:proofErr w:type="spellEnd"/>
      <w:r w:rsidRPr="00EB3B94">
        <w:t xml:space="preserve"> </w:t>
      </w:r>
      <w:r w:rsidR="00EB3B94" w:rsidRPr="00EB3B94">
        <w:rPr>
          <w:rFonts w:ascii="Sylfaen" w:hAnsi="Sylfaen"/>
        </w:rPr>
        <w:t xml:space="preserve">323 </w:t>
      </w:r>
      <w:proofErr w:type="gramStart"/>
      <w:r w:rsidR="00EB3B94" w:rsidRPr="00EB3B94">
        <w:rPr>
          <w:rFonts w:ascii="Sylfaen" w:hAnsi="Sylfaen"/>
        </w:rPr>
        <w:t>849.8</w:t>
      </w:r>
      <w:r w:rsidR="00D5112C" w:rsidRPr="00EB3B94">
        <w:rPr>
          <w:rFonts w:ascii="Sylfaen" w:hAnsi="Sylfaen"/>
          <w:lang w:val="ka-GE"/>
        </w:rPr>
        <w:t xml:space="preserve"> </w:t>
      </w:r>
      <w:r w:rsidR="00D5112C" w:rsidRPr="00EB3B94">
        <w:t xml:space="preserve"> </w:t>
      </w:r>
      <w:proofErr w:type="spellStart"/>
      <w:r w:rsidR="00D5112C" w:rsidRPr="00EB3B94">
        <w:rPr>
          <w:rFonts w:ascii="Sylfaen" w:hAnsi="Sylfaen" w:cs="Sylfaen"/>
        </w:rPr>
        <w:t>ათასი</w:t>
      </w:r>
      <w:proofErr w:type="spellEnd"/>
      <w:proofErr w:type="gramEnd"/>
      <w:r w:rsidR="00D5112C" w:rsidRPr="00EB3B94">
        <w:t xml:space="preserve"> </w:t>
      </w:r>
      <w:proofErr w:type="spellStart"/>
      <w:r w:rsidR="00D5112C" w:rsidRPr="00EB3B94">
        <w:rPr>
          <w:rFonts w:ascii="Sylfaen" w:hAnsi="Sylfaen" w:cs="Sylfaen"/>
        </w:rPr>
        <w:t>ლარი</w:t>
      </w:r>
      <w:proofErr w:type="spellEnd"/>
      <w:r w:rsidR="00D5112C" w:rsidRPr="00EB3B94">
        <w:t xml:space="preserve"> </w:t>
      </w:r>
      <w:proofErr w:type="spellStart"/>
      <w:r w:rsidR="00D5112C" w:rsidRPr="00EB3B94">
        <w:rPr>
          <w:rFonts w:ascii="Sylfaen" w:hAnsi="Sylfaen" w:cs="Sylfaen"/>
        </w:rPr>
        <w:t>კრედიტორების</w:t>
      </w:r>
      <w:proofErr w:type="spellEnd"/>
      <w:r w:rsidR="00D5112C" w:rsidRPr="00EB3B94">
        <w:t xml:space="preserve"> </w:t>
      </w:r>
      <w:proofErr w:type="spellStart"/>
      <w:r w:rsidR="00D5112C" w:rsidRPr="00EB3B94">
        <w:rPr>
          <w:rFonts w:ascii="Sylfaen" w:hAnsi="Sylfaen" w:cs="Sylfaen"/>
        </w:rPr>
        <w:t>მიხედვით</w:t>
      </w:r>
      <w:proofErr w:type="spellEnd"/>
      <w:r w:rsidR="00D5112C" w:rsidRPr="00EB3B94">
        <w:t xml:space="preserve"> </w:t>
      </w:r>
      <w:proofErr w:type="spellStart"/>
      <w:r w:rsidR="00D5112C" w:rsidRPr="00EB3B94">
        <w:rPr>
          <w:rFonts w:ascii="Sylfaen" w:hAnsi="Sylfaen" w:cs="Sylfaen"/>
        </w:rPr>
        <w:t>შემდეგია</w:t>
      </w:r>
      <w:proofErr w:type="spellEnd"/>
      <w:r w:rsidR="00D5112C" w:rsidRPr="00EB3B94">
        <w:t xml:space="preserve">: </w:t>
      </w:r>
    </w:p>
    <w:p w14:paraId="0A74C7A9" w14:textId="77777777" w:rsidR="00EB3B94" w:rsidRDefault="00EB3B94" w:rsidP="00BA5FE3">
      <w:pPr>
        <w:spacing w:line="240" w:lineRule="auto"/>
        <w:jc w:val="both"/>
      </w:pPr>
      <w:proofErr w:type="spellStart"/>
      <w:r>
        <w:rPr>
          <w:rFonts w:ascii="Sylfaen" w:hAnsi="Sylfaen"/>
          <w:b/>
          <w:bCs/>
        </w:rPr>
        <w:t>მრავალმხრივი</w:t>
      </w:r>
      <w:proofErr w:type="spellEnd"/>
      <w:r>
        <w:rPr>
          <w:b/>
          <w:bCs/>
        </w:rPr>
        <w:t xml:space="preserve"> </w:t>
      </w:r>
      <w:proofErr w:type="spellStart"/>
      <w:proofErr w:type="gramStart"/>
      <w:r>
        <w:rPr>
          <w:rFonts w:ascii="Sylfaen" w:hAnsi="Sylfaen"/>
          <w:b/>
          <w:bCs/>
        </w:rPr>
        <w:t>კრედიტორები</w:t>
      </w:r>
      <w:proofErr w:type="spellEnd"/>
      <w:r>
        <w:t xml:space="preserve"> </w:t>
      </w:r>
      <w:r>
        <w:rPr>
          <w:rFonts w:ascii="Sylfaen" w:hAnsi="Sylfaen"/>
          <w:lang w:val="ka-GE"/>
        </w:rPr>
        <w:t> 170</w:t>
      </w:r>
      <w:proofErr w:type="gramEnd"/>
      <w:r>
        <w:rPr>
          <w:rFonts w:ascii="Sylfaen" w:hAnsi="Sylfaen"/>
          <w:lang w:val="ka-GE"/>
        </w:rPr>
        <w:t xml:space="preserve"> 446.3</w:t>
      </w:r>
      <w:r>
        <w:rPr>
          <w:rFonts w:ascii="Sylfaen" w:hAnsi="Sylfaen"/>
        </w:rPr>
        <w:t xml:space="preserve"> </w:t>
      </w:r>
      <w:proofErr w:type="spellStart"/>
      <w:r>
        <w:rPr>
          <w:rFonts w:ascii="Sylfaen" w:hAnsi="Sylfaen"/>
        </w:rPr>
        <w:t>ათასი</w:t>
      </w:r>
      <w:proofErr w:type="spellEnd"/>
      <w:r>
        <w:t xml:space="preserve"> </w:t>
      </w:r>
      <w:proofErr w:type="spellStart"/>
      <w:r>
        <w:rPr>
          <w:rFonts w:ascii="Sylfaen" w:hAnsi="Sylfaen"/>
        </w:rPr>
        <w:t>ლარი</w:t>
      </w:r>
      <w:proofErr w:type="spellEnd"/>
      <w:r>
        <w:t xml:space="preserve">, </w:t>
      </w:r>
      <w:proofErr w:type="spellStart"/>
      <w:r>
        <w:rPr>
          <w:rFonts w:ascii="Sylfaen" w:hAnsi="Sylfaen"/>
        </w:rPr>
        <w:t>მათ</w:t>
      </w:r>
      <w:proofErr w:type="spellEnd"/>
      <w:r>
        <w:t xml:space="preserve"> </w:t>
      </w:r>
      <w:proofErr w:type="spellStart"/>
      <w:r>
        <w:rPr>
          <w:rFonts w:ascii="Sylfaen" w:hAnsi="Sylfaen"/>
        </w:rPr>
        <w:t>შორის</w:t>
      </w:r>
      <w:proofErr w:type="spellEnd"/>
      <w:r>
        <w:t>:</w:t>
      </w:r>
    </w:p>
    <w:p w14:paraId="053F40D5" w14:textId="77777777" w:rsidR="00EB3B94" w:rsidRDefault="00EB3B94" w:rsidP="00BA5FE3">
      <w:pPr>
        <w:pStyle w:val="af1"/>
        <w:numPr>
          <w:ilvl w:val="0"/>
          <w:numId w:val="11"/>
        </w:numPr>
        <w:spacing w:line="240" w:lineRule="auto"/>
        <w:jc w:val="both"/>
        <w:rPr>
          <w:rFonts w:ascii="Sylfaen" w:hAnsi="Sylfaen"/>
        </w:rPr>
      </w:pPr>
      <w:proofErr w:type="spellStart"/>
      <w:r>
        <w:rPr>
          <w:rFonts w:ascii="Sylfaen" w:hAnsi="Sylfaen"/>
        </w:rPr>
        <w:t>რეკონსტრუქციისა</w:t>
      </w:r>
      <w:proofErr w:type="spellEnd"/>
      <w:r>
        <w:rPr>
          <w:rFonts w:ascii="Sylfaen" w:hAnsi="Sylfaen"/>
        </w:rPr>
        <w:t xml:space="preserve"> </w:t>
      </w:r>
      <w:proofErr w:type="spellStart"/>
      <w:r>
        <w:rPr>
          <w:rFonts w:ascii="Sylfaen" w:hAnsi="Sylfaen"/>
        </w:rPr>
        <w:t>და</w:t>
      </w:r>
      <w:proofErr w:type="spellEnd"/>
      <w:r>
        <w:rPr>
          <w:rFonts w:ascii="Sylfaen" w:hAnsi="Sylfaen"/>
        </w:rPr>
        <w:t xml:space="preserve"> </w:t>
      </w:r>
      <w:proofErr w:type="spellStart"/>
      <w:r>
        <w:rPr>
          <w:rFonts w:ascii="Sylfaen" w:hAnsi="Sylfaen"/>
        </w:rPr>
        <w:t>განვითარების</w:t>
      </w:r>
      <w:proofErr w:type="spellEnd"/>
      <w:r>
        <w:rPr>
          <w:rFonts w:ascii="Sylfaen" w:hAnsi="Sylfaen"/>
        </w:rPr>
        <w:t xml:space="preserve"> </w:t>
      </w:r>
      <w:proofErr w:type="spellStart"/>
      <w:r>
        <w:rPr>
          <w:rFonts w:ascii="Sylfaen" w:hAnsi="Sylfaen"/>
        </w:rPr>
        <w:t>საერთაშორისო</w:t>
      </w:r>
      <w:proofErr w:type="spellEnd"/>
      <w:r>
        <w:rPr>
          <w:rFonts w:ascii="Sylfaen" w:hAnsi="Sylfaen"/>
        </w:rPr>
        <w:t xml:space="preserve"> </w:t>
      </w:r>
      <w:proofErr w:type="spellStart"/>
      <w:r>
        <w:rPr>
          <w:rFonts w:ascii="Sylfaen" w:hAnsi="Sylfaen"/>
        </w:rPr>
        <w:t>ბანკი</w:t>
      </w:r>
      <w:proofErr w:type="spellEnd"/>
      <w:r>
        <w:rPr>
          <w:rFonts w:ascii="Sylfaen" w:hAnsi="Sylfaen"/>
        </w:rPr>
        <w:t xml:space="preserve"> (IBRD) -  </w:t>
      </w:r>
      <w:r>
        <w:rPr>
          <w:rFonts w:ascii="Sylfaen" w:hAnsi="Sylfaen"/>
          <w:lang w:val="ka-GE"/>
        </w:rPr>
        <w:t>79 022.7</w:t>
      </w:r>
      <w:r>
        <w:rPr>
          <w:rFonts w:ascii="Sylfaen" w:hAnsi="Sylfaen"/>
        </w:rPr>
        <w:t xml:space="preserve"> </w:t>
      </w:r>
      <w:proofErr w:type="spellStart"/>
      <w:r>
        <w:rPr>
          <w:rFonts w:ascii="Sylfaen" w:hAnsi="Sylfaen"/>
        </w:rPr>
        <w:t>ათასი</w:t>
      </w:r>
      <w:proofErr w:type="spellEnd"/>
      <w:r>
        <w:rPr>
          <w:rFonts w:ascii="Sylfaen" w:hAnsi="Sylfaen"/>
        </w:rPr>
        <w:t xml:space="preserve"> </w:t>
      </w:r>
      <w:proofErr w:type="spellStart"/>
      <w:r>
        <w:rPr>
          <w:rFonts w:ascii="Sylfaen" w:hAnsi="Sylfaen"/>
        </w:rPr>
        <w:t>ლარი</w:t>
      </w:r>
      <w:proofErr w:type="spellEnd"/>
      <w:r>
        <w:rPr>
          <w:rFonts w:ascii="Sylfaen" w:hAnsi="Sylfaen"/>
        </w:rPr>
        <w:t>;</w:t>
      </w:r>
    </w:p>
    <w:p w14:paraId="1CC59B9F" w14:textId="77777777" w:rsidR="00EB3B94" w:rsidRDefault="00EB3B94" w:rsidP="00BA5FE3">
      <w:pPr>
        <w:pStyle w:val="af1"/>
        <w:numPr>
          <w:ilvl w:val="0"/>
          <w:numId w:val="11"/>
        </w:numPr>
        <w:spacing w:line="240" w:lineRule="auto"/>
        <w:jc w:val="both"/>
        <w:rPr>
          <w:rFonts w:ascii="Sylfaen" w:hAnsi="Sylfaen"/>
        </w:rPr>
      </w:pPr>
      <w:proofErr w:type="spellStart"/>
      <w:r>
        <w:rPr>
          <w:rFonts w:ascii="Sylfaen" w:hAnsi="Sylfaen"/>
        </w:rPr>
        <w:t>აზიის</w:t>
      </w:r>
      <w:proofErr w:type="spellEnd"/>
      <w:r>
        <w:rPr>
          <w:rFonts w:ascii="Sylfaen" w:hAnsi="Sylfaen"/>
        </w:rPr>
        <w:t xml:space="preserve"> </w:t>
      </w:r>
      <w:proofErr w:type="spellStart"/>
      <w:r>
        <w:rPr>
          <w:rFonts w:ascii="Sylfaen" w:hAnsi="Sylfaen"/>
        </w:rPr>
        <w:t>განვითარების</w:t>
      </w:r>
      <w:proofErr w:type="spellEnd"/>
      <w:r>
        <w:rPr>
          <w:rFonts w:ascii="Sylfaen" w:hAnsi="Sylfaen"/>
        </w:rPr>
        <w:t xml:space="preserve"> </w:t>
      </w:r>
      <w:proofErr w:type="spellStart"/>
      <w:r>
        <w:rPr>
          <w:rFonts w:ascii="Sylfaen" w:hAnsi="Sylfaen"/>
        </w:rPr>
        <w:t>ბანკი</w:t>
      </w:r>
      <w:proofErr w:type="spellEnd"/>
      <w:r>
        <w:rPr>
          <w:rFonts w:ascii="Sylfaen" w:hAnsi="Sylfaen"/>
        </w:rPr>
        <w:t xml:space="preserve"> (ADB) – </w:t>
      </w:r>
      <w:r>
        <w:rPr>
          <w:rFonts w:ascii="Sylfaen" w:hAnsi="Sylfaen"/>
          <w:lang w:val="ka-GE"/>
        </w:rPr>
        <w:t>46 605.2</w:t>
      </w:r>
      <w:r>
        <w:rPr>
          <w:rFonts w:ascii="Sylfaen" w:hAnsi="Sylfaen"/>
        </w:rPr>
        <w:t xml:space="preserve">  </w:t>
      </w:r>
      <w:proofErr w:type="spellStart"/>
      <w:r>
        <w:rPr>
          <w:rFonts w:ascii="Sylfaen" w:hAnsi="Sylfaen"/>
        </w:rPr>
        <w:t>ათასი</w:t>
      </w:r>
      <w:proofErr w:type="spellEnd"/>
      <w:r>
        <w:rPr>
          <w:rFonts w:ascii="Sylfaen" w:hAnsi="Sylfaen"/>
        </w:rPr>
        <w:t xml:space="preserve"> </w:t>
      </w:r>
      <w:proofErr w:type="spellStart"/>
      <w:r>
        <w:rPr>
          <w:rFonts w:ascii="Sylfaen" w:hAnsi="Sylfaen"/>
        </w:rPr>
        <w:t>ლარი</w:t>
      </w:r>
      <w:proofErr w:type="spellEnd"/>
      <w:r>
        <w:rPr>
          <w:rFonts w:ascii="Sylfaen" w:hAnsi="Sylfaen"/>
        </w:rPr>
        <w:t>;</w:t>
      </w:r>
    </w:p>
    <w:p w14:paraId="3D1C4B0D" w14:textId="77777777" w:rsidR="00EB3B94" w:rsidRDefault="00EB3B94" w:rsidP="00BA5FE3">
      <w:pPr>
        <w:pStyle w:val="af1"/>
        <w:numPr>
          <w:ilvl w:val="0"/>
          <w:numId w:val="11"/>
        </w:numPr>
        <w:spacing w:line="240" w:lineRule="auto"/>
        <w:jc w:val="both"/>
        <w:rPr>
          <w:rFonts w:ascii="Sylfaen" w:hAnsi="Sylfaen"/>
        </w:rPr>
      </w:pPr>
      <w:proofErr w:type="spellStart"/>
      <w:r>
        <w:rPr>
          <w:rFonts w:ascii="Sylfaen" w:hAnsi="Sylfaen"/>
        </w:rPr>
        <w:t>მსოფლიო</w:t>
      </w:r>
      <w:proofErr w:type="spellEnd"/>
      <w:r>
        <w:rPr>
          <w:rFonts w:ascii="Sylfaen" w:hAnsi="Sylfaen"/>
        </w:rPr>
        <w:t xml:space="preserve"> </w:t>
      </w:r>
      <w:proofErr w:type="spellStart"/>
      <w:r>
        <w:rPr>
          <w:rFonts w:ascii="Sylfaen" w:hAnsi="Sylfaen"/>
        </w:rPr>
        <w:t>ბანკის</w:t>
      </w:r>
      <w:proofErr w:type="spellEnd"/>
      <w:r>
        <w:rPr>
          <w:rFonts w:ascii="Sylfaen" w:hAnsi="Sylfaen"/>
        </w:rPr>
        <w:t xml:space="preserve"> </w:t>
      </w:r>
      <w:proofErr w:type="spellStart"/>
      <w:r>
        <w:rPr>
          <w:rFonts w:ascii="Sylfaen" w:hAnsi="Sylfaen"/>
        </w:rPr>
        <w:t>განვითარების</w:t>
      </w:r>
      <w:proofErr w:type="spellEnd"/>
      <w:r>
        <w:rPr>
          <w:rFonts w:ascii="Sylfaen" w:hAnsi="Sylfaen"/>
        </w:rPr>
        <w:t xml:space="preserve"> </w:t>
      </w:r>
      <w:proofErr w:type="spellStart"/>
      <w:r>
        <w:rPr>
          <w:rFonts w:ascii="Sylfaen" w:hAnsi="Sylfaen"/>
        </w:rPr>
        <w:t>საერთაშორისო</w:t>
      </w:r>
      <w:proofErr w:type="spellEnd"/>
      <w:r>
        <w:rPr>
          <w:rFonts w:ascii="Sylfaen" w:hAnsi="Sylfaen"/>
        </w:rPr>
        <w:t xml:space="preserve"> </w:t>
      </w:r>
      <w:proofErr w:type="spellStart"/>
      <w:r>
        <w:rPr>
          <w:rFonts w:ascii="Sylfaen" w:hAnsi="Sylfaen"/>
        </w:rPr>
        <w:t>ასოციაცია</w:t>
      </w:r>
      <w:proofErr w:type="spellEnd"/>
      <w:r>
        <w:rPr>
          <w:rFonts w:ascii="Sylfaen" w:hAnsi="Sylfaen"/>
        </w:rPr>
        <w:t xml:space="preserve"> (IDA) -  </w:t>
      </w:r>
      <w:r>
        <w:rPr>
          <w:rFonts w:ascii="Sylfaen" w:hAnsi="Sylfaen"/>
          <w:lang w:val="ka-GE"/>
        </w:rPr>
        <w:t>30 234.4</w:t>
      </w:r>
      <w:r>
        <w:rPr>
          <w:rFonts w:ascii="Sylfaen" w:hAnsi="Sylfaen"/>
        </w:rPr>
        <w:t xml:space="preserve">  </w:t>
      </w:r>
      <w:proofErr w:type="spellStart"/>
      <w:r>
        <w:rPr>
          <w:rFonts w:ascii="Sylfaen" w:hAnsi="Sylfaen"/>
        </w:rPr>
        <w:t>ათასი</w:t>
      </w:r>
      <w:proofErr w:type="spellEnd"/>
      <w:r>
        <w:rPr>
          <w:rFonts w:ascii="Sylfaen" w:hAnsi="Sylfaen"/>
        </w:rPr>
        <w:t xml:space="preserve"> </w:t>
      </w:r>
      <w:proofErr w:type="spellStart"/>
      <w:r>
        <w:rPr>
          <w:rFonts w:ascii="Sylfaen" w:hAnsi="Sylfaen"/>
        </w:rPr>
        <w:t>ლარი</w:t>
      </w:r>
      <w:proofErr w:type="spellEnd"/>
      <w:r>
        <w:rPr>
          <w:rFonts w:ascii="Sylfaen" w:hAnsi="Sylfaen"/>
        </w:rPr>
        <w:t>;</w:t>
      </w:r>
    </w:p>
    <w:p w14:paraId="6A5D8A81" w14:textId="77777777" w:rsidR="00EB3B94" w:rsidRDefault="00EB3B94" w:rsidP="00BA5FE3">
      <w:pPr>
        <w:pStyle w:val="af1"/>
        <w:numPr>
          <w:ilvl w:val="0"/>
          <w:numId w:val="11"/>
        </w:numPr>
        <w:spacing w:line="240" w:lineRule="auto"/>
        <w:jc w:val="both"/>
        <w:rPr>
          <w:rFonts w:ascii="Sylfaen" w:hAnsi="Sylfaen"/>
        </w:rPr>
      </w:pPr>
      <w:proofErr w:type="spellStart"/>
      <w:r>
        <w:rPr>
          <w:rFonts w:ascii="Sylfaen" w:hAnsi="Sylfaen"/>
        </w:rPr>
        <w:t>ევროპის</w:t>
      </w:r>
      <w:proofErr w:type="spellEnd"/>
      <w:r>
        <w:rPr>
          <w:rFonts w:ascii="Sylfaen" w:hAnsi="Sylfaen"/>
        </w:rPr>
        <w:t xml:space="preserve"> </w:t>
      </w:r>
      <w:proofErr w:type="spellStart"/>
      <w:r>
        <w:rPr>
          <w:rFonts w:ascii="Sylfaen" w:hAnsi="Sylfaen"/>
        </w:rPr>
        <w:t>საინვესტიციო</w:t>
      </w:r>
      <w:proofErr w:type="spellEnd"/>
      <w:r>
        <w:rPr>
          <w:rFonts w:ascii="Sylfaen" w:hAnsi="Sylfaen"/>
        </w:rPr>
        <w:t xml:space="preserve"> </w:t>
      </w:r>
      <w:proofErr w:type="spellStart"/>
      <w:r>
        <w:rPr>
          <w:rFonts w:ascii="Sylfaen" w:hAnsi="Sylfaen"/>
        </w:rPr>
        <w:t>ბანკი</w:t>
      </w:r>
      <w:proofErr w:type="spellEnd"/>
      <w:r>
        <w:rPr>
          <w:rFonts w:ascii="Sylfaen" w:hAnsi="Sylfaen"/>
        </w:rPr>
        <w:t xml:space="preserve"> (EIB) -  </w:t>
      </w:r>
      <w:r>
        <w:rPr>
          <w:rFonts w:ascii="Sylfaen" w:hAnsi="Sylfaen"/>
          <w:lang w:val="ka-GE"/>
        </w:rPr>
        <w:t>6 326.5</w:t>
      </w:r>
      <w:r>
        <w:rPr>
          <w:rFonts w:ascii="Sylfaen" w:hAnsi="Sylfaen"/>
        </w:rPr>
        <w:t xml:space="preserve">  </w:t>
      </w:r>
      <w:proofErr w:type="spellStart"/>
      <w:r>
        <w:rPr>
          <w:rFonts w:ascii="Sylfaen" w:hAnsi="Sylfaen"/>
        </w:rPr>
        <w:t>ათასი</w:t>
      </w:r>
      <w:proofErr w:type="spellEnd"/>
      <w:r>
        <w:rPr>
          <w:rFonts w:ascii="Sylfaen" w:hAnsi="Sylfaen"/>
        </w:rPr>
        <w:t xml:space="preserve"> </w:t>
      </w:r>
      <w:proofErr w:type="spellStart"/>
      <w:r>
        <w:rPr>
          <w:rFonts w:ascii="Sylfaen" w:hAnsi="Sylfaen"/>
        </w:rPr>
        <w:t>ლარი</w:t>
      </w:r>
      <w:proofErr w:type="spellEnd"/>
      <w:r>
        <w:rPr>
          <w:rFonts w:ascii="Sylfaen" w:hAnsi="Sylfaen"/>
        </w:rPr>
        <w:t>;</w:t>
      </w:r>
    </w:p>
    <w:p w14:paraId="10657A03" w14:textId="77777777" w:rsidR="00EB3B94" w:rsidRDefault="00EB3B94" w:rsidP="00BA5FE3">
      <w:pPr>
        <w:pStyle w:val="af1"/>
        <w:numPr>
          <w:ilvl w:val="0"/>
          <w:numId w:val="11"/>
        </w:numPr>
        <w:spacing w:line="240" w:lineRule="auto"/>
        <w:jc w:val="both"/>
        <w:rPr>
          <w:rFonts w:ascii="Sylfaen" w:hAnsi="Sylfaen"/>
        </w:rPr>
      </w:pPr>
      <w:proofErr w:type="spellStart"/>
      <w:r>
        <w:rPr>
          <w:rFonts w:ascii="Sylfaen" w:hAnsi="Sylfaen"/>
        </w:rPr>
        <w:t>ევროპის</w:t>
      </w:r>
      <w:proofErr w:type="spellEnd"/>
      <w:r>
        <w:rPr>
          <w:rFonts w:ascii="Sylfaen" w:hAnsi="Sylfaen"/>
        </w:rPr>
        <w:t xml:space="preserve"> </w:t>
      </w:r>
      <w:proofErr w:type="spellStart"/>
      <w:r>
        <w:rPr>
          <w:rFonts w:ascii="Sylfaen" w:hAnsi="Sylfaen"/>
        </w:rPr>
        <w:t>რეკონსტრუქციისა</w:t>
      </w:r>
      <w:proofErr w:type="spellEnd"/>
      <w:r>
        <w:rPr>
          <w:rFonts w:ascii="Sylfaen" w:hAnsi="Sylfaen"/>
        </w:rPr>
        <w:t xml:space="preserve"> </w:t>
      </w:r>
      <w:proofErr w:type="spellStart"/>
      <w:r>
        <w:rPr>
          <w:rFonts w:ascii="Sylfaen" w:hAnsi="Sylfaen"/>
        </w:rPr>
        <w:t>და</w:t>
      </w:r>
      <w:proofErr w:type="spellEnd"/>
      <w:r>
        <w:rPr>
          <w:rFonts w:ascii="Sylfaen" w:hAnsi="Sylfaen"/>
        </w:rPr>
        <w:t xml:space="preserve"> </w:t>
      </w:r>
      <w:proofErr w:type="spellStart"/>
      <w:r>
        <w:rPr>
          <w:rFonts w:ascii="Sylfaen" w:hAnsi="Sylfaen"/>
        </w:rPr>
        <w:t>განვითარების</w:t>
      </w:r>
      <w:proofErr w:type="spellEnd"/>
      <w:r>
        <w:rPr>
          <w:rFonts w:ascii="Sylfaen" w:hAnsi="Sylfaen"/>
        </w:rPr>
        <w:t xml:space="preserve"> </w:t>
      </w:r>
      <w:proofErr w:type="spellStart"/>
      <w:r>
        <w:rPr>
          <w:rFonts w:ascii="Sylfaen" w:hAnsi="Sylfaen"/>
        </w:rPr>
        <w:t>ბანკი</w:t>
      </w:r>
      <w:proofErr w:type="spellEnd"/>
      <w:r>
        <w:rPr>
          <w:rFonts w:ascii="Sylfaen" w:hAnsi="Sylfaen"/>
        </w:rPr>
        <w:t xml:space="preserve"> (EBRD) – </w:t>
      </w:r>
      <w:r>
        <w:rPr>
          <w:rFonts w:ascii="Sylfaen" w:hAnsi="Sylfaen"/>
          <w:lang w:val="ka-GE"/>
        </w:rPr>
        <w:t>3 935.5</w:t>
      </w:r>
      <w:r>
        <w:rPr>
          <w:rFonts w:ascii="Sylfaen" w:hAnsi="Sylfaen"/>
        </w:rPr>
        <w:t xml:space="preserve"> </w:t>
      </w:r>
      <w:proofErr w:type="spellStart"/>
      <w:r>
        <w:rPr>
          <w:rFonts w:ascii="Sylfaen" w:hAnsi="Sylfaen"/>
        </w:rPr>
        <w:t>ათასი</w:t>
      </w:r>
      <w:proofErr w:type="spellEnd"/>
      <w:r>
        <w:rPr>
          <w:rFonts w:ascii="Sylfaen" w:hAnsi="Sylfaen"/>
        </w:rPr>
        <w:t xml:space="preserve"> </w:t>
      </w:r>
      <w:proofErr w:type="spellStart"/>
      <w:r>
        <w:rPr>
          <w:rFonts w:ascii="Sylfaen" w:hAnsi="Sylfaen"/>
        </w:rPr>
        <w:t>ლარი</w:t>
      </w:r>
      <w:proofErr w:type="spellEnd"/>
      <w:r>
        <w:rPr>
          <w:rFonts w:ascii="Sylfaen" w:hAnsi="Sylfaen"/>
        </w:rPr>
        <w:t>;</w:t>
      </w:r>
    </w:p>
    <w:p w14:paraId="21975BCB" w14:textId="77777777" w:rsidR="00EB3B94" w:rsidRDefault="00EB3B94" w:rsidP="00BA5FE3">
      <w:pPr>
        <w:pStyle w:val="af1"/>
        <w:numPr>
          <w:ilvl w:val="0"/>
          <w:numId w:val="11"/>
        </w:numPr>
        <w:spacing w:line="240" w:lineRule="auto"/>
        <w:jc w:val="both"/>
        <w:rPr>
          <w:rFonts w:ascii="Sylfaen" w:hAnsi="Sylfaen"/>
        </w:rPr>
      </w:pPr>
      <w:proofErr w:type="spellStart"/>
      <w:r>
        <w:rPr>
          <w:rFonts w:ascii="Sylfaen" w:hAnsi="Sylfaen"/>
        </w:rPr>
        <w:t>საერთაშორისო</w:t>
      </w:r>
      <w:proofErr w:type="spellEnd"/>
      <w:r>
        <w:rPr>
          <w:rFonts w:ascii="Sylfaen" w:hAnsi="Sylfaen"/>
        </w:rPr>
        <w:t xml:space="preserve"> </w:t>
      </w:r>
      <w:proofErr w:type="spellStart"/>
      <w:r>
        <w:rPr>
          <w:rFonts w:ascii="Sylfaen" w:hAnsi="Sylfaen"/>
        </w:rPr>
        <w:t>სავალუტო</w:t>
      </w:r>
      <w:proofErr w:type="spellEnd"/>
      <w:r>
        <w:rPr>
          <w:rFonts w:ascii="Sylfaen" w:hAnsi="Sylfaen"/>
        </w:rPr>
        <w:t xml:space="preserve"> </w:t>
      </w:r>
      <w:proofErr w:type="spellStart"/>
      <w:r>
        <w:rPr>
          <w:rFonts w:ascii="Sylfaen" w:hAnsi="Sylfaen"/>
        </w:rPr>
        <w:t>ფონდი</w:t>
      </w:r>
      <w:proofErr w:type="spellEnd"/>
      <w:r>
        <w:rPr>
          <w:rFonts w:ascii="Sylfaen" w:hAnsi="Sylfaen"/>
        </w:rPr>
        <w:t xml:space="preserve"> (IMF) – </w:t>
      </w:r>
      <w:r>
        <w:rPr>
          <w:rFonts w:ascii="Sylfaen" w:hAnsi="Sylfaen"/>
          <w:lang w:val="ka-GE"/>
        </w:rPr>
        <w:t>2 044.0</w:t>
      </w:r>
      <w:r>
        <w:rPr>
          <w:rFonts w:ascii="Sylfaen" w:hAnsi="Sylfaen"/>
        </w:rPr>
        <w:t xml:space="preserve">  </w:t>
      </w:r>
      <w:proofErr w:type="spellStart"/>
      <w:r>
        <w:rPr>
          <w:rFonts w:ascii="Sylfaen" w:hAnsi="Sylfaen"/>
        </w:rPr>
        <w:t>ათასი</w:t>
      </w:r>
      <w:proofErr w:type="spellEnd"/>
      <w:r>
        <w:rPr>
          <w:rFonts w:ascii="Sylfaen" w:hAnsi="Sylfaen"/>
        </w:rPr>
        <w:t xml:space="preserve"> </w:t>
      </w:r>
      <w:proofErr w:type="spellStart"/>
      <w:r>
        <w:rPr>
          <w:rFonts w:ascii="Sylfaen" w:hAnsi="Sylfaen"/>
        </w:rPr>
        <w:t>ლარი</w:t>
      </w:r>
      <w:proofErr w:type="spellEnd"/>
      <w:r>
        <w:rPr>
          <w:rFonts w:ascii="Sylfaen" w:hAnsi="Sylfaen"/>
        </w:rPr>
        <w:t>;</w:t>
      </w:r>
    </w:p>
    <w:p w14:paraId="7598DB0F" w14:textId="473C7D7E" w:rsidR="00EB3B94" w:rsidRDefault="00EB3B94" w:rsidP="00BA5FE3">
      <w:pPr>
        <w:pStyle w:val="af1"/>
        <w:numPr>
          <w:ilvl w:val="0"/>
          <w:numId w:val="11"/>
        </w:numPr>
        <w:spacing w:line="240" w:lineRule="auto"/>
        <w:jc w:val="both"/>
        <w:rPr>
          <w:rFonts w:ascii="Sylfaen" w:hAnsi="Sylfaen"/>
        </w:rPr>
      </w:pPr>
      <w:proofErr w:type="spellStart"/>
      <w:r>
        <w:rPr>
          <w:rFonts w:ascii="Sylfaen" w:hAnsi="Sylfaen"/>
        </w:rPr>
        <w:t>ევროკავშირი</w:t>
      </w:r>
      <w:proofErr w:type="spellEnd"/>
      <w:r>
        <w:rPr>
          <w:rFonts w:ascii="Sylfaen" w:hAnsi="Sylfaen"/>
        </w:rPr>
        <w:t xml:space="preserve"> (EU)</w:t>
      </w:r>
      <w:r w:rsidR="001E17BC">
        <w:rPr>
          <w:rFonts w:ascii="Sylfaen" w:hAnsi="Sylfaen"/>
        </w:rPr>
        <w:t xml:space="preserve"> </w:t>
      </w:r>
      <w:r>
        <w:rPr>
          <w:rFonts w:ascii="Sylfaen" w:hAnsi="Sylfaen"/>
        </w:rPr>
        <w:t xml:space="preserve">- </w:t>
      </w:r>
      <w:r>
        <w:rPr>
          <w:rFonts w:ascii="Sylfaen" w:hAnsi="Sylfaen"/>
          <w:lang w:val="ka-GE"/>
        </w:rPr>
        <w:t>1 239.9</w:t>
      </w:r>
      <w:r>
        <w:rPr>
          <w:rFonts w:ascii="Sylfaen" w:hAnsi="Sylfaen"/>
        </w:rPr>
        <w:t xml:space="preserve"> </w:t>
      </w:r>
      <w:proofErr w:type="spellStart"/>
      <w:r>
        <w:rPr>
          <w:rFonts w:ascii="Sylfaen" w:hAnsi="Sylfaen"/>
        </w:rPr>
        <w:t>ათასი</w:t>
      </w:r>
      <w:proofErr w:type="spellEnd"/>
      <w:r>
        <w:rPr>
          <w:rFonts w:ascii="Sylfaen" w:hAnsi="Sylfaen"/>
        </w:rPr>
        <w:t xml:space="preserve"> </w:t>
      </w:r>
      <w:proofErr w:type="spellStart"/>
      <w:r>
        <w:rPr>
          <w:rFonts w:ascii="Sylfaen" w:hAnsi="Sylfaen"/>
        </w:rPr>
        <w:t>ლარი</w:t>
      </w:r>
      <w:proofErr w:type="spellEnd"/>
      <w:r>
        <w:rPr>
          <w:rFonts w:ascii="Sylfaen" w:hAnsi="Sylfaen"/>
          <w:lang w:val="ka-GE"/>
        </w:rPr>
        <w:t>;</w:t>
      </w:r>
    </w:p>
    <w:p w14:paraId="67390605" w14:textId="77777777" w:rsidR="00EB3B94" w:rsidRDefault="00EB3B94" w:rsidP="00BA5FE3">
      <w:pPr>
        <w:pStyle w:val="af1"/>
        <w:numPr>
          <w:ilvl w:val="0"/>
          <w:numId w:val="11"/>
        </w:numPr>
        <w:spacing w:line="240" w:lineRule="auto"/>
        <w:jc w:val="both"/>
        <w:rPr>
          <w:rFonts w:ascii="Sylfaen" w:hAnsi="Sylfaen"/>
        </w:rPr>
      </w:pPr>
      <w:proofErr w:type="spellStart"/>
      <w:r>
        <w:rPr>
          <w:rFonts w:ascii="Sylfaen" w:hAnsi="Sylfaen"/>
        </w:rPr>
        <w:t>სოფლის</w:t>
      </w:r>
      <w:proofErr w:type="spellEnd"/>
      <w:r>
        <w:rPr>
          <w:rFonts w:ascii="Sylfaen" w:hAnsi="Sylfaen"/>
        </w:rPr>
        <w:t xml:space="preserve"> </w:t>
      </w:r>
      <w:proofErr w:type="spellStart"/>
      <w:r>
        <w:rPr>
          <w:rFonts w:ascii="Sylfaen" w:hAnsi="Sylfaen"/>
        </w:rPr>
        <w:t>მეურნეობის</w:t>
      </w:r>
      <w:proofErr w:type="spellEnd"/>
      <w:r>
        <w:rPr>
          <w:rFonts w:ascii="Sylfaen" w:hAnsi="Sylfaen"/>
        </w:rPr>
        <w:t xml:space="preserve"> </w:t>
      </w:r>
      <w:proofErr w:type="spellStart"/>
      <w:r>
        <w:rPr>
          <w:rFonts w:ascii="Sylfaen" w:hAnsi="Sylfaen"/>
        </w:rPr>
        <w:t>განვითარების</w:t>
      </w:r>
      <w:proofErr w:type="spellEnd"/>
      <w:r>
        <w:rPr>
          <w:rFonts w:ascii="Sylfaen" w:hAnsi="Sylfaen"/>
        </w:rPr>
        <w:t xml:space="preserve"> </w:t>
      </w:r>
      <w:proofErr w:type="spellStart"/>
      <w:r>
        <w:rPr>
          <w:rFonts w:ascii="Sylfaen" w:hAnsi="Sylfaen"/>
        </w:rPr>
        <w:t>საერთაშორისო</w:t>
      </w:r>
      <w:proofErr w:type="spellEnd"/>
      <w:r>
        <w:rPr>
          <w:rFonts w:ascii="Sylfaen" w:hAnsi="Sylfaen"/>
        </w:rPr>
        <w:t xml:space="preserve"> </w:t>
      </w:r>
      <w:proofErr w:type="spellStart"/>
      <w:r>
        <w:rPr>
          <w:rFonts w:ascii="Sylfaen" w:hAnsi="Sylfaen"/>
        </w:rPr>
        <w:t>ფონდი</w:t>
      </w:r>
      <w:proofErr w:type="spellEnd"/>
      <w:r>
        <w:rPr>
          <w:rFonts w:ascii="Sylfaen" w:hAnsi="Sylfaen"/>
        </w:rPr>
        <w:t xml:space="preserve"> (IFAD) -  </w:t>
      </w:r>
      <w:r>
        <w:rPr>
          <w:rFonts w:ascii="Sylfaen" w:hAnsi="Sylfaen"/>
          <w:lang w:val="ka-GE"/>
        </w:rPr>
        <w:t>993.1</w:t>
      </w:r>
      <w:r>
        <w:rPr>
          <w:rFonts w:ascii="Sylfaen" w:hAnsi="Sylfaen"/>
        </w:rPr>
        <w:t xml:space="preserve">  </w:t>
      </w:r>
      <w:proofErr w:type="spellStart"/>
      <w:r>
        <w:rPr>
          <w:rFonts w:ascii="Sylfaen" w:hAnsi="Sylfaen"/>
        </w:rPr>
        <w:t>ათასი</w:t>
      </w:r>
      <w:proofErr w:type="spellEnd"/>
      <w:r>
        <w:rPr>
          <w:rFonts w:ascii="Sylfaen" w:hAnsi="Sylfaen"/>
        </w:rPr>
        <w:t xml:space="preserve"> </w:t>
      </w:r>
      <w:proofErr w:type="spellStart"/>
      <w:r>
        <w:rPr>
          <w:rFonts w:ascii="Sylfaen" w:hAnsi="Sylfaen"/>
        </w:rPr>
        <w:t>ლარი</w:t>
      </w:r>
      <w:proofErr w:type="spellEnd"/>
      <w:r>
        <w:rPr>
          <w:rFonts w:ascii="Sylfaen" w:hAnsi="Sylfaen"/>
        </w:rPr>
        <w:t>;</w:t>
      </w:r>
    </w:p>
    <w:p w14:paraId="13D22044" w14:textId="2155D9FF" w:rsidR="00EB3B94" w:rsidRPr="004B5D44" w:rsidRDefault="00EB3B94" w:rsidP="00BA5FE3">
      <w:pPr>
        <w:pStyle w:val="af1"/>
        <w:numPr>
          <w:ilvl w:val="0"/>
          <w:numId w:val="11"/>
        </w:numPr>
        <w:spacing w:line="240" w:lineRule="auto"/>
        <w:jc w:val="both"/>
        <w:rPr>
          <w:rFonts w:ascii="Sylfaen" w:hAnsi="Sylfaen"/>
        </w:rPr>
      </w:pPr>
      <w:proofErr w:type="spellStart"/>
      <w:r w:rsidRPr="00F90729">
        <w:rPr>
          <w:rFonts w:ascii="Sylfaen" w:hAnsi="Sylfaen"/>
        </w:rPr>
        <w:t>სკანდინავიური</w:t>
      </w:r>
      <w:proofErr w:type="spellEnd"/>
      <w:r w:rsidRPr="00F90729">
        <w:rPr>
          <w:rFonts w:ascii="Sylfaen" w:hAnsi="Sylfaen"/>
        </w:rPr>
        <w:t xml:space="preserve"> </w:t>
      </w:r>
      <w:proofErr w:type="spellStart"/>
      <w:r w:rsidRPr="00F90729">
        <w:rPr>
          <w:rFonts w:ascii="Sylfaen" w:hAnsi="Sylfaen"/>
        </w:rPr>
        <w:t>გარემოს</w:t>
      </w:r>
      <w:proofErr w:type="spellEnd"/>
      <w:r w:rsidRPr="00F90729">
        <w:rPr>
          <w:rFonts w:ascii="Sylfaen" w:hAnsi="Sylfaen"/>
        </w:rPr>
        <w:t xml:space="preserve">  </w:t>
      </w:r>
      <w:proofErr w:type="spellStart"/>
      <w:r w:rsidRPr="00F90729">
        <w:rPr>
          <w:rFonts w:ascii="Sylfaen" w:hAnsi="Sylfaen"/>
        </w:rPr>
        <w:t>საფინანსო</w:t>
      </w:r>
      <w:proofErr w:type="spellEnd"/>
      <w:r w:rsidRPr="00F90729">
        <w:rPr>
          <w:rFonts w:ascii="Sylfaen" w:hAnsi="Sylfaen"/>
        </w:rPr>
        <w:t xml:space="preserve"> </w:t>
      </w:r>
      <w:proofErr w:type="spellStart"/>
      <w:r w:rsidRPr="00F90729">
        <w:rPr>
          <w:rFonts w:ascii="Sylfaen" w:hAnsi="Sylfaen"/>
        </w:rPr>
        <w:t>კორპორაცია</w:t>
      </w:r>
      <w:proofErr w:type="spellEnd"/>
      <w:r>
        <w:rPr>
          <w:rFonts w:ascii="Sylfaen" w:hAnsi="Sylfaen"/>
          <w:lang w:val="ka-GE"/>
        </w:rPr>
        <w:t xml:space="preserve"> (</w:t>
      </w:r>
      <w:r>
        <w:rPr>
          <w:rFonts w:ascii="Sylfaen" w:hAnsi="Sylfaen"/>
        </w:rPr>
        <w:t xml:space="preserve">NEFCO) – 42.1 </w:t>
      </w:r>
      <w:r>
        <w:rPr>
          <w:rFonts w:ascii="Sylfaen" w:hAnsi="Sylfaen"/>
          <w:lang w:val="ka-GE"/>
        </w:rPr>
        <w:t>ათასი ლარი;</w:t>
      </w:r>
    </w:p>
    <w:p w14:paraId="7F2C89CC" w14:textId="77777777" w:rsidR="00EB3B94" w:rsidRDefault="00EB3B94" w:rsidP="00BA5FE3">
      <w:pPr>
        <w:pStyle w:val="af1"/>
        <w:numPr>
          <w:ilvl w:val="0"/>
          <w:numId w:val="11"/>
        </w:numPr>
        <w:spacing w:line="240" w:lineRule="auto"/>
        <w:jc w:val="both"/>
        <w:rPr>
          <w:rFonts w:ascii="Sylfaen" w:hAnsi="Sylfaen"/>
        </w:rPr>
      </w:pPr>
      <w:r>
        <w:rPr>
          <w:rFonts w:ascii="Sylfaen" w:hAnsi="Sylfaen"/>
          <w:lang w:val="ka-GE"/>
        </w:rPr>
        <w:t>ევროსაბჭოს განვითარების ბანკი (</w:t>
      </w:r>
      <w:r>
        <w:rPr>
          <w:rFonts w:ascii="Sylfaen" w:hAnsi="Sylfaen"/>
        </w:rPr>
        <w:t>CEB</w:t>
      </w:r>
      <w:r>
        <w:rPr>
          <w:rFonts w:ascii="Sylfaen" w:hAnsi="Sylfaen"/>
          <w:lang w:val="ka-GE"/>
        </w:rPr>
        <w:t>)</w:t>
      </w:r>
      <w:r>
        <w:rPr>
          <w:rFonts w:ascii="Sylfaen" w:hAnsi="Sylfaen"/>
        </w:rPr>
        <w:t xml:space="preserve"> – 2.</w:t>
      </w:r>
      <w:r>
        <w:rPr>
          <w:rFonts w:ascii="Sylfaen" w:hAnsi="Sylfaen"/>
          <w:lang w:val="ka-GE"/>
        </w:rPr>
        <w:t>9</w:t>
      </w:r>
      <w:r>
        <w:rPr>
          <w:rFonts w:ascii="Sylfaen" w:hAnsi="Sylfaen"/>
        </w:rPr>
        <w:t xml:space="preserve"> </w:t>
      </w:r>
      <w:r>
        <w:rPr>
          <w:rFonts w:ascii="Sylfaen" w:hAnsi="Sylfaen"/>
          <w:lang w:val="ka-GE"/>
        </w:rPr>
        <w:t>ათასი ლარი.</w:t>
      </w:r>
    </w:p>
    <w:p w14:paraId="26494588" w14:textId="77777777" w:rsidR="001E17BC" w:rsidRDefault="001E17BC" w:rsidP="00BA5FE3">
      <w:pPr>
        <w:spacing w:line="240" w:lineRule="auto"/>
        <w:jc w:val="both"/>
      </w:pPr>
      <w:proofErr w:type="spellStart"/>
      <w:r>
        <w:rPr>
          <w:rFonts w:ascii="Sylfaen" w:hAnsi="Sylfaen"/>
          <w:b/>
          <w:bCs/>
        </w:rPr>
        <w:t>ორმხრივი</w:t>
      </w:r>
      <w:proofErr w:type="spellEnd"/>
      <w:r>
        <w:rPr>
          <w:b/>
          <w:bCs/>
        </w:rPr>
        <w:t xml:space="preserve"> </w:t>
      </w:r>
      <w:proofErr w:type="spellStart"/>
      <w:r>
        <w:rPr>
          <w:rFonts w:ascii="Sylfaen" w:hAnsi="Sylfaen"/>
          <w:b/>
          <w:bCs/>
        </w:rPr>
        <w:t>კრედიტორები</w:t>
      </w:r>
      <w:proofErr w:type="spellEnd"/>
      <w:r>
        <w:t xml:space="preserve"> –</w:t>
      </w:r>
      <w:r>
        <w:rPr>
          <w:rFonts w:ascii="Sylfaen" w:hAnsi="Sylfaen"/>
          <w:lang w:val="ka-GE"/>
        </w:rPr>
        <w:t xml:space="preserve"> 56 </w:t>
      </w:r>
      <w:proofErr w:type="gramStart"/>
      <w:r>
        <w:rPr>
          <w:rFonts w:ascii="Sylfaen" w:hAnsi="Sylfaen"/>
          <w:lang w:val="ka-GE"/>
        </w:rPr>
        <w:t xml:space="preserve">146.3 </w:t>
      </w:r>
      <w:r>
        <w:rPr>
          <w:lang w:val="ka-GE"/>
        </w:rPr>
        <w:t> </w:t>
      </w:r>
      <w:proofErr w:type="spellStart"/>
      <w:r>
        <w:rPr>
          <w:rFonts w:ascii="Sylfaen" w:hAnsi="Sylfaen"/>
        </w:rPr>
        <w:t>ათასი</w:t>
      </w:r>
      <w:proofErr w:type="spellEnd"/>
      <w:proofErr w:type="gramEnd"/>
      <w:r>
        <w:t xml:space="preserve"> </w:t>
      </w:r>
      <w:proofErr w:type="spellStart"/>
      <w:r>
        <w:rPr>
          <w:rFonts w:ascii="Sylfaen" w:hAnsi="Sylfaen"/>
        </w:rPr>
        <w:t>ლარი</w:t>
      </w:r>
      <w:proofErr w:type="spellEnd"/>
      <w:r>
        <w:t>,</w:t>
      </w:r>
      <w:r>
        <w:rPr>
          <w:rFonts w:ascii="Sylfaen" w:hAnsi="Sylfaen"/>
        </w:rPr>
        <w:t xml:space="preserve"> </w:t>
      </w:r>
      <w:r>
        <w:t> </w:t>
      </w:r>
      <w:proofErr w:type="spellStart"/>
      <w:r>
        <w:rPr>
          <w:rFonts w:ascii="Sylfaen" w:hAnsi="Sylfaen"/>
        </w:rPr>
        <w:t>მათ</w:t>
      </w:r>
      <w:proofErr w:type="spellEnd"/>
      <w:r>
        <w:t xml:space="preserve"> </w:t>
      </w:r>
      <w:proofErr w:type="spellStart"/>
      <w:r>
        <w:rPr>
          <w:rFonts w:ascii="Sylfaen" w:hAnsi="Sylfaen"/>
        </w:rPr>
        <w:t>შორის</w:t>
      </w:r>
      <w:proofErr w:type="spellEnd"/>
      <w:r>
        <w:t>:</w:t>
      </w:r>
    </w:p>
    <w:p w14:paraId="63FD4965" w14:textId="77777777" w:rsidR="001E17BC" w:rsidRPr="00F11704" w:rsidRDefault="001E17BC" w:rsidP="00BA5FE3">
      <w:pPr>
        <w:pStyle w:val="af1"/>
        <w:numPr>
          <w:ilvl w:val="0"/>
          <w:numId w:val="11"/>
        </w:numPr>
        <w:spacing w:line="240" w:lineRule="auto"/>
        <w:jc w:val="both"/>
        <w:rPr>
          <w:rFonts w:ascii="Sylfaen" w:hAnsi="Sylfaen"/>
        </w:rPr>
      </w:pPr>
      <w:r>
        <w:rPr>
          <w:rFonts w:ascii="Sylfaen" w:hAnsi="Sylfaen"/>
          <w:lang w:val="ka-GE"/>
        </w:rPr>
        <w:t>გერმანია - 24 859.3 ათასი ლარი;</w:t>
      </w:r>
    </w:p>
    <w:p w14:paraId="56D8B2B5" w14:textId="77777777" w:rsidR="001E17BC" w:rsidRPr="00F11704" w:rsidRDefault="001E17BC" w:rsidP="00BA5FE3">
      <w:pPr>
        <w:pStyle w:val="af1"/>
        <w:numPr>
          <w:ilvl w:val="0"/>
          <w:numId w:val="11"/>
        </w:numPr>
        <w:spacing w:line="240" w:lineRule="auto"/>
        <w:jc w:val="both"/>
        <w:rPr>
          <w:rFonts w:ascii="Sylfaen" w:hAnsi="Sylfaen"/>
        </w:rPr>
      </w:pPr>
      <w:proofErr w:type="spellStart"/>
      <w:r>
        <w:rPr>
          <w:rFonts w:ascii="Sylfaen" w:hAnsi="Sylfaen"/>
        </w:rPr>
        <w:t>საფრანგეთი</w:t>
      </w:r>
      <w:proofErr w:type="spellEnd"/>
      <w:r>
        <w:rPr>
          <w:rFonts w:ascii="Sylfaen" w:hAnsi="Sylfaen"/>
        </w:rPr>
        <w:t xml:space="preserve"> - </w:t>
      </w:r>
      <w:r>
        <w:rPr>
          <w:rFonts w:ascii="Sylfaen" w:hAnsi="Sylfaen"/>
          <w:lang w:val="ka-GE"/>
        </w:rPr>
        <w:t>6 934.5</w:t>
      </w:r>
      <w:r>
        <w:rPr>
          <w:rFonts w:ascii="Sylfaen" w:hAnsi="Sylfaen"/>
        </w:rPr>
        <w:t xml:space="preserve">  </w:t>
      </w:r>
      <w:proofErr w:type="spellStart"/>
      <w:r>
        <w:rPr>
          <w:rFonts w:ascii="Sylfaen" w:hAnsi="Sylfaen"/>
        </w:rPr>
        <w:t>ათასი</w:t>
      </w:r>
      <w:proofErr w:type="spellEnd"/>
      <w:r>
        <w:rPr>
          <w:rFonts w:ascii="Sylfaen" w:hAnsi="Sylfaen"/>
        </w:rPr>
        <w:t xml:space="preserve"> </w:t>
      </w:r>
      <w:proofErr w:type="spellStart"/>
      <w:r>
        <w:rPr>
          <w:rFonts w:ascii="Sylfaen" w:hAnsi="Sylfaen"/>
        </w:rPr>
        <w:t>ლარი</w:t>
      </w:r>
      <w:proofErr w:type="spellEnd"/>
      <w:r>
        <w:rPr>
          <w:rFonts w:ascii="Sylfaen" w:hAnsi="Sylfaen"/>
          <w:lang w:val="ka-GE"/>
        </w:rPr>
        <w:t>;</w:t>
      </w:r>
    </w:p>
    <w:p w14:paraId="54BAF8EF" w14:textId="77777777" w:rsidR="001E17BC" w:rsidRPr="00F11704" w:rsidRDefault="001E17BC" w:rsidP="00BA5FE3">
      <w:pPr>
        <w:pStyle w:val="af1"/>
        <w:numPr>
          <w:ilvl w:val="0"/>
          <w:numId w:val="11"/>
        </w:numPr>
        <w:spacing w:line="240" w:lineRule="auto"/>
        <w:jc w:val="both"/>
        <w:rPr>
          <w:rFonts w:ascii="Sylfaen" w:hAnsi="Sylfaen"/>
        </w:rPr>
      </w:pPr>
      <w:r>
        <w:rPr>
          <w:rFonts w:ascii="Sylfaen" w:hAnsi="Sylfaen"/>
          <w:lang w:val="ka-GE"/>
        </w:rPr>
        <w:t>ყაზახეთი - 6 795.5 ათასი ლარი;</w:t>
      </w:r>
    </w:p>
    <w:p w14:paraId="06F5A37A" w14:textId="77777777" w:rsidR="001E17BC" w:rsidRDefault="001E17BC" w:rsidP="00BA5FE3">
      <w:pPr>
        <w:pStyle w:val="af1"/>
        <w:numPr>
          <w:ilvl w:val="0"/>
          <w:numId w:val="11"/>
        </w:numPr>
        <w:spacing w:line="240" w:lineRule="auto"/>
        <w:jc w:val="both"/>
        <w:rPr>
          <w:rFonts w:ascii="Sylfaen" w:hAnsi="Sylfaen"/>
        </w:rPr>
      </w:pPr>
      <w:proofErr w:type="spellStart"/>
      <w:r>
        <w:rPr>
          <w:rFonts w:ascii="Sylfaen" w:hAnsi="Sylfaen"/>
        </w:rPr>
        <w:t>რუსეთი</w:t>
      </w:r>
      <w:proofErr w:type="spellEnd"/>
      <w:r>
        <w:rPr>
          <w:rFonts w:ascii="Sylfaen" w:hAnsi="Sylfaen"/>
        </w:rPr>
        <w:t xml:space="preserve"> </w:t>
      </w:r>
      <w:r>
        <w:rPr>
          <w:rFonts w:ascii="Sylfaen" w:hAnsi="Sylfaen"/>
          <w:lang w:val="ka-GE"/>
        </w:rPr>
        <w:t>- 6 686.3</w:t>
      </w:r>
      <w:r>
        <w:rPr>
          <w:rFonts w:ascii="Sylfaen" w:hAnsi="Sylfaen"/>
        </w:rPr>
        <w:t xml:space="preserve">  </w:t>
      </w:r>
      <w:proofErr w:type="spellStart"/>
      <w:r>
        <w:rPr>
          <w:rFonts w:ascii="Sylfaen" w:hAnsi="Sylfaen"/>
        </w:rPr>
        <w:t>ათასი</w:t>
      </w:r>
      <w:proofErr w:type="spellEnd"/>
      <w:r>
        <w:rPr>
          <w:rFonts w:ascii="Sylfaen" w:hAnsi="Sylfaen"/>
        </w:rPr>
        <w:t xml:space="preserve"> </w:t>
      </w:r>
      <w:proofErr w:type="spellStart"/>
      <w:r>
        <w:rPr>
          <w:rFonts w:ascii="Sylfaen" w:hAnsi="Sylfaen"/>
        </w:rPr>
        <w:t>ლარი</w:t>
      </w:r>
      <w:proofErr w:type="spellEnd"/>
      <w:r>
        <w:rPr>
          <w:rFonts w:ascii="Sylfaen" w:hAnsi="Sylfaen"/>
        </w:rPr>
        <w:t>;</w:t>
      </w:r>
    </w:p>
    <w:p w14:paraId="7C4A091F" w14:textId="77777777" w:rsidR="001E17BC" w:rsidRPr="00F11704" w:rsidRDefault="001E17BC" w:rsidP="00BA5FE3">
      <w:pPr>
        <w:pStyle w:val="af1"/>
        <w:numPr>
          <w:ilvl w:val="0"/>
          <w:numId w:val="11"/>
        </w:numPr>
        <w:spacing w:line="240" w:lineRule="auto"/>
        <w:jc w:val="both"/>
        <w:rPr>
          <w:rFonts w:ascii="Sylfaen" w:hAnsi="Sylfaen"/>
        </w:rPr>
      </w:pPr>
      <w:proofErr w:type="spellStart"/>
      <w:r w:rsidRPr="00F11704">
        <w:rPr>
          <w:rFonts w:ascii="Sylfaen" w:hAnsi="Sylfaen"/>
        </w:rPr>
        <w:t>იაპონია</w:t>
      </w:r>
      <w:proofErr w:type="spellEnd"/>
      <w:r w:rsidRPr="00F11704">
        <w:rPr>
          <w:rFonts w:ascii="Sylfaen" w:hAnsi="Sylfaen"/>
        </w:rPr>
        <w:t xml:space="preserve"> – </w:t>
      </w:r>
      <w:r>
        <w:rPr>
          <w:rFonts w:ascii="Sylfaen" w:hAnsi="Sylfaen"/>
          <w:lang w:val="ka-GE"/>
        </w:rPr>
        <w:t>5 028.6</w:t>
      </w:r>
      <w:r w:rsidRPr="00F11704">
        <w:rPr>
          <w:rFonts w:ascii="Sylfaen" w:hAnsi="Sylfaen"/>
        </w:rPr>
        <w:t xml:space="preserve">  </w:t>
      </w:r>
      <w:proofErr w:type="spellStart"/>
      <w:r w:rsidRPr="00F11704">
        <w:rPr>
          <w:rFonts w:ascii="Sylfaen" w:hAnsi="Sylfaen"/>
        </w:rPr>
        <w:t>ათასი</w:t>
      </w:r>
      <w:proofErr w:type="spellEnd"/>
      <w:r w:rsidRPr="00F11704">
        <w:rPr>
          <w:rFonts w:ascii="Sylfaen" w:hAnsi="Sylfaen"/>
        </w:rPr>
        <w:t xml:space="preserve"> </w:t>
      </w:r>
      <w:proofErr w:type="spellStart"/>
      <w:r w:rsidRPr="00F11704">
        <w:rPr>
          <w:rFonts w:ascii="Sylfaen" w:hAnsi="Sylfaen"/>
        </w:rPr>
        <w:t>ლარი</w:t>
      </w:r>
      <w:proofErr w:type="spellEnd"/>
      <w:r w:rsidRPr="00F11704">
        <w:rPr>
          <w:rFonts w:ascii="Sylfaen" w:hAnsi="Sylfaen"/>
        </w:rPr>
        <w:t>;</w:t>
      </w:r>
    </w:p>
    <w:p w14:paraId="057DE0F7" w14:textId="77777777" w:rsidR="001E17BC" w:rsidRPr="00F11704" w:rsidRDefault="001E17BC" w:rsidP="00BA5FE3">
      <w:pPr>
        <w:pStyle w:val="af1"/>
        <w:numPr>
          <w:ilvl w:val="0"/>
          <w:numId w:val="11"/>
        </w:numPr>
        <w:spacing w:line="240" w:lineRule="auto"/>
        <w:jc w:val="both"/>
        <w:rPr>
          <w:rFonts w:ascii="Sylfaen" w:hAnsi="Sylfaen"/>
        </w:rPr>
      </w:pPr>
      <w:proofErr w:type="spellStart"/>
      <w:r>
        <w:rPr>
          <w:rFonts w:ascii="Sylfaen" w:hAnsi="Sylfaen"/>
        </w:rPr>
        <w:t>თურქეთი</w:t>
      </w:r>
      <w:proofErr w:type="spellEnd"/>
      <w:r>
        <w:rPr>
          <w:rFonts w:ascii="Sylfaen" w:hAnsi="Sylfaen"/>
        </w:rPr>
        <w:t xml:space="preserve"> - </w:t>
      </w:r>
      <w:r>
        <w:rPr>
          <w:rFonts w:ascii="Sylfaen" w:hAnsi="Sylfaen"/>
          <w:lang w:val="ka-GE"/>
        </w:rPr>
        <w:t>1 321.6</w:t>
      </w:r>
      <w:r>
        <w:rPr>
          <w:rFonts w:ascii="Sylfaen" w:hAnsi="Sylfaen"/>
        </w:rPr>
        <w:t xml:space="preserve"> </w:t>
      </w:r>
      <w:proofErr w:type="spellStart"/>
      <w:r>
        <w:rPr>
          <w:rFonts w:ascii="Sylfaen" w:hAnsi="Sylfaen"/>
        </w:rPr>
        <w:t>ათასი</w:t>
      </w:r>
      <w:proofErr w:type="spellEnd"/>
      <w:r>
        <w:rPr>
          <w:rFonts w:ascii="Sylfaen" w:hAnsi="Sylfaen"/>
        </w:rPr>
        <w:t xml:space="preserve"> </w:t>
      </w:r>
      <w:proofErr w:type="spellStart"/>
      <w:r>
        <w:rPr>
          <w:rFonts w:ascii="Sylfaen" w:hAnsi="Sylfaen"/>
        </w:rPr>
        <w:t>ლარი</w:t>
      </w:r>
      <w:proofErr w:type="spellEnd"/>
      <w:r>
        <w:rPr>
          <w:rFonts w:ascii="Sylfaen" w:hAnsi="Sylfaen"/>
        </w:rPr>
        <w:t>;</w:t>
      </w:r>
    </w:p>
    <w:p w14:paraId="2AB803A2" w14:textId="77777777" w:rsidR="009610C7" w:rsidRDefault="009610C7" w:rsidP="00BA5FE3">
      <w:pPr>
        <w:pStyle w:val="af1"/>
        <w:numPr>
          <w:ilvl w:val="0"/>
          <w:numId w:val="11"/>
        </w:numPr>
        <w:spacing w:line="240" w:lineRule="auto"/>
        <w:jc w:val="both"/>
        <w:rPr>
          <w:rFonts w:ascii="Sylfaen" w:hAnsi="Sylfaen"/>
        </w:rPr>
      </w:pPr>
      <w:proofErr w:type="spellStart"/>
      <w:r>
        <w:rPr>
          <w:rFonts w:ascii="Sylfaen" w:hAnsi="Sylfaen"/>
        </w:rPr>
        <w:t>აშშ</w:t>
      </w:r>
      <w:proofErr w:type="spellEnd"/>
      <w:r>
        <w:rPr>
          <w:rFonts w:ascii="Sylfaen" w:hAnsi="Sylfaen"/>
        </w:rPr>
        <w:t xml:space="preserve"> - </w:t>
      </w:r>
      <w:r>
        <w:rPr>
          <w:rFonts w:ascii="Sylfaen" w:hAnsi="Sylfaen"/>
          <w:lang w:val="ka-GE"/>
        </w:rPr>
        <w:t>1 304.6</w:t>
      </w:r>
      <w:r>
        <w:rPr>
          <w:rFonts w:ascii="Sylfaen" w:hAnsi="Sylfaen"/>
        </w:rPr>
        <w:t xml:space="preserve"> </w:t>
      </w:r>
      <w:proofErr w:type="spellStart"/>
      <w:r>
        <w:rPr>
          <w:rFonts w:ascii="Sylfaen" w:hAnsi="Sylfaen"/>
        </w:rPr>
        <w:t>ათასი</w:t>
      </w:r>
      <w:proofErr w:type="spellEnd"/>
      <w:r>
        <w:rPr>
          <w:rFonts w:ascii="Sylfaen" w:hAnsi="Sylfaen"/>
        </w:rPr>
        <w:t xml:space="preserve"> </w:t>
      </w:r>
      <w:proofErr w:type="spellStart"/>
      <w:r>
        <w:rPr>
          <w:rFonts w:ascii="Sylfaen" w:hAnsi="Sylfaen"/>
        </w:rPr>
        <w:t>ლარი</w:t>
      </w:r>
      <w:proofErr w:type="spellEnd"/>
      <w:r>
        <w:rPr>
          <w:rFonts w:ascii="Sylfaen" w:hAnsi="Sylfaen"/>
        </w:rPr>
        <w:t>;</w:t>
      </w:r>
    </w:p>
    <w:p w14:paraId="492C0466" w14:textId="77777777" w:rsidR="001E17BC" w:rsidRPr="00E37746" w:rsidRDefault="001E17BC" w:rsidP="00BA5FE3">
      <w:pPr>
        <w:pStyle w:val="af1"/>
        <w:numPr>
          <w:ilvl w:val="0"/>
          <w:numId w:val="11"/>
        </w:numPr>
        <w:spacing w:line="240" w:lineRule="auto"/>
        <w:jc w:val="both"/>
        <w:rPr>
          <w:rFonts w:ascii="Sylfaen" w:hAnsi="Sylfaen"/>
        </w:rPr>
      </w:pPr>
      <w:r w:rsidRPr="00E37746">
        <w:rPr>
          <w:rFonts w:ascii="Sylfaen" w:hAnsi="Sylfaen"/>
          <w:lang w:val="ka-GE"/>
        </w:rPr>
        <w:t>ქ</w:t>
      </w:r>
      <w:proofErr w:type="spellStart"/>
      <w:r w:rsidRPr="00E37746">
        <w:rPr>
          <w:rFonts w:ascii="Sylfaen" w:hAnsi="Sylfaen"/>
        </w:rPr>
        <w:t>უვეი</w:t>
      </w:r>
      <w:proofErr w:type="spellEnd"/>
      <w:r w:rsidRPr="00E37746">
        <w:rPr>
          <w:rFonts w:ascii="Sylfaen" w:hAnsi="Sylfaen"/>
          <w:lang w:val="ka-GE"/>
        </w:rPr>
        <w:t>თ</w:t>
      </w:r>
      <w:r w:rsidRPr="00E37746">
        <w:rPr>
          <w:rFonts w:ascii="Sylfaen" w:hAnsi="Sylfaen"/>
        </w:rPr>
        <w:t xml:space="preserve">ი - </w:t>
      </w:r>
      <w:r>
        <w:rPr>
          <w:rFonts w:ascii="Sylfaen" w:hAnsi="Sylfaen"/>
          <w:lang w:val="ka-GE"/>
        </w:rPr>
        <w:t>844.9</w:t>
      </w:r>
      <w:r w:rsidRPr="00E37746">
        <w:rPr>
          <w:rFonts w:ascii="Sylfaen" w:hAnsi="Sylfaen"/>
        </w:rPr>
        <w:t xml:space="preserve"> </w:t>
      </w:r>
      <w:proofErr w:type="spellStart"/>
      <w:r w:rsidRPr="00E37746">
        <w:rPr>
          <w:rFonts w:ascii="Sylfaen" w:hAnsi="Sylfaen"/>
        </w:rPr>
        <w:t>ათასი</w:t>
      </w:r>
      <w:proofErr w:type="spellEnd"/>
      <w:r w:rsidRPr="00E37746">
        <w:rPr>
          <w:rFonts w:ascii="Sylfaen" w:hAnsi="Sylfaen"/>
        </w:rPr>
        <w:t xml:space="preserve">  </w:t>
      </w:r>
      <w:proofErr w:type="spellStart"/>
      <w:r w:rsidRPr="00E37746">
        <w:rPr>
          <w:rFonts w:ascii="Sylfaen" w:hAnsi="Sylfaen"/>
        </w:rPr>
        <w:t>ლარი</w:t>
      </w:r>
      <w:proofErr w:type="spellEnd"/>
      <w:r w:rsidRPr="00E37746">
        <w:rPr>
          <w:rFonts w:ascii="Sylfaen" w:hAnsi="Sylfaen"/>
        </w:rPr>
        <w:t>;</w:t>
      </w:r>
    </w:p>
    <w:p w14:paraId="38B19E63" w14:textId="77777777" w:rsidR="001E17BC" w:rsidRPr="00F11704" w:rsidRDefault="001E17BC" w:rsidP="00BA5FE3">
      <w:pPr>
        <w:pStyle w:val="af1"/>
        <w:numPr>
          <w:ilvl w:val="0"/>
          <w:numId w:val="11"/>
        </w:numPr>
        <w:spacing w:line="240" w:lineRule="auto"/>
        <w:jc w:val="both"/>
        <w:rPr>
          <w:rFonts w:ascii="Sylfaen" w:hAnsi="Sylfaen"/>
        </w:rPr>
      </w:pPr>
      <w:proofErr w:type="spellStart"/>
      <w:r w:rsidRPr="00F11704">
        <w:rPr>
          <w:rFonts w:ascii="Sylfaen" w:hAnsi="Sylfaen"/>
        </w:rPr>
        <w:t>სომხეთი</w:t>
      </w:r>
      <w:proofErr w:type="spellEnd"/>
      <w:r w:rsidRPr="00F11704">
        <w:rPr>
          <w:rFonts w:ascii="Sylfaen" w:hAnsi="Sylfaen"/>
        </w:rPr>
        <w:t xml:space="preserve"> - </w:t>
      </w:r>
      <w:r>
        <w:rPr>
          <w:rFonts w:ascii="Sylfaen" w:hAnsi="Sylfaen"/>
          <w:lang w:val="ka-GE"/>
        </w:rPr>
        <w:t>704.4</w:t>
      </w:r>
      <w:r w:rsidRPr="00F11704">
        <w:rPr>
          <w:rFonts w:ascii="Sylfaen" w:hAnsi="Sylfaen"/>
        </w:rPr>
        <w:t xml:space="preserve"> </w:t>
      </w:r>
      <w:proofErr w:type="spellStart"/>
      <w:r w:rsidRPr="00F11704">
        <w:rPr>
          <w:rFonts w:ascii="Sylfaen" w:hAnsi="Sylfaen"/>
        </w:rPr>
        <w:t>ათასი</w:t>
      </w:r>
      <w:proofErr w:type="spellEnd"/>
      <w:r w:rsidRPr="00F11704">
        <w:rPr>
          <w:rFonts w:ascii="Sylfaen" w:hAnsi="Sylfaen"/>
        </w:rPr>
        <w:t xml:space="preserve"> </w:t>
      </w:r>
      <w:proofErr w:type="spellStart"/>
      <w:r w:rsidRPr="00F11704">
        <w:rPr>
          <w:rFonts w:ascii="Sylfaen" w:hAnsi="Sylfaen"/>
        </w:rPr>
        <w:t>ლარი</w:t>
      </w:r>
      <w:proofErr w:type="spellEnd"/>
      <w:r w:rsidRPr="00F11704">
        <w:rPr>
          <w:rFonts w:ascii="Sylfaen" w:hAnsi="Sylfaen"/>
        </w:rPr>
        <w:t>;</w:t>
      </w:r>
    </w:p>
    <w:p w14:paraId="111613EF" w14:textId="77777777" w:rsidR="001E17BC" w:rsidRPr="00F11704" w:rsidRDefault="001E17BC" w:rsidP="00BA5FE3">
      <w:pPr>
        <w:pStyle w:val="af1"/>
        <w:numPr>
          <w:ilvl w:val="0"/>
          <w:numId w:val="11"/>
        </w:numPr>
        <w:spacing w:line="240" w:lineRule="auto"/>
        <w:jc w:val="both"/>
        <w:rPr>
          <w:rFonts w:ascii="Sylfaen" w:hAnsi="Sylfaen"/>
        </w:rPr>
      </w:pPr>
      <w:proofErr w:type="spellStart"/>
      <w:r w:rsidRPr="00F11704">
        <w:rPr>
          <w:rFonts w:ascii="Sylfaen" w:hAnsi="Sylfaen"/>
        </w:rPr>
        <w:t>აზერბაიჯანი</w:t>
      </w:r>
      <w:proofErr w:type="spellEnd"/>
      <w:r w:rsidRPr="00F11704">
        <w:rPr>
          <w:rFonts w:ascii="Sylfaen" w:hAnsi="Sylfaen"/>
        </w:rPr>
        <w:t xml:space="preserve"> - </w:t>
      </w:r>
      <w:r>
        <w:rPr>
          <w:rFonts w:ascii="Sylfaen" w:hAnsi="Sylfaen"/>
          <w:lang w:val="ka-GE"/>
        </w:rPr>
        <w:t>632.4</w:t>
      </w:r>
      <w:r w:rsidRPr="00F11704">
        <w:rPr>
          <w:rFonts w:ascii="Sylfaen" w:hAnsi="Sylfaen"/>
        </w:rPr>
        <w:t xml:space="preserve"> </w:t>
      </w:r>
      <w:proofErr w:type="spellStart"/>
      <w:r w:rsidRPr="00F11704">
        <w:rPr>
          <w:rFonts w:ascii="Sylfaen" w:hAnsi="Sylfaen"/>
        </w:rPr>
        <w:t>ათასი</w:t>
      </w:r>
      <w:proofErr w:type="spellEnd"/>
      <w:r w:rsidRPr="00F11704">
        <w:rPr>
          <w:rFonts w:ascii="Sylfaen" w:hAnsi="Sylfaen"/>
        </w:rPr>
        <w:t xml:space="preserve"> </w:t>
      </w:r>
      <w:proofErr w:type="spellStart"/>
      <w:r w:rsidRPr="00F11704">
        <w:rPr>
          <w:rFonts w:ascii="Sylfaen" w:hAnsi="Sylfaen"/>
        </w:rPr>
        <w:t>ლარი</w:t>
      </w:r>
      <w:proofErr w:type="spellEnd"/>
      <w:r w:rsidRPr="00F11704">
        <w:rPr>
          <w:rFonts w:ascii="Sylfaen" w:hAnsi="Sylfaen"/>
        </w:rPr>
        <w:t>;</w:t>
      </w:r>
    </w:p>
    <w:p w14:paraId="170774BE" w14:textId="77777777" w:rsidR="001E17BC" w:rsidRDefault="001E17BC" w:rsidP="00BA5FE3">
      <w:pPr>
        <w:pStyle w:val="af1"/>
        <w:numPr>
          <w:ilvl w:val="0"/>
          <w:numId w:val="11"/>
        </w:numPr>
        <w:spacing w:line="240" w:lineRule="auto"/>
        <w:jc w:val="both"/>
        <w:rPr>
          <w:rFonts w:ascii="Sylfaen" w:hAnsi="Sylfaen"/>
        </w:rPr>
      </w:pPr>
      <w:proofErr w:type="spellStart"/>
      <w:r>
        <w:rPr>
          <w:rFonts w:ascii="Sylfaen" w:hAnsi="Sylfaen"/>
        </w:rPr>
        <w:t>ირანი</w:t>
      </w:r>
      <w:proofErr w:type="spellEnd"/>
      <w:r>
        <w:rPr>
          <w:rFonts w:ascii="Sylfaen" w:hAnsi="Sylfaen"/>
        </w:rPr>
        <w:t xml:space="preserve"> -</w:t>
      </w:r>
      <w:r>
        <w:rPr>
          <w:rFonts w:ascii="Sylfaen" w:hAnsi="Sylfaen"/>
          <w:lang w:val="ka-GE"/>
        </w:rPr>
        <w:t xml:space="preserve"> 484.5</w:t>
      </w:r>
      <w:r>
        <w:rPr>
          <w:rFonts w:ascii="Sylfaen" w:hAnsi="Sylfaen"/>
        </w:rPr>
        <w:t xml:space="preserve"> </w:t>
      </w:r>
      <w:proofErr w:type="spellStart"/>
      <w:r>
        <w:rPr>
          <w:rFonts w:ascii="Sylfaen" w:hAnsi="Sylfaen"/>
        </w:rPr>
        <w:t>ათასი</w:t>
      </w:r>
      <w:proofErr w:type="spellEnd"/>
      <w:r>
        <w:rPr>
          <w:rFonts w:ascii="Sylfaen" w:hAnsi="Sylfaen"/>
        </w:rPr>
        <w:t xml:space="preserve"> </w:t>
      </w:r>
      <w:proofErr w:type="spellStart"/>
      <w:r>
        <w:rPr>
          <w:rFonts w:ascii="Sylfaen" w:hAnsi="Sylfaen"/>
        </w:rPr>
        <w:t>ლარი</w:t>
      </w:r>
      <w:proofErr w:type="spellEnd"/>
      <w:r>
        <w:rPr>
          <w:rFonts w:ascii="Sylfaen" w:hAnsi="Sylfaen"/>
        </w:rPr>
        <w:t xml:space="preserve">; </w:t>
      </w:r>
    </w:p>
    <w:p w14:paraId="3AFAC38E" w14:textId="77777777" w:rsidR="001E17BC" w:rsidRDefault="001E17BC" w:rsidP="00BA5FE3">
      <w:pPr>
        <w:pStyle w:val="af1"/>
        <w:numPr>
          <w:ilvl w:val="0"/>
          <w:numId w:val="11"/>
        </w:numPr>
        <w:spacing w:line="240" w:lineRule="auto"/>
        <w:jc w:val="both"/>
        <w:rPr>
          <w:rFonts w:ascii="Sylfaen" w:hAnsi="Sylfaen"/>
        </w:rPr>
      </w:pPr>
      <w:proofErr w:type="spellStart"/>
      <w:r>
        <w:rPr>
          <w:rFonts w:ascii="Sylfaen" w:hAnsi="Sylfaen"/>
        </w:rPr>
        <w:t>ავსტრია</w:t>
      </w:r>
      <w:proofErr w:type="spellEnd"/>
      <w:r>
        <w:rPr>
          <w:rFonts w:ascii="Sylfaen" w:hAnsi="Sylfaen"/>
        </w:rPr>
        <w:t xml:space="preserve"> - </w:t>
      </w:r>
      <w:r>
        <w:rPr>
          <w:rFonts w:ascii="Sylfaen" w:hAnsi="Sylfaen"/>
          <w:lang w:val="ka-GE"/>
        </w:rPr>
        <w:t>424.0</w:t>
      </w:r>
      <w:r>
        <w:rPr>
          <w:rFonts w:ascii="Sylfaen" w:hAnsi="Sylfaen"/>
        </w:rPr>
        <w:t xml:space="preserve"> </w:t>
      </w:r>
      <w:proofErr w:type="spellStart"/>
      <w:r>
        <w:rPr>
          <w:rFonts w:ascii="Sylfaen" w:hAnsi="Sylfaen"/>
        </w:rPr>
        <w:t>ათასი</w:t>
      </w:r>
      <w:proofErr w:type="spellEnd"/>
      <w:r>
        <w:rPr>
          <w:rFonts w:ascii="Sylfaen" w:hAnsi="Sylfaen"/>
        </w:rPr>
        <w:t xml:space="preserve"> </w:t>
      </w:r>
      <w:proofErr w:type="spellStart"/>
      <w:r>
        <w:rPr>
          <w:rFonts w:ascii="Sylfaen" w:hAnsi="Sylfaen"/>
        </w:rPr>
        <w:t>ლარი</w:t>
      </w:r>
      <w:proofErr w:type="spellEnd"/>
      <w:r>
        <w:rPr>
          <w:rFonts w:ascii="Sylfaen" w:hAnsi="Sylfaen"/>
        </w:rPr>
        <w:t>;</w:t>
      </w:r>
    </w:p>
    <w:p w14:paraId="412CF5A7" w14:textId="77777777" w:rsidR="001E17BC" w:rsidRPr="00F11704" w:rsidRDefault="001E17BC" w:rsidP="00BA5FE3">
      <w:pPr>
        <w:pStyle w:val="af1"/>
        <w:numPr>
          <w:ilvl w:val="0"/>
          <w:numId w:val="11"/>
        </w:numPr>
        <w:spacing w:line="240" w:lineRule="auto"/>
        <w:jc w:val="both"/>
        <w:rPr>
          <w:rFonts w:ascii="Sylfaen" w:hAnsi="Sylfaen"/>
        </w:rPr>
      </w:pPr>
      <w:proofErr w:type="spellStart"/>
      <w:r>
        <w:rPr>
          <w:rFonts w:ascii="Sylfaen" w:hAnsi="Sylfaen"/>
        </w:rPr>
        <w:t>ნიდერლანდები</w:t>
      </w:r>
      <w:proofErr w:type="spellEnd"/>
      <w:r>
        <w:rPr>
          <w:rFonts w:ascii="Sylfaen" w:hAnsi="Sylfaen"/>
        </w:rPr>
        <w:t xml:space="preserve">- </w:t>
      </w:r>
      <w:r>
        <w:rPr>
          <w:rFonts w:ascii="Sylfaen" w:hAnsi="Sylfaen"/>
          <w:lang w:val="ka-GE"/>
        </w:rPr>
        <w:t>104.7</w:t>
      </w:r>
      <w:r>
        <w:rPr>
          <w:rFonts w:ascii="Sylfaen" w:hAnsi="Sylfaen"/>
        </w:rPr>
        <w:t xml:space="preserve"> </w:t>
      </w:r>
      <w:proofErr w:type="spellStart"/>
      <w:r>
        <w:rPr>
          <w:rFonts w:ascii="Sylfaen" w:hAnsi="Sylfaen"/>
        </w:rPr>
        <w:t>ათასი</w:t>
      </w:r>
      <w:proofErr w:type="spellEnd"/>
      <w:r>
        <w:rPr>
          <w:rFonts w:ascii="Sylfaen" w:hAnsi="Sylfaen"/>
        </w:rPr>
        <w:t xml:space="preserve"> </w:t>
      </w:r>
      <w:proofErr w:type="spellStart"/>
      <w:r>
        <w:rPr>
          <w:rFonts w:ascii="Sylfaen" w:hAnsi="Sylfaen"/>
        </w:rPr>
        <w:t>ლარი</w:t>
      </w:r>
      <w:proofErr w:type="spellEnd"/>
      <w:r>
        <w:rPr>
          <w:rFonts w:ascii="Sylfaen" w:hAnsi="Sylfaen"/>
          <w:lang w:val="ka-GE"/>
        </w:rPr>
        <w:t>;</w:t>
      </w:r>
    </w:p>
    <w:p w14:paraId="74D8E40D" w14:textId="77777777" w:rsidR="001E17BC" w:rsidRPr="00F11704" w:rsidRDefault="001E17BC" w:rsidP="00BA5FE3">
      <w:pPr>
        <w:pStyle w:val="af1"/>
        <w:numPr>
          <w:ilvl w:val="0"/>
          <w:numId w:val="11"/>
        </w:numPr>
        <w:spacing w:line="240" w:lineRule="auto"/>
        <w:jc w:val="both"/>
        <w:rPr>
          <w:rFonts w:ascii="Sylfaen" w:hAnsi="Sylfaen"/>
        </w:rPr>
      </w:pPr>
      <w:r>
        <w:rPr>
          <w:rFonts w:ascii="Sylfaen" w:hAnsi="Sylfaen"/>
          <w:lang w:val="ka-GE"/>
        </w:rPr>
        <w:t>უზბეკეთი - 11.0 ათასი ლარი;</w:t>
      </w:r>
    </w:p>
    <w:p w14:paraId="3FB1C580" w14:textId="77777777" w:rsidR="001E17BC" w:rsidRDefault="001E17BC" w:rsidP="00BA5FE3">
      <w:pPr>
        <w:pStyle w:val="af1"/>
        <w:numPr>
          <w:ilvl w:val="0"/>
          <w:numId w:val="11"/>
        </w:numPr>
        <w:spacing w:line="240" w:lineRule="auto"/>
        <w:jc w:val="both"/>
        <w:rPr>
          <w:rFonts w:ascii="Sylfaen" w:hAnsi="Sylfaen"/>
        </w:rPr>
      </w:pPr>
      <w:r>
        <w:rPr>
          <w:rFonts w:ascii="Sylfaen" w:hAnsi="Sylfaen"/>
          <w:lang w:val="ka-GE"/>
        </w:rPr>
        <w:t>უკრაინა - 10.1 ათასი ლარი.</w:t>
      </w:r>
    </w:p>
    <w:p w14:paraId="04B65882" w14:textId="6F06D4A8" w:rsidR="00483CE1" w:rsidRPr="00174D53" w:rsidRDefault="00483CE1" w:rsidP="00BA5FE3">
      <w:pPr>
        <w:spacing w:line="240" w:lineRule="auto"/>
        <w:ind w:firstLine="720"/>
        <w:jc w:val="both"/>
        <w:rPr>
          <w:rFonts w:ascii="Sylfaen" w:hAnsi="Sylfaen"/>
          <w:highlight w:val="yellow"/>
          <w:lang w:val="ka-GE"/>
        </w:rPr>
      </w:pPr>
      <w:r w:rsidRPr="00532E5A">
        <w:rPr>
          <w:rFonts w:ascii="Sylfaen" w:hAnsi="Sylfaen"/>
          <w:b/>
          <w:lang w:val="ka-GE"/>
        </w:rPr>
        <w:t>სხვა საგარეო ვალდებულებების მომსახურება (ევრობონდები) -</w:t>
      </w:r>
      <w:r w:rsidRPr="00532E5A">
        <w:rPr>
          <w:rFonts w:ascii="Sylfaen" w:hAnsi="Sylfaen"/>
          <w:lang w:val="ka-GE"/>
        </w:rPr>
        <w:t xml:space="preserve"> </w:t>
      </w:r>
      <w:r w:rsidR="00532E5A" w:rsidRPr="00532E5A">
        <w:rPr>
          <w:rFonts w:ascii="Sylfaen" w:hAnsi="Sylfaen"/>
          <w:lang w:val="ka-GE"/>
        </w:rPr>
        <w:t>საანგარიშო</w:t>
      </w:r>
      <w:r w:rsidR="00532E5A" w:rsidRPr="00B505CB">
        <w:rPr>
          <w:rFonts w:ascii="Sylfaen" w:hAnsi="Sylfaen"/>
          <w:lang w:val="ka-GE"/>
        </w:rPr>
        <w:t xml:space="preserve"> პერიოდში გადახდილია </w:t>
      </w:r>
      <w:r w:rsidR="00532E5A">
        <w:rPr>
          <w:rFonts w:ascii="Sylfaen" w:hAnsi="Sylfaen"/>
          <w:lang w:val="ka-GE"/>
        </w:rPr>
        <w:t>97 257.2</w:t>
      </w:r>
      <w:r w:rsidR="00532E5A" w:rsidRPr="00B505CB">
        <w:rPr>
          <w:rFonts w:ascii="Sylfaen" w:hAnsi="Sylfaen"/>
          <w:lang w:val="ka-GE"/>
        </w:rPr>
        <w:t xml:space="preserve"> ათასი ლარი, აღნიშნული თანხა მოხმარდა სახელმწიფოს მიერ </w:t>
      </w:r>
      <w:r w:rsidR="00532E5A" w:rsidRPr="00B505CB">
        <w:rPr>
          <w:rFonts w:ascii="Sylfaen" w:hAnsi="Sylfaen"/>
          <w:sz w:val="24"/>
          <w:lang w:val="ka-GE"/>
        </w:rPr>
        <w:t>20</w:t>
      </w:r>
      <w:r w:rsidR="00532E5A">
        <w:rPr>
          <w:rFonts w:ascii="Sylfaen" w:hAnsi="Sylfaen"/>
          <w:sz w:val="24"/>
          <w:lang w:val="ka-GE"/>
        </w:rPr>
        <w:t>11</w:t>
      </w:r>
      <w:r w:rsidR="00532E5A" w:rsidRPr="00B505CB">
        <w:rPr>
          <w:rFonts w:ascii="Sylfaen" w:hAnsi="Sylfaen"/>
          <w:sz w:val="24"/>
          <w:lang w:val="ka-GE"/>
        </w:rPr>
        <w:t xml:space="preserve"> წელს</w:t>
      </w:r>
      <w:r w:rsidR="00532E5A">
        <w:rPr>
          <w:rFonts w:ascii="Sylfaen" w:hAnsi="Sylfaen"/>
          <w:sz w:val="24"/>
          <w:lang w:val="ka-GE"/>
        </w:rPr>
        <w:t xml:space="preserve"> </w:t>
      </w:r>
      <w:r w:rsidR="00532E5A" w:rsidRPr="00B505CB">
        <w:rPr>
          <w:rFonts w:ascii="Sylfaen" w:hAnsi="Sylfaen"/>
          <w:lang w:val="ka-GE"/>
        </w:rPr>
        <w:t>გამოშვებული ფასიანი ქაღალდების, ევრობონდების მომსახურებას</w:t>
      </w:r>
      <w:r w:rsidR="00532E5A">
        <w:rPr>
          <w:rFonts w:ascii="Sylfaen" w:hAnsi="Sylfaen"/>
          <w:lang w:val="ka-GE"/>
        </w:rPr>
        <w:t>.</w:t>
      </w:r>
    </w:p>
    <w:p w14:paraId="6A43A02E" w14:textId="37B28C2F" w:rsidR="00CB0F4E" w:rsidRPr="00A414D8" w:rsidRDefault="00717617" w:rsidP="00BA5FE3">
      <w:pPr>
        <w:pStyle w:val="af1"/>
        <w:tabs>
          <w:tab w:val="left" w:pos="0"/>
        </w:tabs>
        <w:spacing w:after="0" w:line="240" w:lineRule="auto"/>
        <w:ind w:right="173"/>
        <w:jc w:val="right"/>
        <w:rPr>
          <w:rFonts w:ascii="Sylfaen" w:hAnsi="Sylfaen"/>
          <w:i/>
          <w:noProof/>
          <w:color w:val="000000"/>
          <w:sz w:val="16"/>
          <w:szCs w:val="16"/>
          <w:lang w:val="ka-GE"/>
        </w:rPr>
      </w:pPr>
      <w:r w:rsidRPr="00A414D8">
        <w:rPr>
          <w:rFonts w:ascii="Sylfaen" w:hAnsi="Sylfaen"/>
          <w:i/>
          <w:noProof/>
          <w:color w:val="000000"/>
          <w:sz w:val="16"/>
          <w:szCs w:val="16"/>
          <w:lang w:val="ka-GE"/>
        </w:rPr>
        <w:t>(</w:t>
      </w:r>
      <w:r w:rsidR="00B425E6" w:rsidRPr="00A414D8">
        <w:rPr>
          <w:rFonts w:ascii="Sylfaen" w:hAnsi="Sylfaen"/>
          <w:i/>
          <w:noProof/>
          <w:color w:val="000000"/>
          <w:sz w:val="16"/>
          <w:szCs w:val="16"/>
          <w:lang w:val="ka-GE"/>
        </w:rPr>
        <w:t>ათასი ლარი</w:t>
      </w:r>
      <w:r w:rsidRPr="00A414D8">
        <w:rPr>
          <w:rFonts w:ascii="Sylfaen" w:hAnsi="Sylfaen"/>
          <w:i/>
          <w:noProof/>
          <w:color w:val="000000"/>
          <w:sz w:val="16"/>
          <w:szCs w:val="16"/>
          <w:lang w:val="ka-GE"/>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90"/>
        <w:gridCol w:w="2468"/>
        <w:gridCol w:w="2382"/>
        <w:gridCol w:w="2380"/>
      </w:tblGrid>
      <w:tr w:rsidR="00A414D8" w:rsidRPr="00A414D8" w14:paraId="640DF8EB" w14:textId="77777777" w:rsidTr="00A414D8">
        <w:trPr>
          <w:trHeight w:val="465"/>
          <w:tblHeader/>
        </w:trPr>
        <w:tc>
          <w:tcPr>
            <w:tcW w:w="1564" w:type="pct"/>
            <w:shd w:val="clear" w:color="000000" w:fill="FFFFFF"/>
            <w:vAlign w:val="center"/>
            <w:hideMark/>
          </w:tcPr>
          <w:p w14:paraId="21179183" w14:textId="77777777" w:rsidR="00A414D8" w:rsidRPr="00A414D8" w:rsidRDefault="00A414D8" w:rsidP="00BA5FE3">
            <w:pPr>
              <w:spacing w:after="0" w:line="240" w:lineRule="auto"/>
              <w:jc w:val="center"/>
              <w:rPr>
                <w:rFonts w:eastAsia="Times New Roman" w:cs="Calibri"/>
                <w:b/>
                <w:bCs/>
                <w:sz w:val="20"/>
                <w:szCs w:val="20"/>
              </w:rPr>
            </w:pPr>
            <w:proofErr w:type="spellStart"/>
            <w:r w:rsidRPr="00A414D8">
              <w:rPr>
                <w:rFonts w:ascii="Sylfaen" w:eastAsia="Times New Roman" w:hAnsi="Sylfaen" w:cs="Sylfaen"/>
                <w:b/>
                <w:bCs/>
                <w:sz w:val="20"/>
                <w:szCs w:val="20"/>
              </w:rPr>
              <w:lastRenderedPageBreak/>
              <w:t>კრედიტორები</w:t>
            </w:r>
            <w:proofErr w:type="spellEnd"/>
          </w:p>
        </w:tc>
        <w:tc>
          <w:tcPr>
            <w:tcW w:w="1173" w:type="pct"/>
            <w:shd w:val="clear" w:color="000000" w:fill="FFFFFF"/>
            <w:vAlign w:val="center"/>
            <w:hideMark/>
          </w:tcPr>
          <w:p w14:paraId="203611F4" w14:textId="77777777" w:rsidR="00A414D8" w:rsidRPr="00A414D8" w:rsidRDefault="00A414D8" w:rsidP="00BA5FE3">
            <w:pPr>
              <w:spacing w:after="0" w:line="240" w:lineRule="auto"/>
              <w:jc w:val="center"/>
              <w:rPr>
                <w:rFonts w:eastAsia="Times New Roman" w:cs="Calibri"/>
                <w:b/>
                <w:bCs/>
                <w:sz w:val="20"/>
                <w:szCs w:val="20"/>
              </w:rPr>
            </w:pPr>
            <w:proofErr w:type="spellStart"/>
            <w:r w:rsidRPr="00A414D8">
              <w:rPr>
                <w:rFonts w:ascii="Sylfaen" w:eastAsia="Times New Roman" w:hAnsi="Sylfaen" w:cs="Sylfaen"/>
                <w:b/>
                <w:bCs/>
                <w:sz w:val="20"/>
                <w:szCs w:val="20"/>
              </w:rPr>
              <w:t>ვალების</w:t>
            </w:r>
            <w:proofErr w:type="spellEnd"/>
            <w:r w:rsidRPr="00A414D8">
              <w:rPr>
                <w:rFonts w:eastAsia="Times New Roman" w:cs="Calibri"/>
                <w:b/>
                <w:bCs/>
                <w:sz w:val="20"/>
                <w:szCs w:val="20"/>
              </w:rPr>
              <w:t xml:space="preserve"> </w:t>
            </w:r>
            <w:proofErr w:type="spellStart"/>
            <w:r w:rsidRPr="00A414D8">
              <w:rPr>
                <w:rFonts w:ascii="Sylfaen" w:eastAsia="Times New Roman" w:hAnsi="Sylfaen" w:cs="Sylfaen"/>
                <w:b/>
                <w:bCs/>
                <w:sz w:val="20"/>
                <w:szCs w:val="20"/>
              </w:rPr>
              <w:t>დაფარვა</w:t>
            </w:r>
            <w:proofErr w:type="spellEnd"/>
          </w:p>
        </w:tc>
        <w:tc>
          <w:tcPr>
            <w:tcW w:w="1132" w:type="pct"/>
            <w:shd w:val="clear" w:color="000000" w:fill="FFFFFF"/>
            <w:vAlign w:val="center"/>
            <w:hideMark/>
          </w:tcPr>
          <w:p w14:paraId="555B7C6E" w14:textId="77777777" w:rsidR="00A414D8" w:rsidRPr="00A414D8" w:rsidRDefault="00A414D8" w:rsidP="00BA5FE3">
            <w:pPr>
              <w:spacing w:after="0" w:line="240" w:lineRule="auto"/>
              <w:jc w:val="center"/>
              <w:rPr>
                <w:rFonts w:eastAsia="Times New Roman" w:cs="Calibri"/>
                <w:b/>
                <w:bCs/>
                <w:sz w:val="20"/>
                <w:szCs w:val="20"/>
              </w:rPr>
            </w:pPr>
            <w:proofErr w:type="spellStart"/>
            <w:r w:rsidRPr="00A414D8">
              <w:rPr>
                <w:rFonts w:ascii="Sylfaen" w:eastAsia="Times New Roman" w:hAnsi="Sylfaen" w:cs="Sylfaen"/>
                <w:b/>
                <w:bCs/>
                <w:sz w:val="20"/>
                <w:szCs w:val="20"/>
              </w:rPr>
              <w:t>პროცენტი</w:t>
            </w:r>
            <w:proofErr w:type="spellEnd"/>
          </w:p>
        </w:tc>
        <w:tc>
          <w:tcPr>
            <w:tcW w:w="1132" w:type="pct"/>
            <w:shd w:val="clear" w:color="000000" w:fill="FFFFFF"/>
            <w:vAlign w:val="center"/>
            <w:hideMark/>
          </w:tcPr>
          <w:p w14:paraId="31C16A0B" w14:textId="77777777" w:rsidR="00A414D8" w:rsidRPr="00A414D8" w:rsidRDefault="00A414D8" w:rsidP="00BA5FE3">
            <w:pPr>
              <w:spacing w:after="0" w:line="240" w:lineRule="auto"/>
              <w:jc w:val="center"/>
              <w:rPr>
                <w:rFonts w:eastAsia="Times New Roman" w:cs="Calibri"/>
                <w:b/>
                <w:bCs/>
                <w:sz w:val="20"/>
                <w:szCs w:val="20"/>
              </w:rPr>
            </w:pPr>
            <w:proofErr w:type="spellStart"/>
            <w:r w:rsidRPr="00A414D8">
              <w:rPr>
                <w:rFonts w:ascii="Sylfaen" w:eastAsia="Times New Roman" w:hAnsi="Sylfaen" w:cs="Sylfaen"/>
                <w:b/>
                <w:bCs/>
                <w:sz w:val="20"/>
                <w:szCs w:val="20"/>
              </w:rPr>
              <w:t>სულ</w:t>
            </w:r>
            <w:proofErr w:type="spellEnd"/>
            <w:r w:rsidRPr="00A414D8">
              <w:rPr>
                <w:rFonts w:eastAsia="Times New Roman" w:cs="Calibri"/>
                <w:b/>
                <w:bCs/>
                <w:sz w:val="20"/>
                <w:szCs w:val="20"/>
              </w:rPr>
              <w:t xml:space="preserve"> 2019</w:t>
            </w:r>
          </w:p>
        </w:tc>
      </w:tr>
      <w:tr w:rsidR="00A414D8" w:rsidRPr="00A414D8" w14:paraId="3597B642" w14:textId="77777777" w:rsidTr="00A414D8">
        <w:trPr>
          <w:trHeight w:val="300"/>
        </w:trPr>
        <w:tc>
          <w:tcPr>
            <w:tcW w:w="1564" w:type="pct"/>
            <w:shd w:val="clear" w:color="000000" w:fill="FFFFFF"/>
            <w:vAlign w:val="center"/>
            <w:hideMark/>
          </w:tcPr>
          <w:p w14:paraId="07132FCF" w14:textId="77777777" w:rsidR="00A414D8" w:rsidRPr="00A414D8" w:rsidRDefault="00A414D8" w:rsidP="00BA5FE3">
            <w:pPr>
              <w:spacing w:after="0" w:line="240" w:lineRule="auto"/>
              <w:jc w:val="center"/>
              <w:rPr>
                <w:rFonts w:eastAsia="Times New Roman" w:cs="Calibri"/>
                <w:b/>
                <w:bCs/>
                <w:sz w:val="18"/>
                <w:szCs w:val="18"/>
              </w:rPr>
            </w:pPr>
            <w:proofErr w:type="spellStart"/>
            <w:r w:rsidRPr="00A414D8">
              <w:rPr>
                <w:rFonts w:ascii="Sylfaen" w:eastAsia="Times New Roman" w:hAnsi="Sylfaen" w:cs="Sylfaen"/>
                <w:b/>
                <w:bCs/>
                <w:sz w:val="18"/>
                <w:szCs w:val="18"/>
              </w:rPr>
              <w:t>სულ</w:t>
            </w:r>
            <w:proofErr w:type="spellEnd"/>
          </w:p>
        </w:tc>
        <w:tc>
          <w:tcPr>
            <w:tcW w:w="1173" w:type="pct"/>
            <w:shd w:val="clear" w:color="000000" w:fill="FFFFFF"/>
            <w:vAlign w:val="center"/>
            <w:hideMark/>
          </w:tcPr>
          <w:p w14:paraId="061DC2EA" w14:textId="77777777" w:rsidR="00A414D8" w:rsidRPr="00A414D8" w:rsidRDefault="00A414D8" w:rsidP="00BA5FE3">
            <w:pPr>
              <w:spacing w:after="0" w:line="240" w:lineRule="auto"/>
              <w:jc w:val="right"/>
              <w:rPr>
                <w:rFonts w:eastAsia="Times New Roman" w:cs="Calibri"/>
                <w:b/>
                <w:bCs/>
                <w:sz w:val="18"/>
                <w:szCs w:val="18"/>
              </w:rPr>
            </w:pPr>
            <w:r w:rsidRPr="00A414D8">
              <w:rPr>
                <w:rFonts w:eastAsia="Times New Roman" w:cs="Calibri"/>
                <w:b/>
                <w:bCs/>
                <w:sz w:val="18"/>
                <w:szCs w:val="18"/>
              </w:rPr>
              <w:t xml:space="preserve">                                916,993.4 </w:t>
            </w:r>
          </w:p>
        </w:tc>
        <w:tc>
          <w:tcPr>
            <w:tcW w:w="1132" w:type="pct"/>
            <w:shd w:val="clear" w:color="000000" w:fill="FFFFFF"/>
            <w:vAlign w:val="center"/>
            <w:hideMark/>
          </w:tcPr>
          <w:p w14:paraId="3ECB2CA7" w14:textId="77777777" w:rsidR="00A414D8" w:rsidRPr="00A414D8" w:rsidRDefault="00A414D8" w:rsidP="00BA5FE3">
            <w:pPr>
              <w:spacing w:after="0" w:line="240" w:lineRule="auto"/>
              <w:jc w:val="right"/>
              <w:rPr>
                <w:rFonts w:eastAsia="Times New Roman" w:cs="Calibri"/>
                <w:b/>
                <w:bCs/>
                <w:sz w:val="18"/>
                <w:szCs w:val="18"/>
              </w:rPr>
            </w:pPr>
            <w:r w:rsidRPr="00A414D8">
              <w:rPr>
                <w:rFonts w:eastAsia="Times New Roman" w:cs="Calibri"/>
                <w:b/>
                <w:bCs/>
                <w:sz w:val="18"/>
                <w:szCs w:val="18"/>
              </w:rPr>
              <w:t xml:space="preserve">                              323,849.8 </w:t>
            </w:r>
          </w:p>
        </w:tc>
        <w:tc>
          <w:tcPr>
            <w:tcW w:w="1132" w:type="pct"/>
            <w:shd w:val="clear" w:color="000000" w:fill="FFFFFF"/>
            <w:vAlign w:val="center"/>
            <w:hideMark/>
          </w:tcPr>
          <w:p w14:paraId="137CCB80" w14:textId="77777777" w:rsidR="00A414D8" w:rsidRPr="00A414D8" w:rsidRDefault="00A414D8" w:rsidP="00BA5FE3">
            <w:pPr>
              <w:spacing w:after="0" w:line="240" w:lineRule="auto"/>
              <w:jc w:val="right"/>
              <w:rPr>
                <w:rFonts w:eastAsia="Times New Roman" w:cs="Calibri"/>
                <w:b/>
                <w:bCs/>
                <w:sz w:val="18"/>
                <w:szCs w:val="18"/>
              </w:rPr>
            </w:pPr>
            <w:r w:rsidRPr="00A414D8">
              <w:rPr>
                <w:rFonts w:eastAsia="Times New Roman" w:cs="Calibri"/>
                <w:b/>
                <w:bCs/>
                <w:sz w:val="18"/>
                <w:szCs w:val="18"/>
              </w:rPr>
              <w:t xml:space="preserve">                           1,240,843.2 </w:t>
            </w:r>
          </w:p>
        </w:tc>
      </w:tr>
      <w:tr w:rsidR="00A414D8" w:rsidRPr="00A414D8" w14:paraId="0A51CDE2" w14:textId="77777777" w:rsidTr="00A414D8">
        <w:trPr>
          <w:trHeight w:val="300"/>
        </w:trPr>
        <w:tc>
          <w:tcPr>
            <w:tcW w:w="1564" w:type="pct"/>
            <w:shd w:val="clear" w:color="000000" w:fill="FFFFFF"/>
            <w:vAlign w:val="center"/>
            <w:hideMark/>
          </w:tcPr>
          <w:p w14:paraId="1837C3C4" w14:textId="77777777" w:rsidR="00A414D8" w:rsidRPr="00A414D8" w:rsidRDefault="00A414D8" w:rsidP="00BA5FE3">
            <w:pPr>
              <w:spacing w:after="0" w:line="240" w:lineRule="auto"/>
              <w:jc w:val="center"/>
              <w:rPr>
                <w:rFonts w:eastAsia="Times New Roman" w:cs="Calibri"/>
                <w:bCs/>
                <w:sz w:val="18"/>
                <w:szCs w:val="18"/>
              </w:rPr>
            </w:pPr>
            <w:proofErr w:type="spellStart"/>
            <w:r w:rsidRPr="00A414D8">
              <w:rPr>
                <w:rFonts w:ascii="Sylfaen" w:eastAsia="Times New Roman" w:hAnsi="Sylfaen" w:cs="Sylfaen"/>
                <w:bCs/>
                <w:sz w:val="18"/>
                <w:szCs w:val="18"/>
              </w:rPr>
              <w:t>ავსტრია</w:t>
            </w:r>
            <w:proofErr w:type="spellEnd"/>
          </w:p>
        </w:tc>
        <w:tc>
          <w:tcPr>
            <w:tcW w:w="1173" w:type="pct"/>
            <w:shd w:val="clear" w:color="000000" w:fill="FFFFFF"/>
            <w:noWrap/>
            <w:vAlign w:val="center"/>
            <w:hideMark/>
          </w:tcPr>
          <w:p w14:paraId="2E5DFC1D"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3,633.4 </w:t>
            </w:r>
          </w:p>
        </w:tc>
        <w:tc>
          <w:tcPr>
            <w:tcW w:w="1132" w:type="pct"/>
            <w:shd w:val="clear" w:color="000000" w:fill="FFFFFF"/>
            <w:noWrap/>
            <w:vAlign w:val="center"/>
            <w:hideMark/>
          </w:tcPr>
          <w:p w14:paraId="669DAA11"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424.0 </w:t>
            </w:r>
          </w:p>
        </w:tc>
        <w:tc>
          <w:tcPr>
            <w:tcW w:w="1132" w:type="pct"/>
            <w:shd w:val="clear" w:color="000000" w:fill="FFFFFF"/>
            <w:noWrap/>
            <w:vAlign w:val="center"/>
            <w:hideMark/>
          </w:tcPr>
          <w:p w14:paraId="49923D98"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4,057.3 </w:t>
            </w:r>
          </w:p>
        </w:tc>
      </w:tr>
      <w:tr w:rsidR="00A414D8" w:rsidRPr="00A414D8" w14:paraId="0D085D20" w14:textId="77777777" w:rsidTr="00A414D8">
        <w:trPr>
          <w:trHeight w:val="300"/>
        </w:trPr>
        <w:tc>
          <w:tcPr>
            <w:tcW w:w="1564" w:type="pct"/>
            <w:shd w:val="clear" w:color="000000" w:fill="FFFFFF"/>
            <w:vAlign w:val="center"/>
            <w:hideMark/>
          </w:tcPr>
          <w:p w14:paraId="7F540C86" w14:textId="77777777" w:rsidR="00A414D8" w:rsidRPr="00A414D8" w:rsidRDefault="00A414D8" w:rsidP="00BA5FE3">
            <w:pPr>
              <w:spacing w:after="0" w:line="240" w:lineRule="auto"/>
              <w:jc w:val="center"/>
              <w:rPr>
                <w:rFonts w:eastAsia="Times New Roman" w:cs="Calibri"/>
                <w:bCs/>
                <w:sz w:val="18"/>
                <w:szCs w:val="18"/>
              </w:rPr>
            </w:pPr>
            <w:proofErr w:type="spellStart"/>
            <w:r w:rsidRPr="00A414D8">
              <w:rPr>
                <w:rFonts w:ascii="Sylfaen" w:eastAsia="Times New Roman" w:hAnsi="Sylfaen" w:cs="Sylfaen"/>
                <w:bCs/>
                <w:sz w:val="18"/>
                <w:szCs w:val="18"/>
              </w:rPr>
              <w:t>კუვეიტი</w:t>
            </w:r>
            <w:proofErr w:type="spellEnd"/>
          </w:p>
        </w:tc>
        <w:tc>
          <w:tcPr>
            <w:tcW w:w="1173" w:type="pct"/>
            <w:shd w:val="clear" w:color="000000" w:fill="FFFFFF"/>
            <w:noWrap/>
            <w:vAlign w:val="center"/>
            <w:hideMark/>
          </w:tcPr>
          <w:p w14:paraId="56715E13"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5,335.4 </w:t>
            </w:r>
          </w:p>
        </w:tc>
        <w:tc>
          <w:tcPr>
            <w:tcW w:w="1132" w:type="pct"/>
            <w:shd w:val="clear" w:color="000000" w:fill="FFFFFF"/>
            <w:noWrap/>
            <w:vAlign w:val="center"/>
            <w:hideMark/>
          </w:tcPr>
          <w:p w14:paraId="5632E03C"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844.9 </w:t>
            </w:r>
          </w:p>
        </w:tc>
        <w:tc>
          <w:tcPr>
            <w:tcW w:w="1132" w:type="pct"/>
            <w:shd w:val="clear" w:color="000000" w:fill="FFFFFF"/>
            <w:noWrap/>
            <w:vAlign w:val="center"/>
            <w:hideMark/>
          </w:tcPr>
          <w:p w14:paraId="78D135C2"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6,180.3 </w:t>
            </w:r>
          </w:p>
        </w:tc>
      </w:tr>
      <w:tr w:rsidR="00A414D8" w:rsidRPr="00A414D8" w14:paraId="42BEFAAC" w14:textId="77777777" w:rsidTr="00A414D8">
        <w:trPr>
          <w:trHeight w:val="300"/>
        </w:trPr>
        <w:tc>
          <w:tcPr>
            <w:tcW w:w="1564" w:type="pct"/>
            <w:shd w:val="clear" w:color="000000" w:fill="FFFFFF"/>
            <w:vAlign w:val="center"/>
            <w:hideMark/>
          </w:tcPr>
          <w:p w14:paraId="14E93BAA" w14:textId="77777777" w:rsidR="00A414D8" w:rsidRPr="00A414D8" w:rsidRDefault="00A414D8" w:rsidP="00BA5FE3">
            <w:pPr>
              <w:spacing w:after="0" w:line="240" w:lineRule="auto"/>
              <w:jc w:val="center"/>
              <w:rPr>
                <w:rFonts w:eastAsia="Times New Roman" w:cs="Calibri"/>
                <w:bCs/>
                <w:sz w:val="18"/>
                <w:szCs w:val="18"/>
              </w:rPr>
            </w:pPr>
            <w:proofErr w:type="spellStart"/>
            <w:r w:rsidRPr="00A414D8">
              <w:rPr>
                <w:rFonts w:ascii="Sylfaen" w:eastAsia="Times New Roman" w:hAnsi="Sylfaen" w:cs="Sylfaen"/>
                <w:bCs/>
                <w:sz w:val="18"/>
                <w:szCs w:val="18"/>
              </w:rPr>
              <w:t>იაპონია</w:t>
            </w:r>
            <w:proofErr w:type="spellEnd"/>
          </w:p>
        </w:tc>
        <w:tc>
          <w:tcPr>
            <w:tcW w:w="1173" w:type="pct"/>
            <w:shd w:val="clear" w:color="000000" w:fill="FFFFFF"/>
            <w:noWrap/>
            <w:vAlign w:val="center"/>
            <w:hideMark/>
          </w:tcPr>
          <w:p w14:paraId="52A2B496"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14,959.2 </w:t>
            </w:r>
          </w:p>
        </w:tc>
        <w:tc>
          <w:tcPr>
            <w:tcW w:w="1132" w:type="pct"/>
            <w:shd w:val="clear" w:color="000000" w:fill="FFFFFF"/>
            <w:noWrap/>
            <w:vAlign w:val="center"/>
            <w:hideMark/>
          </w:tcPr>
          <w:p w14:paraId="46F6B170"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5,028.6 </w:t>
            </w:r>
          </w:p>
        </w:tc>
        <w:tc>
          <w:tcPr>
            <w:tcW w:w="1132" w:type="pct"/>
            <w:shd w:val="clear" w:color="000000" w:fill="FFFFFF"/>
            <w:noWrap/>
            <w:vAlign w:val="center"/>
            <w:hideMark/>
          </w:tcPr>
          <w:p w14:paraId="0101F274"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19,987.8 </w:t>
            </w:r>
          </w:p>
        </w:tc>
      </w:tr>
      <w:tr w:rsidR="00A414D8" w:rsidRPr="00A414D8" w14:paraId="1589517B" w14:textId="77777777" w:rsidTr="00A414D8">
        <w:trPr>
          <w:trHeight w:val="300"/>
        </w:trPr>
        <w:tc>
          <w:tcPr>
            <w:tcW w:w="1564" w:type="pct"/>
            <w:shd w:val="clear" w:color="000000" w:fill="FFFFFF"/>
            <w:vAlign w:val="center"/>
            <w:hideMark/>
          </w:tcPr>
          <w:p w14:paraId="33A36A9C" w14:textId="77777777" w:rsidR="00A414D8" w:rsidRPr="00A414D8" w:rsidRDefault="00A414D8" w:rsidP="00BA5FE3">
            <w:pPr>
              <w:spacing w:after="0" w:line="240" w:lineRule="auto"/>
              <w:jc w:val="center"/>
              <w:rPr>
                <w:rFonts w:eastAsia="Times New Roman" w:cs="Calibri"/>
                <w:bCs/>
                <w:sz w:val="18"/>
                <w:szCs w:val="18"/>
              </w:rPr>
            </w:pPr>
            <w:proofErr w:type="spellStart"/>
            <w:r w:rsidRPr="00A414D8">
              <w:rPr>
                <w:rFonts w:ascii="Sylfaen" w:eastAsia="Times New Roman" w:hAnsi="Sylfaen" w:cs="Sylfaen"/>
                <w:bCs/>
                <w:sz w:val="18"/>
                <w:szCs w:val="18"/>
              </w:rPr>
              <w:t>გერმანია</w:t>
            </w:r>
            <w:proofErr w:type="spellEnd"/>
          </w:p>
        </w:tc>
        <w:tc>
          <w:tcPr>
            <w:tcW w:w="1173" w:type="pct"/>
            <w:shd w:val="clear" w:color="000000" w:fill="FFFFFF"/>
            <w:noWrap/>
            <w:vAlign w:val="center"/>
            <w:hideMark/>
          </w:tcPr>
          <w:p w14:paraId="1F3DA49C"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69,978.9 </w:t>
            </w:r>
          </w:p>
        </w:tc>
        <w:tc>
          <w:tcPr>
            <w:tcW w:w="1132" w:type="pct"/>
            <w:shd w:val="clear" w:color="000000" w:fill="FFFFFF"/>
            <w:noWrap/>
            <w:vAlign w:val="center"/>
            <w:hideMark/>
          </w:tcPr>
          <w:p w14:paraId="1AE0C885"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24,859.3 </w:t>
            </w:r>
          </w:p>
        </w:tc>
        <w:tc>
          <w:tcPr>
            <w:tcW w:w="1132" w:type="pct"/>
            <w:shd w:val="clear" w:color="000000" w:fill="FFFFFF"/>
            <w:noWrap/>
            <w:vAlign w:val="center"/>
            <w:hideMark/>
          </w:tcPr>
          <w:p w14:paraId="3C79539C"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94,838.2 </w:t>
            </w:r>
          </w:p>
        </w:tc>
      </w:tr>
      <w:tr w:rsidR="00A414D8" w:rsidRPr="00A414D8" w14:paraId="35B5814E" w14:textId="77777777" w:rsidTr="00A414D8">
        <w:trPr>
          <w:trHeight w:val="300"/>
        </w:trPr>
        <w:tc>
          <w:tcPr>
            <w:tcW w:w="1564" w:type="pct"/>
            <w:shd w:val="clear" w:color="000000" w:fill="FFFFFF"/>
            <w:vAlign w:val="center"/>
            <w:hideMark/>
          </w:tcPr>
          <w:p w14:paraId="50078BF0" w14:textId="77777777" w:rsidR="00A414D8" w:rsidRPr="00A414D8" w:rsidRDefault="00A414D8" w:rsidP="00BA5FE3">
            <w:pPr>
              <w:spacing w:after="0" w:line="240" w:lineRule="auto"/>
              <w:jc w:val="center"/>
              <w:rPr>
                <w:rFonts w:eastAsia="Times New Roman" w:cs="Calibri"/>
                <w:bCs/>
                <w:sz w:val="18"/>
                <w:szCs w:val="18"/>
              </w:rPr>
            </w:pPr>
            <w:proofErr w:type="spellStart"/>
            <w:r w:rsidRPr="00A414D8">
              <w:rPr>
                <w:rFonts w:ascii="Sylfaen" w:eastAsia="Times New Roman" w:hAnsi="Sylfaen" w:cs="Sylfaen"/>
                <w:bCs/>
                <w:sz w:val="18"/>
                <w:szCs w:val="18"/>
              </w:rPr>
              <w:t>აშშ</w:t>
            </w:r>
            <w:proofErr w:type="spellEnd"/>
          </w:p>
        </w:tc>
        <w:tc>
          <w:tcPr>
            <w:tcW w:w="1173" w:type="pct"/>
            <w:shd w:val="clear" w:color="000000" w:fill="FFFFFF"/>
            <w:noWrap/>
            <w:vAlign w:val="center"/>
            <w:hideMark/>
          </w:tcPr>
          <w:p w14:paraId="4C904F20"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6,871.4 </w:t>
            </w:r>
          </w:p>
        </w:tc>
        <w:tc>
          <w:tcPr>
            <w:tcW w:w="1132" w:type="pct"/>
            <w:shd w:val="clear" w:color="000000" w:fill="FFFFFF"/>
            <w:noWrap/>
            <w:vAlign w:val="center"/>
            <w:hideMark/>
          </w:tcPr>
          <w:p w14:paraId="57386FC4"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1,304.6 </w:t>
            </w:r>
          </w:p>
        </w:tc>
        <w:tc>
          <w:tcPr>
            <w:tcW w:w="1132" w:type="pct"/>
            <w:shd w:val="clear" w:color="000000" w:fill="FFFFFF"/>
            <w:noWrap/>
            <w:vAlign w:val="center"/>
            <w:hideMark/>
          </w:tcPr>
          <w:p w14:paraId="2B2496AF"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8,176.1 </w:t>
            </w:r>
          </w:p>
        </w:tc>
      </w:tr>
      <w:tr w:rsidR="00A414D8" w:rsidRPr="00A414D8" w14:paraId="5F6746B7" w14:textId="77777777" w:rsidTr="00A414D8">
        <w:trPr>
          <w:trHeight w:val="300"/>
        </w:trPr>
        <w:tc>
          <w:tcPr>
            <w:tcW w:w="1564" w:type="pct"/>
            <w:shd w:val="clear" w:color="000000" w:fill="FFFFFF"/>
            <w:vAlign w:val="center"/>
            <w:hideMark/>
          </w:tcPr>
          <w:p w14:paraId="0F2E5CFD" w14:textId="77777777" w:rsidR="00A414D8" w:rsidRPr="00A414D8" w:rsidRDefault="00A414D8" w:rsidP="00BA5FE3">
            <w:pPr>
              <w:spacing w:after="0" w:line="240" w:lineRule="auto"/>
              <w:jc w:val="center"/>
              <w:rPr>
                <w:rFonts w:eastAsia="Times New Roman" w:cs="Calibri"/>
                <w:bCs/>
                <w:sz w:val="18"/>
                <w:szCs w:val="18"/>
              </w:rPr>
            </w:pPr>
            <w:proofErr w:type="spellStart"/>
            <w:r w:rsidRPr="00A414D8">
              <w:rPr>
                <w:rFonts w:ascii="Sylfaen" w:eastAsia="Times New Roman" w:hAnsi="Sylfaen" w:cs="Sylfaen"/>
                <w:bCs/>
                <w:sz w:val="18"/>
                <w:szCs w:val="18"/>
              </w:rPr>
              <w:t>სომხეთი</w:t>
            </w:r>
            <w:proofErr w:type="spellEnd"/>
          </w:p>
        </w:tc>
        <w:tc>
          <w:tcPr>
            <w:tcW w:w="1173" w:type="pct"/>
            <w:shd w:val="clear" w:color="000000" w:fill="FFFFFF"/>
            <w:noWrap/>
            <w:vAlign w:val="center"/>
            <w:hideMark/>
          </w:tcPr>
          <w:p w14:paraId="00B20C9D"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4,249.0 </w:t>
            </w:r>
          </w:p>
        </w:tc>
        <w:tc>
          <w:tcPr>
            <w:tcW w:w="1132" w:type="pct"/>
            <w:shd w:val="clear" w:color="000000" w:fill="FFFFFF"/>
            <w:noWrap/>
            <w:vAlign w:val="center"/>
            <w:hideMark/>
          </w:tcPr>
          <w:p w14:paraId="499A8713"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704.4 </w:t>
            </w:r>
          </w:p>
        </w:tc>
        <w:tc>
          <w:tcPr>
            <w:tcW w:w="1132" w:type="pct"/>
            <w:shd w:val="clear" w:color="000000" w:fill="FFFFFF"/>
            <w:noWrap/>
            <w:vAlign w:val="center"/>
            <w:hideMark/>
          </w:tcPr>
          <w:p w14:paraId="483CCBE7"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4,953.4 </w:t>
            </w:r>
          </w:p>
        </w:tc>
      </w:tr>
      <w:tr w:rsidR="00A414D8" w:rsidRPr="00A414D8" w14:paraId="3311C9AE" w14:textId="77777777" w:rsidTr="00A414D8">
        <w:trPr>
          <w:trHeight w:val="300"/>
        </w:trPr>
        <w:tc>
          <w:tcPr>
            <w:tcW w:w="1564" w:type="pct"/>
            <w:shd w:val="clear" w:color="000000" w:fill="FFFFFF"/>
            <w:vAlign w:val="center"/>
            <w:hideMark/>
          </w:tcPr>
          <w:p w14:paraId="1810C69B" w14:textId="77777777" w:rsidR="00A414D8" w:rsidRPr="00A414D8" w:rsidRDefault="00A414D8" w:rsidP="00BA5FE3">
            <w:pPr>
              <w:spacing w:after="0" w:line="240" w:lineRule="auto"/>
              <w:jc w:val="center"/>
              <w:rPr>
                <w:rFonts w:eastAsia="Times New Roman" w:cs="Calibri"/>
                <w:bCs/>
                <w:sz w:val="18"/>
                <w:szCs w:val="18"/>
              </w:rPr>
            </w:pPr>
            <w:proofErr w:type="spellStart"/>
            <w:r w:rsidRPr="00A414D8">
              <w:rPr>
                <w:rFonts w:ascii="Sylfaen" w:eastAsia="Times New Roman" w:hAnsi="Sylfaen" w:cs="Sylfaen"/>
                <w:bCs/>
                <w:sz w:val="18"/>
                <w:szCs w:val="18"/>
              </w:rPr>
              <w:t>აზერბაიჯანი</w:t>
            </w:r>
            <w:proofErr w:type="spellEnd"/>
          </w:p>
        </w:tc>
        <w:tc>
          <w:tcPr>
            <w:tcW w:w="1173" w:type="pct"/>
            <w:shd w:val="clear" w:color="000000" w:fill="FFFFFF"/>
            <w:noWrap/>
            <w:vAlign w:val="center"/>
            <w:hideMark/>
          </w:tcPr>
          <w:p w14:paraId="569FDFE8"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3,140.3 </w:t>
            </w:r>
          </w:p>
        </w:tc>
        <w:tc>
          <w:tcPr>
            <w:tcW w:w="1132" w:type="pct"/>
            <w:shd w:val="clear" w:color="000000" w:fill="FFFFFF"/>
            <w:noWrap/>
            <w:vAlign w:val="center"/>
            <w:hideMark/>
          </w:tcPr>
          <w:p w14:paraId="4E5D9894"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632.4 </w:t>
            </w:r>
          </w:p>
        </w:tc>
        <w:tc>
          <w:tcPr>
            <w:tcW w:w="1132" w:type="pct"/>
            <w:shd w:val="clear" w:color="000000" w:fill="FFFFFF"/>
            <w:noWrap/>
            <w:vAlign w:val="center"/>
            <w:hideMark/>
          </w:tcPr>
          <w:p w14:paraId="77B342AC"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3,772.7 </w:t>
            </w:r>
          </w:p>
        </w:tc>
      </w:tr>
      <w:tr w:rsidR="00A414D8" w:rsidRPr="00A414D8" w14:paraId="4C7FABF4" w14:textId="77777777" w:rsidTr="00A414D8">
        <w:trPr>
          <w:trHeight w:val="300"/>
        </w:trPr>
        <w:tc>
          <w:tcPr>
            <w:tcW w:w="1564" w:type="pct"/>
            <w:shd w:val="clear" w:color="000000" w:fill="FFFFFF"/>
            <w:vAlign w:val="center"/>
            <w:hideMark/>
          </w:tcPr>
          <w:p w14:paraId="4C72E22A" w14:textId="77777777" w:rsidR="00A414D8" w:rsidRPr="00A414D8" w:rsidRDefault="00A414D8" w:rsidP="00BA5FE3">
            <w:pPr>
              <w:spacing w:after="0" w:line="240" w:lineRule="auto"/>
              <w:jc w:val="center"/>
              <w:rPr>
                <w:rFonts w:eastAsia="Times New Roman" w:cs="Calibri"/>
                <w:bCs/>
                <w:sz w:val="18"/>
                <w:szCs w:val="18"/>
              </w:rPr>
            </w:pPr>
            <w:proofErr w:type="spellStart"/>
            <w:r w:rsidRPr="00A414D8">
              <w:rPr>
                <w:rFonts w:ascii="Sylfaen" w:eastAsia="Times New Roman" w:hAnsi="Sylfaen" w:cs="Sylfaen"/>
                <w:bCs/>
                <w:sz w:val="18"/>
                <w:szCs w:val="18"/>
              </w:rPr>
              <w:t>ირანი</w:t>
            </w:r>
            <w:proofErr w:type="spellEnd"/>
          </w:p>
        </w:tc>
        <w:tc>
          <w:tcPr>
            <w:tcW w:w="1173" w:type="pct"/>
            <w:shd w:val="clear" w:color="000000" w:fill="FFFFFF"/>
            <w:noWrap/>
            <w:vAlign w:val="center"/>
            <w:hideMark/>
          </w:tcPr>
          <w:p w14:paraId="6E5B49CF"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2,541.4 </w:t>
            </w:r>
          </w:p>
        </w:tc>
        <w:tc>
          <w:tcPr>
            <w:tcW w:w="1132" w:type="pct"/>
            <w:shd w:val="clear" w:color="000000" w:fill="FFFFFF"/>
            <w:noWrap/>
            <w:vAlign w:val="center"/>
            <w:hideMark/>
          </w:tcPr>
          <w:p w14:paraId="3F2B8143"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484.5 </w:t>
            </w:r>
          </w:p>
        </w:tc>
        <w:tc>
          <w:tcPr>
            <w:tcW w:w="1132" w:type="pct"/>
            <w:shd w:val="clear" w:color="000000" w:fill="FFFFFF"/>
            <w:noWrap/>
            <w:vAlign w:val="center"/>
            <w:hideMark/>
          </w:tcPr>
          <w:p w14:paraId="030AB2F2"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3,025.9 </w:t>
            </w:r>
          </w:p>
        </w:tc>
      </w:tr>
      <w:tr w:rsidR="00A414D8" w:rsidRPr="00A414D8" w14:paraId="54D8D6A4" w14:textId="77777777" w:rsidTr="00A414D8">
        <w:trPr>
          <w:trHeight w:val="300"/>
        </w:trPr>
        <w:tc>
          <w:tcPr>
            <w:tcW w:w="1564" w:type="pct"/>
            <w:shd w:val="clear" w:color="000000" w:fill="FFFFFF"/>
            <w:vAlign w:val="center"/>
            <w:hideMark/>
          </w:tcPr>
          <w:p w14:paraId="58F498C4" w14:textId="77777777" w:rsidR="00A414D8" w:rsidRPr="00A414D8" w:rsidRDefault="00A414D8" w:rsidP="00BA5FE3">
            <w:pPr>
              <w:spacing w:after="0" w:line="240" w:lineRule="auto"/>
              <w:jc w:val="center"/>
              <w:rPr>
                <w:rFonts w:eastAsia="Times New Roman" w:cs="Calibri"/>
                <w:bCs/>
                <w:sz w:val="18"/>
                <w:szCs w:val="18"/>
              </w:rPr>
            </w:pPr>
            <w:proofErr w:type="spellStart"/>
            <w:r w:rsidRPr="00A414D8">
              <w:rPr>
                <w:rFonts w:ascii="Sylfaen" w:eastAsia="Times New Roman" w:hAnsi="Sylfaen" w:cs="Sylfaen"/>
                <w:bCs/>
                <w:sz w:val="18"/>
                <w:szCs w:val="18"/>
              </w:rPr>
              <w:t>ყაზახეთი</w:t>
            </w:r>
            <w:proofErr w:type="spellEnd"/>
          </w:p>
        </w:tc>
        <w:tc>
          <w:tcPr>
            <w:tcW w:w="1173" w:type="pct"/>
            <w:shd w:val="clear" w:color="000000" w:fill="FFFFFF"/>
            <w:noWrap/>
            <w:vAlign w:val="center"/>
            <w:hideMark/>
          </w:tcPr>
          <w:p w14:paraId="3A9581FA"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12,137.6 </w:t>
            </w:r>
          </w:p>
        </w:tc>
        <w:tc>
          <w:tcPr>
            <w:tcW w:w="1132" w:type="pct"/>
            <w:shd w:val="clear" w:color="000000" w:fill="FFFFFF"/>
            <w:noWrap/>
            <w:vAlign w:val="center"/>
            <w:hideMark/>
          </w:tcPr>
          <w:p w14:paraId="14A82771"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6,795.5 </w:t>
            </w:r>
          </w:p>
        </w:tc>
        <w:tc>
          <w:tcPr>
            <w:tcW w:w="1132" w:type="pct"/>
            <w:shd w:val="clear" w:color="000000" w:fill="FFFFFF"/>
            <w:noWrap/>
            <w:vAlign w:val="center"/>
            <w:hideMark/>
          </w:tcPr>
          <w:p w14:paraId="11FDE8CE"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18,933.0 </w:t>
            </w:r>
          </w:p>
        </w:tc>
      </w:tr>
      <w:tr w:rsidR="00A414D8" w:rsidRPr="00A414D8" w14:paraId="013E02CE" w14:textId="77777777" w:rsidTr="00A414D8">
        <w:trPr>
          <w:trHeight w:val="300"/>
        </w:trPr>
        <w:tc>
          <w:tcPr>
            <w:tcW w:w="1564" w:type="pct"/>
            <w:shd w:val="clear" w:color="000000" w:fill="FFFFFF"/>
            <w:vAlign w:val="center"/>
            <w:hideMark/>
          </w:tcPr>
          <w:p w14:paraId="1DAF2713" w14:textId="77777777" w:rsidR="00A414D8" w:rsidRPr="00A414D8" w:rsidRDefault="00A414D8" w:rsidP="00BA5FE3">
            <w:pPr>
              <w:spacing w:after="0" w:line="240" w:lineRule="auto"/>
              <w:jc w:val="center"/>
              <w:rPr>
                <w:rFonts w:eastAsia="Times New Roman" w:cs="Calibri"/>
                <w:bCs/>
                <w:sz w:val="18"/>
                <w:szCs w:val="18"/>
              </w:rPr>
            </w:pPr>
            <w:proofErr w:type="spellStart"/>
            <w:r w:rsidRPr="00A414D8">
              <w:rPr>
                <w:rFonts w:ascii="Sylfaen" w:eastAsia="Times New Roman" w:hAnsi="Sylfaen" w:cs="Sylfaen"/>
                <w:bCs/>
                <w:sz w:val="18"/>
                <w:szCs w:val="18"/>
              </w:rPr>
              <w:t>ნიდერლანდები</w:t>
            </w:r>
            <w:proofErr w:type="spellEnd"/>
          </w:p>
        </w:tc>
        <w:tc>
          <w:tcPr>
            <w:tcW w:w="1173" w:type="pct"/>
            <w:shd w:val="clear" w:color="000000" w:fill="FFFFFF"/>
            <w:noWrap/>
            <w:vAlign w:val="center"/>
            <w:hideMark/>
          </w:tcPr>
          <w:p w14:paraId="637AC10B"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604.1 </w:t>
            </w:r>
          </w:p>
        </w:tc>
        <w:tc>
          <w:tcPr>
            <w:tcW w:w="1132" w:type="pct"/>
            <w:shd w:val="clear" w:color="000000" w:fill="FFFFFF"/>
            <w:noWrap/>
            <w:vAlign w:val="center"/>
            <w:hideMark/>
          </w:tcPr>
          <w:p w14:paraId="774CA539"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104.7 </w:t>
            </w:r>
          </w:p>
        </w:tc>
        <w:tc>
          <w:tcPr>
            <w:tcW w:w="1132" w:type="pct"/>
            <w:shd w:val="clear" w:color="000000" w:fill="FFFFFF"/>
            <w:noWrap/>
            <w:vAlign w:val="center"/>
            <w:hideMark/>
          </w:tcPr>
          <w:p w14:paraId="526B80EE"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708.8 </w:t>
            </w:r>
          </w:p>
        </w:tc>
      </w:tr>
      <w:tr w:rsidR="00A414D8" w:rsidRPr="00A414D8" w14:paraId="485C8B6F" w14:textId="77777777" w:rsidTr="00A414D8">
        <w:trPr>
          <w:trHeight w:val="300"/>
        </w:trPr>
        <w:tc>
          <w:tcPr>
            <w:tcW w:w="1564" w:type="pct"/>
            <w:shd w:val="clear" w:color="000000" w:fill="FFFFFF"/>
            <w:vAlign w:val="center"/>
            <w:hideMark/>
          </w:tcPr>
          <w:p w14:paraId="42FE523B" w14:textId="77777777" w:rsidR="00A414D8" w:rsidRPr="00A414D8" w:rsidRDefault="00A414D8" w:rsidP="00BA5FE3">
            <w:pPr>
              <w:spacing w:after="0" w:line="240" w:lineRule="auto"/>
              <w:jc w:val="center"/>
              <w:rPr>
                <w:rFonts w:eastAsia="Times New Roman" w:cs="Calibri"/>
                <w:bCs/>
                <w:sz w:val="18"/>
                <w:szCs w:val="18"/>
              </w:rPr>
            </w:pPr>
            <w:proofErr w:type="spellStart"/>
            <w:r w:rsidRPr="00A414D8">
              <w:rPr>
                <w:rFonts w:ascii="Sylfaen" w:eastAsia="Times New Roman" w:hAnsi="Sylfaen" w:cs="Sylfaen"/>
                <w:bCs/>
                <w:sz w:val="18"/>
                <w:szCs w:val="18"/>
              </w:rPr>
              <w:t>რუსეთი</w:t>
            </w:r>
            <w:proofErr w:type="spellEnd"/>
          </w:p>
        </w:tc>
        <w:tc>
          <w:tcPr>
            <w:tcW w:w="1173" w:type="pct"/>
            <w:shd w:val="clear" w:color="000000" w:fill="FFFFFF"/>
            <w:noWrap/>
            <w:vAlign w:val="center"/>
            <w:hideMark/>
          </w:tcPr>
          <w:p w14:paraId="31A58085"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28,200.0 </w:t>
            </w:r>
          </w:p>
        </w:tc>
        <w:tc>
          <w:tcPr>
            <w:tcW w:w="1132" w:type="pct"/>
            <w:shd w:val="clear" w:color="000000" w:fill="FFFFFF"/>
            <w:noWrap/>
            <w:vAlign w:val="center"/>
            <w:hideMark/>
          </w:tcPr>
          <w:p w14:paraId="35404084"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6,686.3 </w:t>
            </w:r>
          </w:p>
        </w:tc>
        <w:tc>
          <w:tcPr>
            <w:tcW w:w="1132" w:type="pct"/>
            <w:shd w:val="clear" w:color="000000" w:fill="FFFFFF"/>
            <w:noWrap/>
            <w:vAlign w:val="center"/>
            <w:hideMark/>
          </w:tcPr>
          <w:p w14:paraId="7CF7C564"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34,886.3 </w:t>
            </w:r>
          </w:p>
        </w:tc>
      </w:tr>
      <w:tr w:rsidR="00A414D8" w:rsidRPr="00A414D8" w14:paraId="28DC61E7" w14:textId="77777777" w:rsidTr="00A414D8">
        <w:trPr>
          <w:trHeight w:val="300"/>
        </w:trPr>
        <w:tc>
          <w:tcPr>
            <w:tcW w:w="1564" w:type="pct"/>
            <w:shd w:val="clear" w:color="000000" w:fill="FFFFFF"/>
            <w:vAlign w:val="center"/>
            <w:hideMark/>
          </w:tcPr>
          <w:p w14:paraId="215DEFC7" w14:textId="77777777" w:rsidR="00A414D8" w:rsidRPr="00A414D8" w:rsidRDefault="00A414D8" w:rsidP="00BA5FE3">
            <w:pPr>
              <w:spacing w:after="0" w:line="240" w:lineRule="auto"/>
              <w:jc w:val="center"/>
              <w:rPr>
                <w:rFonts w:eastAsia="Times New Roman" w:cs="Calibri"/>
                <w:bCs/>
                <w:sz w:val="18"/>
                <w:szCs w:val="18"/>
              </w:rPr>
            </w:pPr>
            <w:proofErr w:type="spellStart"/>
            <w:r w:rsidRPr="00A414D8">
              <w:rPr>
                <w:rFonts w:ascii="Sylfaen" w:eastAsia="Times New Roman" w:hAnsi="Sylfaen" w:cs="Sylfaen"/>
                <w:bCs/>
                <w:sz w:val="18"/>
                <w:szCs w:val="18"/>
              </w:rPr>
              <w:t>თურქეთი</w:t>
            </w:r>
            <w:proofErr w:type="spellEnd"/>
          </w:p>
        </w:tc>
        <w:tc>
          <w:tcPr>
            <w:tcW w:w="1173" w:type="pct"/>
            <w:shd w:val="clear" w:color="000000" w:fill="FFFFFF"/>
            <w:noWrap/>
            <w:vAlign w:val="center"/>
            <w:hideMark/>
          </w:tcPr>
          <w:p w14:paraId="2BC45F97"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5,941.0 </w:t>
            </w:r>
          </w:p>
        </w:tc>
        <w:tc>
          <w:tcPr>
            <w:tcW w:w="1132" w:type="pct"/>
            <w:shd w:val="clear" w:color="000000" w:fill="FFFFFF"/>
            <w:noWrap/>
            <w:vAlign w:val="center"/>
            <w:hideMark/>
          </w:tcPr>
          <w:p w14:paraId="2793E379"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1,321.6 </w:t>
            </w:r>
          </w:p>
        </w:tc>
        <w:tc>
          <w:tcPr>
            <w:tcW w:w="1132" w:type="pct"/>
            <w:shd w:val="clear" w:color="000000" w:fill="FFFFFF"/>
            <w:noWrap/>
            <w:vAlign w:val="center"/>
            <w:hideMark/>
          </w:tcPr>
          <w:p w14:paraId="6F8A5499"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7,262.6 </w:t>
            </w:r>
          </w:p>
        </w:tc>
      </w:tr>
      <w:tr w:rsidR="00A414D8" w:rsidRPr="00A414D8" w14:paraId="0690574B" w14:textId="77777777" w:rsidTr="00A414D8">
        <w:trPr>
          <w:trHeight w:val="300"/>
        </w:trPr>
        <w:tc>
          <w:tcPr>
            <w:tcW w:w="1564" w:type="pct"/>
            <w:shd w:val="clear" w:color="000000" w:fill="FFFFFF"/>
            <w:vAlign w:val="center"/>
            <w:hideMark/>
          </w:tcPr>
          <w:p w14:paraId="29A4992F" w14:textId="77777777" w:rsidR="00A414D8" w:rsidRPr="00A414D8" w:rsidRDefault="00A414D8" w:rsidP="00BA5FE3">
            <w:pPr>
              <w:spacing w:after="0" w:line="240" w:lineRule="auto"/>
              <w:jc w:val="center"/>
              <w:rPr>
                <w:rFonts w:eastAsia="Times New Roman" w:cs="Calibri"/>
                <w:bCs/>
                <w:sz w:val="18"/>
                <w:szCs w:val="18"/>
              </w:rPr>
            </w:pPr>
            <w:proofErr w:type="spellStart"/>
            <w:r w:rsidRPr="00A414D8">
              <w:rPr>
                <w:rFonts w:ascii="Sylfaen" w:eastAsia="Times New Roman" w:hAnsi="Sylfaen" w:cs="Sylfaen"/>
                <w:bCs/>
                <w:sz w:val="18"/>
                <w:szCs w:val="18"/>
              </w:rPr>
              <w:t>უკრაინა</w:t>
            </w:r>
            <w:proofErr w:type="spellEnd"/>
          </w:p>
        </w:tc>
        <w:tc>
          <w:tcPr>
            <w:tcW w:w="1173" w:type="pct"/>
            <w:shd w:val="clear" w:color="000000" w:fill="FFFFFF"/>
            <w:noWrap/>
            <w:vAlign w:val="center"/>
            <w:hideMark/>
          </w:tcPr>
          <w:p w14:paraId="2A9577BE"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108.7 </w:t>
            </w:r>
          </w:p>
        </w:tc>
        <w:tc>
          <w:tcPr>
            <w:tcW w:w="1132" w:type="pct"/>
            <w:shd w:val="clear" w:color="000000" w:fill="FFFFFF"/>
            <w:noWrap/>
            <w:vAlign w:val="center"/>
            <w:hideMark/>
          </w:tcPr>
          <w:p w14:paraId="431F7B6E"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10.1 </w:t>
            </w:r>
          </w:p>
        </w:tc>
        <w:tc>
          <w:tcPr>
            <w:tcW w:w="1132" w:type="pct"/>
            <w:shd w:val="clear" w:color="000000" w:fill="FFFFFF"/>
            <w:noWrap/>
            <w:vAlign w:val="center"/>
            <w:hideMark/>
          </w:tcPr>
          <w:p w14:paraId="29CF08C6"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118.7 </w:t>
            </w:r>
          </w:p>
        </w:tc>
      </w:tr>
      <w:tr w:rsidR="00A414D8" w:rsidRPr="00A414D8" w14:paraId="4ABDD873" w14:textId="77777777" w:rsidTr="00A414D8">
        <w:trPr>
          <w:trHeight w:val="300"/>
        </w:trPr>
        <w:tc>
          <w:tcPr>
            <w:tcW w:w="1564" w:type="pct"/>
            <w:shd w:val="clear" w:color="000000" w:fill="FFFFFF"/>
            <w:vAlign w:val="center"/>
            <w:hideMark/>
          </w:tcPr>
          <w:p w14:paraId="6A719709" w14:textId="77777777" w:rsidR="00A414D8" w:rsidRPr="00A414D8" w:rsidRDefault="00A414D8" w:rsidP="00BA5FE3">
            <w:pPr>
              <w:spacing w:after="0" w:line="240" w:lineRule="auto"/>
              <w:jc w:val="center"/>
              <w:rPr>
                <w:rFonts w:eastAsia="Times New Roman" w:cs="Calibri"/>
                <w:bCs/>
                <w:sz w:val="18"/>
                <w:szCs w:val="18"/>
              </w:rPr>
            </w:pPr>
            <w:proofErr w:type="spellStart"/>
            <w:r w:rsidRPr="00A414D8">
              <w:rPr>
                <w:rFonts w:ascii="Sylfaen" w:eastAsia="Times New Roman" w:hAnsi="Sylfaen" w:cs="Sylfaen"/>
                <w:bCs/>
                <w:sz w:val="18"/>
                <w:szCs w:val="18"/>
              </w:rPr>
              <w:t>უზბეკეთი</w:t>
            </w:r>
            <w:proofErr w:type="spellEnd"/>
          </w:p>
        </w:tc>
        <w:tc>
          <w:tcPr>
            <w:tcW w:w="1173" w:type="pct"/>
            <w:shd w:val="clear" w:color="000000" w:fill="FFFFFF"/>
            <w:noWrap/>
            <w:vAlign w:val="center"/>
            <w:hideMark/>
          </w:tcPr>
          <w:p w14:paraId="22BC165A"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119.0 </w:t>
            </w:r>
          </w:p>
        </w:tc>
        <w:tc>
          <w:tcPr>
            <w:tcW w:w="1132" w:type="pct"/>
            <w:shd w:val="clear" w:color="000000" w:fill="FFFFFF"/>
            <w:noWrap/>
            <w:vAlign w:val="center"/>
            <w:hideMark/>
          </w:tcPr>
          <w:p w14:paraId="24B24B9F"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11.0 </w:t>
            </w:r>
          </w:p>
        </w:tc>
        <w:tc>
          <w:tcPr>
            <w:tcW w:w="1132" w:type="pct"/>
            <w:shd w:val="clear" w:color="000000" w:fill="FFFFFF"/>
            <w:noWrap/>
            <w:vAlign w:val="center"/>
            <w:hideMark/>
          </w:tcPr>
          <w:p w14:paraId="670BCCD4"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130.0 </w:t>
            </w:r>
          </w:p>
        </w:tc>
      </w:tr>
      <w:tr w:rsidR="00A414D8" w:rsidRPr="00A414D8" w14:paraId="35E0E1AB" w14:textId="77777777" w:rsidTr="00A414D8">
        <w:trPr>
          <w:trHeight w:val="300"/>
        </w:trPr>
        <w:tc>
          <w:tcPr>
            <w:tcW w:w="1564" w:type="pct"/>
            <w:shd w:val="clear" w:color="000000" w:fill="FFFFFF"/>
            <w:vAlign w:val="center"/>
            <w:hideMark/>
          </w:tcPr>
          <w:p w14:paraId="7025A225" w14:textId="77777777" w:rsidR="00A414D8" w:rsidRPr="00A414D8" w:rsidRDefault="00A414D8" w:rsidP="00BA5FE3">
            <w:pPr>
              <w:spacing w:after="0" w:line="240" w:lineRule="auto"/>
              <w:jc w:val="center"/>
              <w:rPr>
                <w:rFonts w:eastAsia="Times New Roman" w:cs="Calibri"/>
                <w:bCs/>
                <w:sz w:val="18"/>
                <w:szCs w:val="18"/>
              </w:rPr>
            </w:pPr>
            <w:proofErr w:type="spellStart"/>
            <w:r w:rsidRPr="00A414D8">
              <w:rPr>
                <w:rFonts w:ascii="Sylfaen" w:eastAsia="Times New Roman" w:hAnsi="Sylfaen" w:cs="Sylfaen"/>
                <w:bCs/>
                <w:sz w:val="18"/>
                <w:szCs w:val="18"/>
              </w:rPr>
              <w:t>საფრანგეთი</w:t>
            </w:r>
            <w:proofErr w:type="spellEnd"/>
          </w:p>
        </w:tc>
        <w:tc>
          <w:tcPr>
            <w:tcW w:w="1173" w:type="pct"/>
            <w:shd w:val="clear" w:color="000000" w:fill="FFFFFF"/>
            <w:noWrap/>
            <w:vAlign w:val="center"/>
            <w:hideMark/>
          </w:tcPr>
          <w:p w14:paraId="6ECA54A2"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72,726.3 </w:t>
            </w:r>
          </w:p>
        </w:tc>
        <w:tc>
          <w:tcPr>
            <w:tcW w:w="1132" w:type="pct"/>
            <w:shd w:val="clear" w:color="000000" w:fill="FFFFFF"/>
            <w:noWrap/>
            <w:vAlign w:val="center"/>
            <w:hideMark/>
          </w:tcPr>
          <w:p w14:paraId="631DB9F8"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6,934.5 </w:t>
            </w:r>
          </w:p>
        </w:tc>
        <w:tc>
          <w:tcPr>
            <w:tcW w:w="1132" w:type="pct"/>
            <w:shd w:val="clear" w:color="000000" w:fill="FFFFFF"/>
            <w:noWrap/>
            <w:vAlign w:val="center"/>
            <w:hideMark/>
          </w:tcPr>
          <w:p w14:paraId="06744753"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79,660.8 </w:t>
            </w:r>
          </w:p>
        </w:tc>
      </w:tr>
      <w:tr w:rsidR="00A414D8" w:rsidRPr="00A414D8" w14:paraId="1329E53F" w14:textId="77777777" w:rsidTr="00A414D8">
        <w:trPr>
          <w:trHeight w:val="300"/>
        </w:trPr>
        <w:tc>
          <w:tcPr>
            <w:tcW w:w="1564" w:type="pct"/>
            <w:shd w:val="clear" w:color="000000" w:fill="FFFFFF"/>
            <w:vAlign w:val="center"/>
            <w:hideMark/>
          </w:tcPr>
          <w:p w14:paraId="0F3E1E89" w14:textId="77777777" w:rsidR="00A414D8" w:rsidRPr="00A414D8" w:rsidRDefault="00A414D8" w:rsidP="00BA5FE3">
            <w:pPr>
              <w:spacing w:after="0" w:line="240" w:lineRule="auto"/>
              <w:jc w:val="center"/>
              <w:rPr>
                <w:rFonts w:eastAsia="Times New Roman" w:cs="Calibri"/>
                <w:bCs/>
                <w:sz w:val="18"/>
                <w:szCs w:val="18"/>
              </w:rPr>
            </w:pPr>
            <w:proofErr w:type="spellStart"/>
            <w:r w:rsidRPr="00A414D8">
              <w:rPr>
                <w:rFonts w:ascii="Sylfaen" w:eastAsia="Times New Roman" w:hAnsi="Sylfaen" w:cs="Sylfaen"/>
                <w:bCs/>
                <w:sz w:val="18"/>
                <w:szCs w:val="18"/>
              </w:rPr>
              <w:t>ჩინეთი</w:t>
            </w:r>
            <w:proofErr w:type="spellEnd"/>
          </w:p>
        </w:tc>
        <w:tc>
          <w:tcPr>
            <w:tcW w:w="1173" w:type="pct"/>
            <w:shd w:val="clear" w:color="000000" w:fill="FFFFFF"/>
            <w:noWrap/>
            <w:vAlign w:val="center"/>
            <w:hideMark/>
          </w:tcPr>
          <w:p w14:paraId="5D263733"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1,006.7 </w:t>
            </w:r>
          </w:p>
        </w:tc>
        <w:tc>
          <w:tcPr>
            <w:tcW w:w="1132" w:type="pct"/>
            <w:shd w:val="clear" w:color="000000" w:fill="FFFFFF"/>
            <w:noWrap/>
            <w:vAlign w:val="center"/>
            <w:hideMark/>
          </w:tcPr>
          <w:p w14:paraId="1E2079AB"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   </w:t>
            </w:r>
          </w:p>
        </w:tc>
        <w:tc>
          <w:tcPr>
            <w:tcW w:w="1132" w:type="pct"/>
            <w:shd w:val="clear" w:color="000000" w:fill="FFFFFF"/>
            <w:noWrap/>
            <w:vAlign w:val="center"/>
            <w:hideMark/>
          </w:tcPr>
          <w:p w14:paraId="5EE85C4D"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1,006.7 </w:t>
            </w:r>
          </w:p>
        </w:tc>
      </w:tr>
      <w:tr w:rsidR="00A414D8" w:rsidRPr="00A414D8" w14:paraId="414CD7CF" w14:textId="77777777" w:rsidTr="00A414D8">
        <w:trPr>
          <w:trHeight w:val="300"/>
        </w:trPr>
        <w:tc>
          <w:tcPr>
            <w:tcW w:w="1564" w:type="pct"/>
            <w:shd w:val="clear" w:color="000000" w:fill="FFFFFF"/>
            <w:vAlign w:val="center"/>
            <w:hideMark/>
          </w:tcPr>
          <w:p w14:paraId="494C4B3F" w14:textId="77777777" w:rsidR="00A414D8" w:rsidRPr="00A414D8" w:rsidRDefault="00A414D8" w:rsidP="00BA5FE3">
            <w:pPr>
              <w:spacing w:after="0" w:line="240" w:lineRule="auto"/>
              <w:jc w:val="center"/>
              <w:rPr>
                <w:rFonts w:eastAsia="Times New Roman" w:cs="Calibri"/>
                <w:bCs/>
                <w:sz w:val="18"/>
                <w:szCs w:val="18"/>
              </w:rPr>
            </w:pPr>
            <w:r w:rsidRPr="00A414D8">
              <w:rPr>
                <w:rFonts w:eastAsia="Times New Roman" w:cs="Calibri"/>
                <w:bCs/>
                <w:sz w:val="18"/>
                <w:szCs w:val="18"/>
              </w:rPr>
              <w:t xml:space="preserve">IDA </w:t>
            </w:r>
          </w:p>
        </w:tc>
        <w:tc>
          <w:tcPr>
            <w:tcW w:w="1173" w:type="pct"/>
            <w:shd w:val="clear" w:color="000000" w:fill="FFFFFF"/>
            <w:noWrap/>
            <w:vAlign w:val="center"/>
            <w:hideMark/>
          </w:tcPr>
          <w:p w14:paraId="0EEF93EB"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276,861.4 </w:t>
            </w:r>
          </w:p>
        </w:tc>
        <w:tc>
          <w:tcPr>
            <w:tcW w:w="1132" w:type="pct"/>
            <w:shd w:val="clear" w:color="000000" w:fill="FFFFFF"/>
            <w:noWrap/>
            <w:vAlign w:val="center"/>
            <w:hideMark/>
          </w:tcPr>
          <w:p w14:paraId="180A64A8"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30,234.4 </w:t>
            </w:r>
          </w:p>
        </w:tc>
        <w:tc>
          <w:tcPr>
            <w:tcW w:w="1132" w:type="pct"/>
            <w:shd w:val="clear" w:color="000000" w:fill="FFFFFF"/>
            <w:noWrap/>
            <w:vAlign w:val="center"/>
            <w:hideMark/>
          </w:tcPr>
          <w:p w14:paraId="61C4430B"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307,095.8 </w:t>
            </w:r>
          </w:p>
        </w:tc>
      </w:tr>
      <w:tr w:rsidR="00A414D8" w:rsidRPr="00A414D8" w14:paraId="47E966E8" w14:textId="77777777" w:rsidTr="00A414D8">
        <w:trPr>
          <w:trHeight w:val="300"/>
        </w:trPr>
        <w:tc>
          <w:tcPr>
            <w:tcW w:w="1564" w:type="pct"/>
            <w:shd w:val="clear" w:color="000000" w:fill="FFFFFF"/>
            <w:vAlign w:val="center"/>
            <w:hideMark/>
          </w:tcPr>
          <w:p w14:paraId="3BFFFFBC" w14:textId="77777777" w:rsidR="00A414D8" w:rsidRPr="00A414D8" w:rsidRDefault="00A414D8" w:rsidP="00BA5FE3">
            <w:pPr>
              <w:spacing w:after="0" w:line="240" w:lineRule="auto"/>
              <w:jc w:val="center"/>
              <w:rPr>
                <w:rFonts w:eastAsia="Times New Roman" w:cs="Calibri"/>
                <w:bCs/>
                <w:sz w:val="18"/>
                <w:szCs w:val="18"/>
              </w:rPr>
            </w:pPr>
            <w:r w:rsidRPr="00A414D8">
              <w:rPr>
                <w:rFonts w:eastAsia="Times New Roman" w:cs="Calibri"/>
                <w:bCs/>
                <w:sz w:val="18"/>
                <w:szCs w:val="18"/>
              </w:rPr>
              <w:t>IBRD</w:t>
            </w:r>
          </w:p>
        </w:tc>
        <w:tc>
          <w:tcPr>
            <w:tcW w:w="1173" w:type="pct"/>
            <w:shd w:val="clear" w:color="000000" w:fill="FFFFFF"/>
            <w:noWrap/>
            <w:vAlign w:val="center"/>
            <w:hideMark/>
          </w:tcPr>
          <w:p w14:paraId="67029979"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36,833.0 </w:t>
            </w:r>
          </w:p>
        </w:tc>
        <w:tc>
          <w:tcPr>
            <w:tcW w:w="1132" w:type="pct"/>
            <w:shd w:val="clear" w:color="000000" w:fill="FFFFFF"/>
            <w:noWrap/>
            <w:vAlign w:val="center"/>
            <w:hideMark/>
          </w:tcPr>
          <w:p w14:paraId="69C6B06A"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79,022.7 </w:t>
            </w:r>
          </w:p>
        </w:tc>
        <w:tc>
          <w:tcPr>
            <w:tcW w:w="1132" w:type="pct"/>
            <w:shd w:val="clear" w:color="000000" w:fill="FFFFFF"/>
            <w:noWrap/>
            <w:vAlign w:val="center"/>
            <w:hideMark/>
          </w:tcPr>
          <w:p w14:paraId="066ABD36"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115,855.8 </w:t>
            </w:r>
          </w:p>
        </w:tc>
      </w:tr>
      <w:tr w:rsidR="00A414D8" w:rsidRPr="00A414D8" w14:paraId="1BC00FB1" w14:textId="77777777" w:rsidTr="00A414D8">
        <w:trPr>
          <w:trHeight w:val="300"/>
        </w:trPr>
        <w:tc>
          <w:tcPr>
            <w:tcW w:w="1564" w:type="pct"/>
            <w:shd w:val="clear" w:color="000000" w:fill="FFFFFF"/>
            <w:vAlign w:val="center"/>
            <w:hideMark/>
          </w:tcPr>
          <w:p w14:paraId="601DA526" w14:textId="77777777" w:rsidR="00A414D8" w:rsidRPr="00A414D8" w:rsidRDefault="00A414D8" w:rsidP="00BA5FE3">
            <w:pPr>
              <w:spacing w:after="0" w:line="240" w:lineRule="auto"/>
              <w:jc w:val="center"/>
              <w:rPr>
                <w:rFonts w:eastAsia="Times New Roman" w:cs="Calibri"/>
                <w:bCs/>
                <w:sz w:val="18"/>
                <w:szCs w:val="18"/>
              </w:rPr>
            </w:pPr>
            <w:r w:rsidRPr="00A414D8">
              <w:rPr>
                <w:rFonts w:eastAsia="Times New Roman" w:cs="Calibri"/>
                <w:bCs/>
                <w:sz w:val="18"/>
                <w:szCs w:val="18"/>
              </w:rPr>
              <w:t>IFAD</w:t>
            </w:r>
          </w:p>
        </w:tc>
        <w:tc>
          <w:tcPr>
            <w:tcW w:w="1173" w:type="pct"/>
            <w:shd w:val="clear" w:color="000000" w:fill="FFFFFF"/>
            <w:noWrap/>
            <w:vAlign w:val="center"/>
            <w:hideMark/>
          </w:tcPr>
          <w:p w14:paraId="6C559EF5"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3,114.9 </w:t>
            </w:r>
          </w:p>
        </w:tc>
        <w:tc>
          <w:tcPr>
            <w:tcW w:w="1132" w:type="pct"/>
            <w:shd w:val="clear" w:color="000000" w:fill="FFFFFF"/>
            <w:noWrap/>
            <w:vAlign w:val="center"/>
            <w:hideMark/>
          </w:tcPr>
          <w:p w14:paraId="2BC01C62"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993.1 </w:t>
            </w:r>
          </w:p>
        </w:tc>
        <w:tc>
          <w:tcPr>
            <w:tcW w:w="1132" w:type="pct"/>
            <w:shd w:val="clear" w:color="000000" w:fill="FFFFFF"/>
            <w:noWrap/>
            <w:vAlign w:val="center"/>
            <w:hideMark/>
          </w:tcPr>
          <w:p w14:paraId="040DAD5A"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4,108.0 </w:t>
            </w:r>
          </w:p>
        </w:tc>
      </w:tr>
      <w:tr w:rsidR="00A414D8" w:rsidRPr="00A414D8" w14:paraId="17897F9A" w14:textId="77777777" w:rsidTr="00A414D8">
        <w:trPr>
          <w:trHeight w:val="300"/>
        </w:trPr>
        <w:tc>
          <w:tcPr>
            <w:tcW w:w="1564" w:type="pct"/>
            <w:shd w:val="clear" w:color="000000" w:fill="FFFFFF"/>
            <w:vAlign w:val="center"/>
            <w:hideMark/>
          </w:tcPr>
          <w:p w14:paraId="3226C368" w14:textId="77777777" w:rsidR="00A414D8" w:rsidRPr="00A414D8" w:rsidRDefault="00A414D8" w:rsidP="00BA5FE3">
            <w:pPr>
              <w:spacing w:after="0" w:line="240" w:lineRule="auto"/>
              <w:jc w:val="center"/>
              <w:rPr>
                <w:rFonts w:eastAsia="Times New Roman" w:cs="Calibri"/>
                <w:bCs/>
                <w:sz w:val="18"/>
                <w:szCs w:val="18"/>
              </w:rPr>
            </w:pPr>
            <w:r w:rsidRPr="00A414D8">
              <w:rPr>
                <w:rFonts w:eastAsia="Times New Roman" w:cs="Calibri"/>
                <w:bCs/>
                <w:sz w:val="18"/>
                <w:szCs w:val="18"/>
              </w:rPr>
              <w:t>EBRD</w:t>
            </w:r>
          </w:p>
        </w:tc>
        <w:tc>
          <w:tcPr>
            <w:tcW w:w="1173" w:type="pct"/>
            <w:shd w:val="clear" w:color="000000" w:fill="FFFFFF"/>
            <w:noWrap/>
            <w:vAlign w:val="center"/>
            <w:hideMark/>
          </w:tcPr>
          <w:p w14:paraId="142338E9"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37,951.9 </w:t>
            </w:r>
          </w:p>
        </w:tc>
        <w:tc>
          <w:tcPr>
            <w:tcW w:w="1132" w:type="pct"/>
            <w:shd w:val="clear" w:color="000000" w:fill="FFFFFF"/>
            <w:noWrap/>
            <w:vAlign w:val="center"/>
            <w:hideMark/>
          </w:tcPr>
          <w:p w14:paraId="264B0B1A"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3,935.5 </w:t>
            </w:r>
          </w:p>
        </w:tc>
        <w:tc>
          <w:tcPr>
            <w:tcW w:w="1132" w:type="pct"/>
            <w:shd w:val="clear" w:color="000000" w:fill="FFFFFF"/>
            <w:noWrap/>
            <w:vAlign w:val="center"/>
            <w:hideMark/>
          </w:tcPr>
          <w:p w14:paraId="27F5B0B9"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41,887.4 </w:t>
            </w:r>
          </w:p>
        </w:tc>
      </w:tr>
      <w:tr w:rsidR="00A414D8" w:rsidRPr="00A414D8" w14:paraId="3FAF116B" w14:textId="77777777" w:rsidTr="00A414D8">
        <w:trPr>
          <w:trHeight w:val="300"/>
        </w:trPr>
        <w:tc>
          <w:tcPr>
            <w:tcW w:w="1564" w:type="pct"/>
            <w:shd w:val="clear" w:color="000000" w:fill="FFFFFF"/>
            <w:vAlign w:val="center"/>
            <w:hideMark/>
          </w:tcPr>
          <w:p w14:paraId="10F0FAFC" w14:textId="77777777" w:rsidR="00A414D8" w:rsidRPr="00A414D8" w:rsidRDefault="00A414D8" w:rsidP="00BA5FE3">
            <w:pPr>
              <w:spacing w:after="0" w:line="240" w:lineRule="auto"/>
              <w:jc w:val="center"/>
              <w:rPr>
                <w:rFonts w:eastAsia="Times New Roman" w:cs="Calibri"/>
                <w:bCs/>
                <w:sz w:val="18"/>
                <w:szCs w:val="18"/>
              </w:rPr>
            </w:pPr>
            <w:r w:rsidRPr="00A414D8">
              <w:rPr>
                <w:rFonts w:eastAsia="Times New Roman" w:cs="Calibri"/>
                <w:bCs/>
                <w:sz w:val="18"/>
                <w:szCs w:val="18"/>
              </w:rPr>
              <w:t>EIB</w:t>
            </w:r>
          </w:p>
        </w:tc>
        <w:tc>
          <w:tcPr>
            <w:tcW w:w="1173" w:type="pct"/>
            <w:shd w:val="clear" w:color="000000" w:fill="FFFFFF"/>
            <w:noWrap/>
            <w:vAlign w:val="center"/>
            <w:hideMark/>
          </w:tcPr>
          <w:p w14:paraId="07D94654"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25,705.7 </w:t>
            </w:r>
          </w:p>
        </w:tc>
        <w:tc>
          <w:tcPr>
            <w:tcW w:w="1132" w:type="pct"/>
            <w:shd w:val="clear" w:color="000000" w:fill="FFFFFF"/>
            <w:noWrap/>
            <w:vAlign w:val="center"/>
            <w:hideMark/>
          </w:tcPr>
          <w:p w14:paraId="356BC182"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6,326.5 </w:t>
            </w:r>
          </w:p>
        </w:tc>
        <w:tc>
          <w:tcPr>
            <w:tcW w:w="1132" w:type="pct"/>
            <w:shd w:val="clear" w:color="000000" w:fill="FFFFFF"/>
            <w:noWrap/>
            <w:vAlign w:val="center"/>
            <w:hideMark/>
          </w:tcPr>
          <w:p w14:paraId="01EB6C86"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32,032.3 </w:t>
            </w:r>
          </w:p>
        </w:tc>
      </w:tr>
      <w:tr w:rsidR="00A414D8" w:rsidRPr="00A414D8" w14:paraId="57D89EB9" w14:textId="77777777" w:rsidTr="00A414D8">
        <w:trPr>
          <w:trHeight w:val="300"/>
        </w:trPr>
        <w:tc>
          <w:tcPr>
            <w:tcW w:w="1564" w:type="pct"/>
            <w:shd w:val="clear" w:color="000000" w:fill="FFFFFF"/>
            <w:vAlign w:val="center"/>
            <w:hideMark/>
          </w:tcPr>
          <w:p w14:paraId="3A3C0D51" w14:textId="77777777" w:rsidR="00A414D8" w:rsidRPr="00A414D8" w:rsidRDefault="00A414D8" w:rsidP="00BA5FE3">
            <w:pPr>
              <w:spacing w:after="0" w:line="240" w:lineRule="auto"/>
              <w:jc w:val="center"/>
              <w:rPr>
                <w:rFonts w:eastAsia="Times New Roman" w:cs="Calibri"/>
                <w:bCs/>
                <w:sz w:val="18"/>
                <w:szCs w:val="18"/>
              </w:rPr>
            </w:pPr>
            <w:r w:rsidRPr="00A414D8">
              <w:rPr>
                <w:rFonts w:eastAsia="Times New Roman" w:cs="Calibri"/>
                <w:bCs/>
                <w:sz w:val="18"/>
                <w:szCs w:val="18"/>
              </w:rPr>
              <w:t>ADB</w:t>
            </w:r>
          </w:p>
        </w:tc>
        <w:tc>
          <w:tcPr>
            <w:tcW w:w="1173" w:type="pct"/>
            <w:shd w:val="clear" w:color="000000" w:fill="FFFFFF"/>
            <w:noWrap/>
            <w:vAlign w:val="center"/>
            <w:hideMark/>
          </w:tcPr>
          <w:p w14:paraId="2CD7A5EF"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167,917.1 </w:t>
            </w:r>
          </w:p>
        </w:tc>
        <w:tc>
          <w:tcPr>
            <w:tcW w:w="1132" w:type="pct"/>
            <w:shd w:val="clear" w:color="000000" w:fill="FFFFFF"/>
            <w:noWrap/>
            <w:vAlign w:val="center"/>
            <w:hideMark/>
          </w:tcPr>
          <w:p w14:paraId="68057C91"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46,605.2 </w:t>
            </w:r>
          </w:p>
        </w:tc>
        <w:tc>
          <w:tcPr>
            <w:tcW w:w="1132" w:type="pct"/>
            <w:shd w:val="clear" w:color="000000" w:fill="FFFFFF"/>
            <w:noWrap/>
            <w:vAlign w:val="center"/>
            <w:hideMark/>
          </w:tcPr>
          <w:p w14:paraId="3588B01A"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214,522.3 </w:t>
            </w:r>
          </w:p>
        </w:tc>
      </w:tr>
      <w:tr w:rsidR="00A414D8" w:rsidRPr="00A414D8" w14:paraId="7E061543" w14:textId="77777777" w:rsidTr="00A414D8">
        <w:trPr>
          <w:trHeight w:val="300"/>
        </w:trPr>
        <w:tc>
          <w:tcPr>
            <w:tcW w:w="1564" w:type="pct"/>
            <w:shd w:val="clear" w:color="000000" w:fill="FFFFFF"/>
            <w:vAlign w:val="center"/>
            <w:hideMark/>
          </w:tcPr>
          <w:p w14:paraId="2C4E11C6" w14:textId="77777777" w:rsidR="00A414D8" w:rsidRPr="00A414D8" w:rsidRDefault="00A414D8" w:rsidP="00BA5FE3">
            <w:pPr>
              <w:spacing w:after="0" w:line="240" w:lineRule="auto"/>
              <w:jc w:val="center"/>
              <w:rPr>
                <w:rFonts w:eastAsia="Times New Roman" w:cs="Calibri"/>
                <w:bCs/>
                <w:sz w:val="18"/>
                <w:szCs w:val="18"/>
              </w:rPr>
            </w:pPr>
            <w:r w:rsidRPr="00A414D8">
              <w:rPr>
                <w:rFonts w:eastAsia="Times New Roman" w:cs="Calibri"/>
                <w:bCs/>
                <w:sz w:val="18"/>
                <w:szCs w:val="18"/>
              </w:rPr>
              <w:t>IMF</w:t>
            </w:r>
          </w:p>
        </w:tc>
        <w:tc>
          <w:tcPr>
            <w:tcW w:w="1173" w:type="pct"/>
            <w:shd w:val="clear" w:color="000000" w:fill="FFFFFF"/>
            <w:noWrap/>
            <w:vAlign w:val="center"/>
            <w:hideMark/>
          </w:tcPr>
          <w:p w14:paraId="4A0CA85A"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137,057.0 </w:t>
            </w:r>
          </w:p>
        </w:tc>
        <w:tc>
          <w:tcPr>
            <w:tcW w:w="1132" w:type="pct"/>
            <w:shd w:val="clear" w:color="000000" w:fill="FFFFFF"/>
            <w:noWrap/>
            <w:vAlign w:val="center"/>
            <w:hideMark/>
          </w:tcPr>
          <w:p w14:paraId="62A37336"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2,044.0 </w:t>
            </w:r>
          </w:p>
        </w:tc>
        <w:tc>
          <w:tcPr>
            <w:tcW w:w="1132" w:type="pct"/>
            <w:shd w:val="clear" w:color="000000" w:fill="FFFFFF"/>
            <w:noWrap/>
            <w:vAlign w:val="center"/>
            <w:hideMark/>
          </w:tcPr>
          <w:p w14:paraId="3387DBC0"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139,101.0 </w:t>
            </w:r>
          </w:p>
        </w:tc>
      </w:tr>
      <w:tr w:rsidR="00A414D8" w:rsidRPr="00A414D8" w14:paraId="7DEF6429" w14:textId="77777777" w:rsidTr="00A414D8">
        <w:trPr>
          <w:trHeight w:val="300"/>
        </w:trPr>
        <w:tc>
          <w:tcPr>
            <w:tcW w:w="1564" w:type="pct"/>
            <w:shd w:val="clear" w:color="000000" w:fill="FFFFFF"/>
            <w:vAlign w:val="center"/>
            <w:hideMark/>
          </w:tcPr>
          <w:p w14:paraId="4A6A943D" w14:textId="77777777" w:rsidR="00A414D8" w:rsidRPr="00A414D8" w:rsidRDefault="00A414D8" w:rsidP="00BA5FE3">
            <w:pPr>
              <w:spacing w:after="0" w:line="240" w:lineRule="auto"/>
              <w:jc w:val="center"/>
              <w:rPr>
                <w:rFonts w:eastAsia="Times New Roman" w:cs="Calibri"/>
                <w:bCs/>
                <w:sz w:val="18"/>
                <w:szCs w:val="18"/>
              </w:rPr>
            </w:pPr>
            <w:r w:rsidRPr="00A414D8">
              <w:rPr>
                <w:rFonts w:eastAsia="Times New Roman" w:cs="Calibri"/>
                <w:bCs/>
                <w:sz w:val="18"/>
                <w:szCs w:val="18"/>
              </w:rPr>
              <w:t>EU</w:t>
            </w:r>
          </w:p>
        </w:tc>
        <w:tc>
          <w:tcPr>
            <w:tcW w:w="1173" w:type="pct"/>
            <w:shd w:val="clear" w:color="000000" w:fill="FFFFFF"/>
            <w:noWrap/>
            <w:vAlign w:val="center"/>
            <w:hideMark/>
          </w:tcPr>
          <w:p w14:paraId="75C5CD63"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   </w:t>
            </w:r>
          </w:p>
        </w:tc>
        <w:tc>
          <w:tcPr>
            <w:tcW w:w="1132" w:type="pct"/>
            <w:shd w:val="clear" w:color="000000" w:fill="FFFFFF"/>
            <w:noWrap/>
            <w:vAlign w:val="center"/>
            <w:hideMark/>
          </w:tcPr>
          <w:p w14:paraId="40653804"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1,239.9 </w:t>
            </w:r>
          </w:p>
        </w:tc>
        <w:tc>
          <w:tcPr>
            <w:tcW w:w="1132" w:type="pct"/>
            <w:shd w:val="clear" w:color="000000" w:fill="FFFFFF"/>
            <w:noWrap/>
            <w:vAlign w:val="center"/>
            <w:hideMark/>
          </w:tcPr>
          <w:p w14:paraId="0622BE69"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1,239.9 </w:t>
            </w:r>
          </w:p>
        </w:tc>
      </w:tr>
      <w:tr w:rsidR="00A414D8" w:rsidRPr="00A414D8" w14:paraId="3DB80835" w14:textId="77777777" w:rsidTr="00A414D8">
        <w:trPr>
          <w:trHeight w:val="300"/>
        </w:trPr>
        <w:tc>
          <w:tcPr>
            <w:tcW w:w="1564" w:type="pct"/>
            <w:shd w:val="clear" w:color="000000" w:fill="FFFFFF"/>
            <w:vAlign w:val="center"/>
            <w:hideMark/>
          </w:tcPr>
          <w:p w14:paraId="63E26491" w14:textId="77777777" w:rsidR="00A414D8" w:rsidRPr="00A414D8" w:rsidRDefault="00A414D8" w:rsidP="00BA5FE3">
            <w:pPr>
              <w:spacing w:after="0" w:line="240" w:lineRule="auto"/>
              <w:jc w:val="center"/>
              <w:rPr>
                <w:rFonts w:eastAsia="Times New Roman" w:cs="Calibri"/>
                <w:bCs/>
                <w:sz w:val="18"/>
                <w:szCs w:val="18"/>
              </w:rPr>
            </w:pPr>
            <w:r w:rsidRPr="00A414D8">
              <w:rPr>
                <w:rFonts w:eastAsia="Times New Roman" w:cs="Calibri"/>
                <w:bCs/>
                <w:sz w:val="18"/>
                <w:szCs w:val="18"/>
              </w:rPr>
              <w:t>CEB</w:t>
            </w:r>
          </w:p>
        </w:tc>
        <w:tc>
          <w:tcPr>
            <w:tcW w:w="1173" w:type="pct"/>
            <w:shd w:val="clear" w:color="000000" w:fill="FFFFFF"/>
            <w:noWrap/>
            <w:vAlign w:val="center"/>
            <w:hideMark/>
          </w:tcPr>
          <w:p w14:paraId="7F38E943"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   </w:t>
            </w:r>
          </w:p>
        </w:tc>
        <w:tc>
          <w:tcPr>
            <w:tcW w:w="1132" w:type="pct"/>
            <w:shd w:val="clear" w:color="000000" w:fill="FFFFFF"/>
            <w:noWrap/>
            <w:vAlign w:val="center"/>
            <w:hideMark/>
          </w:tcPr>
          <w:p w14:paraId="4559A055"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2.9 </w:t>
            </w:r>
          </w:p>
        </w:tc>
        <w:tc>
          <w:tcPr>
            <w:tcW w:w="1132" w:type="pct"/>
            <w:shd w:val="clear" w:color="000000" w:fill="FFFFFF"/>
            <w:noWrap/>
            <w:vAlign w:val="center"/>
            <w:hideMark/>
          </w:tcPr>
          <w:p w14:paraId="1A68B36C"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2.9 </w:t>
            </w:r>
          </w:p>
        </w:tc>
      </w:tr>
      <w:tr w:rsidR="00A414D8" w:rsidRPr="00A414D8" w14:paraId="3A89596B" w14:textId="77777777" w:rsidTr="00A414D8">
        <w:trPr>
          <w:trHeight w:val="300"/>
        </w:trPr>
        <w:tc>
          <w:tcPr>
            <w:tcW w:w="1564" w:type="pct"/>
            <w:shd w:val="clear" w:color="000000" w:fill="FFFFFF"/>
            <w:vAlign w:val="center"/>
            <w:hideMark/>
          </w:tcPr>
          <w:p w14:paraId="581FA827" w14:textId="77777777" w:rsidR="00A414D8" w:rsidRPr="00A414D8" w:rsidRDefault="00A414D8" w:rsidP="00BA5FE3">
            <w:pPr>
              <w:spacing w:after="0" w:line="240" w:lineRule="auto"/>
              <w:jc w:val="center"/>
              <w:rPr>
                <w:rFonts w:eastAsia="Times New Roman" w:cs="Calibri"/>
                <w:bCs/>
                <w:sz w:val="18"/>
                <w:szCs w:val="18"/>
              </w:rPr>
            </w:pPr>
            <w:r w:rsidRPr="00A414D8">
              <w:rPr>
                <w:rFonts w:eastAsia="Times New Roman" w:cs="Calibri"/>
                <w:bCs/>
                <w:sz w:val="18"/>
                <w:szCs w:val="18"/>
              </w:rPr>
              <w:t>NEFCO</w:t>
            </w:r>
          </w:p>
        </w:tc>
        <w:tc>
          <w:tcPr>
            <w:tcW w:w="1173" w:type="pct"/>
            <w:shd w:val="clear" w:color="000000" w:fill="FFFFFF"/>
            <w:noWrap/>
            <w:vAlign w:val="center"/>
            <w:hideMark/>
          </w:tcPr>
          <w:p w14:paraId="5182C445"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   </w:t>
            </w:r>
          </w:p>
        </w:tc>
        <w:tc>
          <w:tcPr>
            <w:tcW w:w="1132" w:type="pct"/>
            <w:shd w:val="clear" w:color="000000" w:fill="FFFFFF"/>
            <w:noWrap/>
            <w:vAlign w:val="center"/>
            <w:hideMark/>
          </w:tcPr>
          <w:p w14:paraId="20B07EAF"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42.1 </w:t>
            </w:r>
          </w:p>
        </w:tc>
        <w:tc>
          <w:tcPr>
            <w:tcW w:w="1132" w:type="pct"/>
            <w:shd w:val="clear" w:color="000000" w:fill="FFFFFF"/>
            <w:noWrap/>
            <w:vAlign w:val="center"/>
            <w:hideMark/>
          </w:tcPr>
          <w:p w14:paraId="2DF8BD77"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42.1 </w:t>
            </w:r>
          </w:p>
        </w:tc>
      </w:tr>
      <w:tr w:rsidR="00A414D8" w:rsidRPr="00A414D8" w14:paraId="709C80FC" w14:textId="77777777" w:rsidTr="00A414D8">
        <w:trPr>
          <w:trHeight w:val="300"/>
        </w:trPr>
        <w:tc>
          <w:tcPr>
            <w:tcW w:w="1564" w:type="pct"/>
            <w:shd w:val="clear" w:color="000000" w:fill="FFFFFF"/>
            <w:vAlign w:val="center"/>
            <w:hideMark/>
          </w:tcPr>
          <w:p w14:paraId="423839E2" w14:textId="77777777" w:rsidR="00A414D8" w:rsidRPr="00A414D8" w:rsidRDefault="00A414D8" w:rsidP="00BA5FE3">
            <w:pPr>
              <w:spacing w:after="0" w:line="240" w:lineRule="auto"/>
              <w:jc w:val="center"/>
              <w:rPr>
                <w:rFonts w:eastAsia="Times New Roman" w:cs="Calibri"/>
                <w:bCs/>
                <w:sz w:val="18"/>
                <w:szCs w:val="18"/>
              </w:rPr>
            </w:pPr>
            <w:proofErr w:type="spellStart"/>
            <w:r w:rsidRPr="00A414D8">
              <w:rPr>
                <w:rFonts w:ascii="Sylfaen" w:eastAsia="Times New Roman" w:hAnsi="Sylfaen" w:cs="Sylfaen"/>
                <w:bCs/>
                <w:sz w:val="18"/>
                <w:szCs w:val="18"/>
              </w:rPr>
              <w:t>ევრობონდები</w:t>
            </w:r>
            <w:proofErr w:type="spellEnd"/>
          </w:p>
        </w:tc>
        <w:tc>
          <w:tcPr>
            <w:tcW w:w="1173" w:type="pct"/>
            <w:shd w:val="clear" w:color="000000" w:fill="FFFFFF"/>
            <w:noWrap/>
            <w:vAlign w:val="center"/>
            <w:hideMark/>
          </w:tcPr>
          <w:p w14:paraId="02116F0B"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   </w:t>
            </w:r>
          </w:p>
        </w:tc>
        <w:tc>
          <w:tcPr>
            <w:tcW w:w="1132" w:type="pct"/>
            <w:shd w:val="clear" w:color="000000" w:fill="FFFFFF"/>
            <w:noWrap/>
            <w:vAlign w:val="center"/>
            <w:hideMark/>
          </w:tcPr>
          <w:p w14:paraId="71DDA799"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97,257.2 </w:t>
            </w:r>
          </w:p>
        </w:tc>
        <w:tc>
          <w:tcPr>
            <w:tcW w:w="1132" w:type="pct"/>
            <w:shd w:val="clear" w:color="000000" w:fill="FFFFFF"/>
            <w:noWrap/>
            <w:vAlign w:val="center"/>
            <w:hideMark/>
          </w:tcPr>
          <w:p w14:paraId="5F739809" w14:textId="77777777" w:rsidR="00A414D8" w:rsidRPr="00A414D8" w:rsidRDefault="00A414D8" w:rsidP="00BA5FE3">
            <w:pPr>
              <w:spacing w:after="0" w:line="240" w:lineRule="auto"/>
              <w:jc w:val="right"/>
              <w:rPr>
                <w:rFonts w:eastAsia="Times New Roman" w:cs="Calibri"/>
                <w:sz w:val="18"/>
                <w:szCs w:val="18"/>
              </w:rPr>
            </w:pPr>
            <w:r w:rsidRPr="00A414D8">
              <w:rPr>
                <w:rFonts w:eastAsia="Times New Roman" w:cs="Calibri"/>
                <w:sz w:val="18"/>
                <w:szCs w:val="18"/>
              </w:rPr>
              <w:t xml:space="preserve">                                97,257.2 </w:t>
            </w:r>
          </w:p>
        </w:tc>
      </w:tr>
    </w:tbl>
    <w:p w14:paraId="57B8AE8E" w14:textId="00405D90" w:rsidR="00A414D8" w:rsidRDefault="00A414D8" w:rsidP="00BA5FE3">
      <w:pPr>
        <w:pStyle w:val="af1"/>
        <w:tabs>
          <w:tab w:val="left" w:pos="0"/>
        </w:tabs>
        <w:spacing w:after="0" w:line="240" w:lineRule="auto"/>
        <w:ind w:right="173"/>
        <w:jc w:val="right"/>
        <w:rPr>
          <w:rFonts w:ascii="Sylfaen" w:hAnsi="Sylfaen"/>
          <w:i/>
          <w:noProof/>
          <w:color w:val="000000"/>
          <w:sz w:val="16"/>
          <w:szCs w:val="16"/>
          <w:highlight w:val="yellow"/>
          <w:lang w:val="ka-GE"/>
        </w:rPr>
      </w:pPr>
    </w:p>
    <w:p w14:paraId="40521941" w14:textId="77777777" w:rsidR="00A414D8" w:rsidRPr="00174D53" w:rsidRDefault="00A414D8" w:rsidP="00BA5FE3">
      <w:pPr>
        <w:pStyle w:val="af1"/>
        <w:tabs>
          <w:tab w:val="left" w:pos="0"/>
        </w:tabs>
        <w:spacing w:after="0" w:line="240" w:lineRule="auto"/>
        <w:ind w:right="173"/>
        <w:jc w:val="right"/>
        <w:rPr>
          <w:rFonts w:ascii="Sylfaen" w:hAnsi="Sylfaen"/>
          <w:i/>
          <w:noProof/>
          <w:color w:val="000000"/>
          <w:sz w:val="16"/>
          <w:szCs w:val="16"/>
          <w:highlight w:val="yellow"/>
          <w:lang w:val="ka-GE"/>
        </w:rPr>
      </w:pPr>
    </w:p>
    <w:p w14:paraId="732E96F2" w14:textId="3D71C6C8" w:rsidR="00AA2CD9" w:rsidRDefault="00934DE3" w:rsidP="00BA5FE3">
      <w:pPr>
        <w:spacing w:line="240" w:lineRule="auto"/>
        <w:ind w:left="709"/>
        <w:rPr>
          <w:rFonts w:ascii="Sylfaen" w:hAnsi="Sylfaen" w:cs="Sylfaen"/>
          <w:b/>
          <w:noProof/>
          <w:lang w:val="ka-GE"/>
        </w:rPr>
      </w:pPr>
      <w:r w:rsidRPr="00BB1795">
        <w:rPr>
          <w:rFonts w:ascii="Sylfaen" w:hAnsi="Sylfaen" w:cs="Sylfaen"/>
          <w:b/>
          <w:noProof/>
          <w:lang w:val="ka-GE"/>
        </w:rPr>
        <w:t>სახელმწიფო</w:t>
      </w:r>
      <w:r w:rsidR="00AA2CD9" w:rsidRPr="00BF751A">
        <w:rPr>
          <w:rFonts w:ascii="Sylfaen" w:hAnsi="Sylfaen" w:cs="Sylfaen"/>
          <w:b/>
          <w:noProof/>
          <w:lang w:val="ka-GE"/>
        </w:rPr>
        <w:t xml:space="preserve"> </w:t>
      </w:r>
      <w:r w:rsidRPr="00BB1795">
        <w:rPr>
          <w:rFonts w:ascii="Sylfaen" w:hAnsi="Sylfaen" w:cs="Sylfaen"/>
          <w:b/>
          <w:noProof/>
          <w:lang w:val="ka-GE"/>
        </w:rPr>
        <w:t>საშინაო</w:t>
      </w:r>
      <w:r w:rsidR="00AA2CD9" w:rsidRPr="00BF751A">
        <w:rPr>
          <w:rFonts w:ascii="Sylfaen" w:hAnsi="Sylfaen" w:cs="Sylfaen"/>
          <w:b/>
          <w:noProof/>
          <w:lang w:val="ka-GE"/>
        </w:rPr>
        <w:t xml:space="preserve"> </w:t>
      </w:r>
      <w:r w:rsidRPr="00BB1795">
        <w:rPr>
          <w:rFonts w:ascii="Sylfaen" w:hAnsi="Sylfaen" w:cs="Sylfaen"/>
          <w:b/>
          <w:noProof/>
          <w:lang w:val="ka-GE"/>
        </w:rPr>
        <w:t>ვალდებულებების</w:t>
      </w:r>
      <w:r w:rsidR="00AA2CD9" w:rsidRPr="00BF751A">
        <w:rPr>
          <w:rFonts w:ascii="Sylfaen" w:hAnsi="Sylfaen" w:cs="Sylfaen"/>
          <w:b/>
          <w:noProof/>
          <w:lang w:val="ka-GE"/>
        </w:rPr>
        <w:t xml:space="preserve"> </w:t>
      </w:r>
      <w:r w:rsidRPr="00BB1795">
        <w:rPr>
          <w:rFonts w:ascii="Sylfaen" w:hAnsi="Sylfaen" w:cs="Sylfaen"/>
          <w:b/>
          <w:noProof/>
          <w:lang w:val="ka-GE"/>
        </w:rPr>
        <w:t>მომსახურება</w:t>
      </w:r>
      <w:r w:rsidR="00C121BF" w:rsidRPr="00BF751A">
        <w:rPr>
          <w:rFonts w:ascii="Sylfaen" w:hAnsi="Sylfaen" w:cs="Sylfaen"/>
          <w:b/>
          <w:noProof/>
          <w:lang w:val="ka-GE"/>
        </w:rPr>
        <w:t xml:space="preserve"> </w:t>
      </w:r>
      <w:r w:rsidRPr="00BB1795">
        <w:rPr>
          <w:rFonts w:ascii="Sylfaen" w:hAnsi="Sylfaen" w:cs="Sylfaen"/>
          <w:b/>
          <w:noProof/>
          <w:lang w:val="ka-GE"/>
        </w:rPr>
        <w:t>და</w:t>
      </w:r>
      <w:r w:rsidR="00C121BF" w:rsidRPr="00BF751A">
        <w:rPr>
          <w:rFonts w:ascii="Sylfaen" w:hAnsi="Sylfaen" w:cs="Sylfaen"/>
          <w:b/>
          <w:noProof/>
          <w:lang w:val="ka-GE"/>
        </w:rPr>
        <w:t xml:space="preserve"> </w:t>
      </w:r>
      <w:r w:rsidRPr="00BB1795">
        <w:rPr>
          <w:rFonts w:ascii="Sylfaen" w:hAnsi="Sylfaen" w:cs="Sylfaen"/>
          <w:b/>
          <w:noProof/>
          <w:lang w:val="ka-GE"/>
        </w:rPr>
        <w:t>დაფარვა</w:t>
      </w:r>
    </w:p>
    <w:p w14:paraId="5D61A93D" w14:textId="02556828" w:rsidR="002F0051" w:rsidRPr="00BB1795" w:rsidRDefault="002F0051" w:rsidP="00BA5FE3">
      <w:pPr>
        <w:spacing w:line="240" w:lineRule="auto"/>
        <w:ind w:firstLine="720"/>
        <w:jc w:val="both"/>
        <w:rPr>
          <w:rFonts w:ascii="Sylfaen" w:hAnsi="Sylfaen" w:cs="Sylfaen"/>
          <w:lang w:val="ka-GE"/>
        </w:rPr>
      </w:pPr>
      <w:r w:rsidRPr="00BB1795">
        <w:rPr>
          <w:rFonts w:ascii="Sylfaen" w:hAnsi="Sylfaen" w:cs="Sylfaen"/>
          <w:lang w:val="ka-GE"/>
        </w:rPr>
        <w:t>201</w:t>
      </w:r>
      <w:r w:rsidR="00756D35" w:rsidRPr="00BB1795">
        <w:rPr>
          <w:rFonts w:ascii="Sylfaen" w:hAnsi="Sylfaen" w:cs="Sylfaen"/>
        </w:rPr>
        <w:t>9</w:t>
      </w:r>
      <w:r w:rsidRPr="00BB1795">
        <w:rPr>
          <w:rFonts w:ascii="Sylfaen" w:hAnsi="Sylfaen" w:cs="Sylfaen"/>
          <w:lang w:val="ka-GE"/>
        </w:rPr>
        <w:t xml:space="preserve"> წლის განმავლობაში, სახელმწიფო საშინაო ვალდებულებების მომსახურების და დაფარვისთვის სახელმწიფო ბიუჯეტიდან გაწეულმა ხარჯმა შეადგინა </w:t>
      </w:r>
      <w:r w:rsidR="00BB1795" w:rsidRPr="00BB1795">
        <w:rPr>
          <w:rFonts w:ascii="Sylfaen" w:hAnsi="Sylfaen" w:cs="Sylfaen"/>
        </w:rPr>
        <w:t>320 619.7</w:t>
      </w:r>
      <w:r w:rsidRPr="00BB1795">
        <w:rPr>
          <w:rFonts w:ascii="Sylfaen" w:hAnsi="Sylfaen" w:cs="Sylfaen"/>
          <w:lang w:val="ka-GE"/>
        </w:rPr>
        <w:t xml:space="preserve"> ათასი ლარი. </w:t>
      </w:r>
      <w:r w:rsidRPr="00BB1795">
        <w:rPr>
          <w:rFonts w:ascii="Sylfaen" w:hAnsi="Sylfaen" w:cs="Sylfaen"/>
          <w:noProof/>
          <w:lang w:val="ka-GE"/>
        </w:rPr>
        <w:t>აქედან</w:t>
      </w:r>
      <w:r w:rsidRPr="00BB1795">
        <w:rPr>
          <w:rFonts w:ascii="Sylfaen" w:hAnsi="Sylfaen"/>
          <w:noProof/>
          <w:lang w:val="ka-GE"/>
        </w:rPr>
        <w:t xml:space="preserve"> </w:t>
      </w:r>
      <w:r w:rsidRPr="00BB1795">
        <w:rPr>
          <w:rFonts w:ascii="Sylfaen" w:hAnsi="Sylfaen" w:cs="Sylfaen"/>
          <w:noProof/>
          <w:lang w:val="ka-GE"/>
        </w:rPr>
        <w:t>სახელმწიფო</w:t>
      </w:r>
      <w:r w:rsidRPr="00BB1795">
        <w:rPr>
          <w:rFonts w:ascii="Sylfaen" w:hAnsi="Sylfaen"/>
          <w:noProof/>
          <w:lang w:val="ka-GE"/>
        </w:rPr>
        <w:t xml:space="preserve"> </w:t>
      </w:r>
      <w:r w:rsidRPr="00BB1795">
        <w:rPr>
          <w:rFonts w:ascii="Sylfaen" w:hAnsi="Sylfaen" w:cs="Sylfaen"/>
          <w:noProof/>
          <w:lang w:val="ka-GE"/>
        </w:rPr>
        <w:t>ფასიან</w:t>
      </w:r>
      <w:r w:rsidRPr="00BB1795">
        <w:rPr>
          <w:rFonts w:ascii="Sylfaen" w:hAnsi="Sylfaen"/>
          <w:noProof/>
          <w:lang w:val="ka-GE"/>
        </w:rPr>
        <w:t xml:space="preserve"> </w:t>
      </w:r>
      <w:r w:rsidRPr="00BB1795">
        <w:rPr>
          <w:rFonts w:ascii="Sylfaen" w:hAnsi="Sylfaen" w:cs="Sylfaen"/>
          <w:noProof/>
          <w:lang w:val="ka-GE"/>
        </w:rPr>
        <w:t>ქაღალდებზე</w:t>
      </w:r>
      <w:r w:rsidRPr="00BB1795">
        <w:rPr>
          <w:rFonts w:ascii="Sylfaen" w:hAnsi="Sylfaen"/>
          <w:noProof/>
          <w:lang w:val="ka-GE"/>
        </w:rPr>
        <w:t xml:space="preserve"> </w:t>
      </w:r>
      <w:r w:rsidRPr="00BB1795">
        <w:rPr>
          <w:rFonts w:ascii="Sylfaen" w:hAnsi="Sylfaen" w:cs="Sylfaen"/>
          <w:noProof/>
          <w:lang w:val="ka-GE"/>
        </w:rPr>
        <w:t>პროცენტის</w:t>
      </w:r>
      <w:r w:rsidRPr="00BB1795">
        <w:rPr>
          <w:rFonts w:ascii="Sylfaen" w:hAnsi="Sylfaen"/>
          <w:noProof/>
          <w:lang w:val="ka-GE"/>
        </w:rPr>
        <w:t xml:space="preserve"> </w:t>
      </w:r>
      <w:r w:rsidRPr="00BB1795">
        <w:rPr>
          <w:rFonts w:ascii="Sylfaen" w:hAnsi="Sylfaen" w:cs="Sylfaen"/>
          <w:noProof/>
          <w:lang w:val="ka-GE"/>
        </w:rPr>
        <w:t>გადახდამ</w:t>
      </w:r>
      <w:r w:rsidRPr="00BB1795">
        <w:rPr>
          <w:rFonts w:ascii="Sylfaen" w:hAnsi="Sylfaen"/>
          <w:noProof/>
          <w:lang w:val="ka-GE"/>
        </w:rPr>
        <w:t xml:space="preserve"> </w:t>
      </w:r>
      <w:r w:rsidRPr="00BB1795">
        <w:rPr>
          <w:rFonts w:ascii="Sylfaen" w:hAnsi="Sylfaen" w:cs="Sylfaen"/>
          <w:noProof/>
          <w:lang w:val="ka-GE"/>
        </w:rPr>
        <w:t>შეადგინა</w:t>
      </w:r>
      <w:r w:rsidRPr="00BB1795">
        <w:rPr>
          <w:rFonts w:ascii="Sylfaen" w:hAnsi="Sylfaen"/>
          <w:noProof/>
          <w:lang w:val="ka-GE"/>
        </w:rPr>
        <w:t xml:space="preserve"> </w:t>
      </w:r>
      <w:r w:rsidR="002311D5" w:rsidRPr="00BB1795">
        <w:rPr>
          <w:rFonts w:ascii="Sylfaen" w:hAnsi="Sylfaen" w:cs="Sylfaen"/>
        </w:rPr>
        <w:t>2</w:t>
      </w:r>
      <w:r w:rsidR="00BB1795" w:rsidRPr="00BB1795">
        <w:rPr>
          <w:rFonts w:ascii="Sylfaen" w:hAnsi="Sylfaen" w:cs="Sylfaen"/>
        </w:rPr>
        <w:t>80</w:t>
      </w:r>
      <w:r w:rsidRPr="00BB1795">
        <w:rPr>
          <w:rFonts w:ascii="Sylfaen" w:hAnsi="Sylfaen" w:cs="Sylfaen"/>
        </w:rPr>
        <w:t xml:space="preserve"> </w:t>
      </w:r>
      <w:r w:rsidR="00BB1795" w:rsidRPr="00BB1795">
        <w:rPr>
          <w:rFonts w:ascii="Sylfaen" w:hAnsi="Sylfaen" w:cs="Sylfaen"/>
        </w:rPr>
        <w:t>619.7</w:t>
      </w:r>
      <w:r w:rsidRPr="00BB1795">
        <w:rPr>
          <w:rFonts w:ascii="Sylfaen" w:hAnsi="Sylfaen" w:cs="Sylfaen"/>
        </w:rPr>
        <w:t xml:space="preserve"> </w:t>
      </w:r>
      <w:r w:rsidRPr="00BB1795">
        <w:rPr>
          <w:rFonts w:ascii="Sylfaen" w:hAnsi="Sylfaen"/>
          <w:noProof/>
          <w:lang w:val="ka-GE"/>
        </w:rPr>
        <w:t xml:space="preserve">ათასი </w:t>
      </w:r>
      <w:r w:rsidRPr="00BB1795">
        <w:rPr>
          <w:rFonts w:ascii="Sylfaen" w:hAnsi="Sylfaen" w:cs="Sylfaen"/>
          <w:noProof/>
          <w:lang w:val="ka-GE"/>
        </w:rPr>
        <w:t>ლარი</w:t>
      </w:r>
      <w:r w:rsidRPr="00BB1795">
        <w:rPr>
          <w:rFonts w:ascii="Sylfaen" w:hAnsi="Sylfaen"/>
          <w:noProof/>
          <w:lang w:val="ka-GE"/>
        </w:rPr>
        <w:t xml:space="preserve">, </w:t>
      </w:r>
      <w:r w:rsidRPr="00BB1795">
        <w:rPr>
          <w:rFonts w:ascii="Sylfaen" w:hAnsi="Sylfaen" w:cs="Sylfaen"/>
          <w:noProof/>
          <w:lang w:val="ka-GE"/>
        </w:rPr>
        <w:t>სახელმწიფო</w:t>
      </w:r>
      <w:r w:rsidRPr="00BB1795">
        <w:rPr>
          <w:rFonts w:ascii="Sylfaen" w:hAnsi="Sylfaen"/>
          <w:noProof/>
          <w:lang w:val="ka-GE"/>
        </w:rPr>
        <w:t xml:space="preserve"> </w:t>
      </w:r>
      <w:r w:rsidRPr="00BB1795">
        <w:rPr>
          <w:rFonts w:ascii="Sylfaen" w:hAnsi="Sylfaen" w:cs="Sylfaen"/>
          <w:noProof/>
          <w:lang w:val="ka-GE"/>
        </w:rPr>
        <w:t>ფასიანი</w:t>
      </w:r>
      <w:r w:rsidRPr="00BB1795">
        <w:rPr>
          <w:rFonts w:ascii="Sylfaen" w:hAnsi="Sylfaen"/>
          <w:noProof/>
          <w:lang w:val="ka-GE"/>
        </w:rPr>
        <w:t xml:space="preserve"> </w:t>
      </w:r>
      <w:r w:rsidRPr="00BB1795">
        <w:rPr>
          <w:rFonts w:ascii="Sylfaen" w:hAnsi="Sylfaen" w:cs="Sylfaen"/>
          <w:noProof/>
          <w:lang w:val="ka-GE"/>
        </w:rPr>
        <w:t>ქაღალდების</w:t>
      </w:r>
      <w:r w:rsidRPr="00BB1795">
        <w:rPr>
          <w:rFonts w:ascii="Sylfaen" w:hAnsi="Sylfaen"/>
          <w:noProof/>
          <w:lang w:val="ka-GE"/>
        </w:rPr>
        <w:t xml:space="preserve"> </w:t>
      </w:r>
      <w:r w:rsidRPr="00BB1795">
        <w:rPr>
          <w:rFonts w:ascii="Sylfaen" w:hAnsi="Sylfaen" w:cs="Sylfaen"/>
          <w:noProof/>
          <w:lang w:val="ka-GE"/>
        </w:rPr>
        <w:t>ძირითადი</w:t>
      </w:r>
      <w:r w:rsidRPr="00BB1795">
        <w:rPr>
          <w:rFonts w:ascii="Sylfaen" w:hAnsi="Sylfaen"/>
          <w:noProof/>
          <w:lang w:val="ka-GE"/>
        </w:rPr>
        <w:t xml:space="preserve"> </w:t>
      </w:r>
      <w:r w:rsidRPr="00BB1795">
        <w:rPr>
          <w:rFonts w:ascii="Sylfaen" w:hAnsi="Sylfaen" w:cs="Sylfaen"/>
          <w:noProof/>
          <w:lang w:val="ka-GE"/>
        </w:rPr>
        <w:t>თანხის</w:t>
      </w:r>
      <w:r w:rsidRPr="00BB1795">
        <w:rPr>
          <w:rFonts w:ascii="Sylfaen" w:hAnsi="Sylfaen"/>
          <w:noProof/>
          <w:lang w:val="ka-GE"/>
        </w:rPr>
        <w:t xml:space="preserve"> </w:t>
      </w:r>
      <w:r w:rsidRPr="00BB1795">
        <w:rPr>
          <w:rFonts w:ascii="Sylfaen" w:hAnsi="Sylfaen" w:cs="Sylfaen"/>
          <w:noProof/>
          <w:lang w:val="ka-GE"/>
        </w:rPr>
        <w:t>დაფარვამ</w:t>
      </w:r>
      <w:r w:rsidRPr="00BB1795">
        <w:rPr>
          <w:rFonts w:ascii="Sylfaen" w:hAnsi="Sylfaen"/>
          <w:noProof/>
          <w:lang w:val="ka-GE"/>
        </w:rPr>
        <w:t xml:space="preserve"> </w:t>
      </w:r>
      <w:r w:rsidR="00BB1795" w:rsidRPr="00BB1795">
        <w:rPr>
          <w:rFonts w:ascii="Sylfaen" w:hAnsi="Sylfaen"/>
          <w:noProof/>
        </w:rPr>
        <w:t>40</w:t>
      </w:r>
      <w:r w:rsidRPr="00BB1795">
        <w:rPr>
          <w:rFonts w:ascii="Sylfaen" w:hAnsi="Sylfaen"/>
          <w:noProof/>
          <w:lang w:val="ka-GE"/>
        </w:rPr>
        <w:t xml:space="preserve"> 000.0 ათასი </w:t>
      </w:r>
      <w:r w:rsidRPr="00BB1795">
        <w:rPr>
          <w:rFonts w:ascii="Sylfaen" w:hAnsi="Sylfaen" w:cs="Sylfaen"/>
          <w:noProof/>
          <w:lang w:val="ka-GE"/>
        </w:rPr>
        <w:t>ლარი</w:t>
      </w:r>
      <w:r w:rsidRPr="00BB1795">
        <w:rPr>
          <w:rFonts w:ascii="Sylfaen" w:hAnsi="Sylfaen"/>
          <w:noProof/>
          <w:lang w:val="ka-GE"/>
        </w:rPr>
        <w:t xml:space="preserve">.  </w:t>
      </w:r>
      <w:proofErr w:type="spellStart"/>
      <w:r w:rsidRPr="00BB1795">
        <w:rPr>
          <w:rFonts w:ascii="Sylfaen" w:hAnsi="Sylfaen" w:cs="Sylfaen"/>
        </w:rPr>
        <w:t>სახელმწიფო</w:t>
      </w:r>
      <w:proofErr w:type="spellEnd"/>
      <w:r w:rsidRPr="00BB1795">
        <w:rPr>
          <w:rFonts w:ascii="Sylfaen" w:hAnsi="Sylfaen" w:cs="Sylfaen"/>
        </w:rPr>
        <w:t xml:space="preserve"> </w:t>
      </w:r>
      <w:proofErr w:type="spellStart"/>
      <w:r w:rsidRPr="00BB1795">
        <w:rPr>
          <w:rFonts w:ascii="Sylfaen" w:hAnsi="Sylfaen" w:cs="Sylfaen"/>
        </w:rPr>
        <w:t>საშინაო</w:t>
      </w:r>
      <w:proofErr w:type="spellEnd"/>
      <w:r w:rsidRPr="00BB1795">
        <w:rPr>
          <w:rFonts w:ascii="Sylfaen" w:hAnsi="Sylfaen" w:cs="Sylfaen"/>
        </w:rPr>
        <w:t xml:space="preserve"> </w:t>
      </w:r>
      <w:proofErr w:type="spellStart"/>
      <w:r w:rsidRPr="00BB1795">
        <w:rPr>
          <w:rFonts w:ascii="Sylfaen" w:hAnsi="Sylfaen" w:cs="Sylfaen"/>
        </w:rPr>
        <w:t>ვალდებულებების</w:t>
      </w:r>
      <w:proofErr w:type="spellEnd"/>
      <w:r w:rsidRPr="00BB1795">
        <w:rPr>
          <w:rFonts w:ascii="Sylfaen" w:hAnsi="Sylfaen" w:cs="Sylfaen"/>
        </w:rPr>
        <w:t xml:space="preserve"> </w:t>
      </w:r>
      <w:proofErr w:type="spellStart"/>
      <w:r w:rsidRPr="00BB1795">
        <w:rPr>
          <w:rFonts w:ascii="Sylfaen" w:hAnsi="Sylfaen" w:cs="Sylfaen"/>
        </w:rPr>
        <w:t>მომსახურებისა</w:t>
      </w:r>
      <w:proofErr w:type="spellEnd"/>
      <w:r w:rsidRPr="00BB1795">
        <w:rPr>
          <w:rFonts w:ascii="Sylfaen" w:hAnsi="Sylfaen" w:cs="Sylfaen"/>
        </w:rPr>
        <w:t xml:space="preserve"> </w:t>
      </w:r>
      <w:proofErr w:type="spellStart"/>
      <w:r w:rsidRPr="00BB1795">
        <w:rPr>
          <w:rFonts w:ascii="Sylfaen" w:hAnsi="Sylfaen" w:cs="Sylfaen"/>
        </w:rPr>
        <w:t>და</w:t>
      </w:r>
      <w:proofErr w:type="spellEnd"/>
      <w:r w:rsidRPr="00BB1795">
        <w:rPr>
          <w:rFonts w:ascii="Sylfaen" w:hAnsi="Sylfaen" w:cs="Sylfaen"/>
        </w:rPr>
        <w:t xml:space="preserve"> </w:t>
      </w:r>
      <w:proofErr w:type="spellStart"/>
      <w:r w:rsidRPr="00BB1795">
        <w:rPr>
          <w:rFonts w:ascii="Sylfaen" w:hAnsi="Sylfaen" w:cs="Sylfaen"/>
        </w:rPr>
        <w:t>დაფარვისათვის</w:t>
      </w:r>
      <w:proofErr w:type="spellEnd"/>
      <w:r w:rsidRPr="00BB1795">
        <w:rPr>
          <w:rFonts w:ascii="Sylfaen" w:hAnsi="Sylfaen" w:cs="Sylfaen"/>
        </w:rPr>
        <w:t xml:space="preserve"> </w:t>
      </w:r>
      <w:proofErr w:type="spellStart"/>
      <w:r w:rsidRPr="00BB1795">
        <w:rPr>
          <w:rFonts w:ascii="Sylfaen" w:hAnsi="Sylfaen" w:cs="Sylfaen"/>
        </w:rPr>
        <w:t>სახელმწიფო</w:t>
      </w:r>
      <w:proofErr w:type="spellEnd"/>
      <w:r w:rsidRPr="00BB1795">
        <w:rPr>
          <w:rFonts w:ascii="Sylfaen" w:hAnsi="Sylfaen" w:cs="Sylfaen"/>
        </w:rPr>
        <w:t xml:space="preserve"> </w:t>
      </w:r>
      <w:proofErr w:type="spellStart"/>
      <w:r w:rsidRPr="00BB1795">
        <w:rPr>
          <w:rFonts w:ascii="Sylfaen" w:hAnsi="Sylfaen" w:cs="Sylfaen"/>
        </w:rPr>
        <w:t>ბიუჯეტიდან</w:t>
      </w:r>
      <w:proofErr w:type="spellEnd"/>
      <w:r w:rsidRPr="00BB1795">
        <w:rPr>
          <w:rFonts w:ascii="Sylfaen" w:hAnsi="Sylfaen" w:cs="Sylfaen"/>
        </w:rPr>
        <w:t xml:space="preserve"> </w:t>
      </w:r>
      <w:proofErr w:type="spellStart"/>
      <w:r w:rsidRPr="00BB1795">
        <w:rPr>
          <w:rFonts w:ascii="Sylfaen" w:hAnsi="Sylfaen" w:cs="Sylfaen"/>
        </w:rPr>
        <w:t>გაწეული</w:t>
      </w:r>
      <w:proofErr w:type="spellEnd"/>
      <w:r w:rsidRPr="00BB1795">
        <w:rPr>
          <w:rFonts w:ascii="Sylfaen" w:hAnsi="Sylfaen" w:cs="Sylfaen"/>
        </w:rPr>
        <w:t xml:space="preserve"> </w:t>
      </w:r>
      <w:proofErr w:type="spellStart"/>
      <w:r w:rsidRPr="00BB1795">
        <w:rPr>
          <w:rFonts w:ascii="Sylfaen" w:hAnsi="Sylfaen" w:cs="Sylfaen"/>
        </w:rPr>
        <w:t>ხარჯი</w:t>
      </w:r>
      <w:proofErr w:type="spellEnd"/>
      <w:r w:rsidRPr="00BB1795">
        <w:rPr>
          <w:rFonts w:ascii="Sylfaen" w:hAnsi="Sylfaen" w:cs="Sylfaen"/>
        </w:rPr>
        <w:t xml:space="preserve"> </w:t>
      </w:r>
      <w:proofErr w:type="spellStart"/>
      <w:r w:rsidRPr="00BB1795">
        <w:rPr>
          <w:rFonts w:ascii="Sylfaen" w:hAnsi="Sylfaen" w:cs="Sylfaen"/>
        </w:rPr>
        <w:t>შეიცავს</w:t>
      </w:r>
      <w:proofErr w:type="spellEnd"/>
      <w:r w:rsidRPr="00BB1795">
        <w:rPr>
          <w:rFonts w:ascii="Sylfaen" w:hAnsi="Sylfaen" w:cs="Sylfaen"/>
        </w:rPr>
        <w:t>:</w:t>
      </w:r>
    </w:p>
    <w:p w14:paraId="17597EDC" w14:textId="77777777" w:rsidR="00C22B4D" w:rsidRPr="008439FF" w:rsidRDefault="00C22B4D" w:rsidP="00BA5FE3">
      <w:pPr>
        <w:pStyle w:val="af1"/>
        <w:numPr>
          <w:ilvl w:val="0"/>
          <w:numId w:val="13"/>
        </w:numPr>
        <w:spacing w:before="240" w:after="0" w:line="240" w:lineRule="auto"/>
        <w:jc w:val="both"/>
        <w:rPr>
          <w:rFonts w:ascii="Sylfaen" w:hAnsi="Sylfaen" w:cs="Sylfaen"/>
          <w:lang w:val="ka-GE"/>
        </w:rPr>
      </w:pPr>
      <w:r w:rsidRPr="008439FF">
        <w:rPr>
          <w:rFonts w:ascii="Sylfaen" w:hAnsi="Sylfaen" w:cs="Sylfaen"/>
          <w:lang w:val="ka-GE"/>
        </w:rPr>
        <w:t xml:space="preserve">„ობლიგაციები ღია ბაზრისთვის“  ძირითადი თანხის დაფარვა   - </w:t>
      </w:r>
      <w:r>
        <w:rPr>
          <w:rFonts w:ascii="Sylfaen" w:hAnsi="Sylfaen" w:cs="Sylfaen"/>
        </w:rPr>
        <w:t>40</w:t>
      </w:r>
      <w:r>
        <w:rPr>
          <w:rFonts w:ascii="Sylfaen" w:hAnsi="Sylfaen" w:cs="Sylfaen"/>
          <w:lang w:val="ka-GE"/>
        </w:rPr>
        <w:t>,000.0</w:t>
      </w:r>
      <w:r w:rsidRPr="008439FF">
        <w:rPr>
          <w:rFonts w:ascii="Sylfaen" w:hAnsi="Sylfaen" w:cs="Sylfaen"/>
          <w:lang w:val="ka-GE"/>
        </w:rPr>
        <w:t xml:space="preserve"> ათასი ლარი;</w:t>
      </w:r>
    </w:p>
    <w:p w14:paraId="5F647D3C" w14:textId="2A7E8D3C" w:rsidR="00C22B4D" w:rsidRPr="00F269D7" w:rsidRDefault="00C22B4D" w:rsidP="00BA5FE3">
      <w:pPr>
        <w:pStyle w:val="af1"/>
        <w:numPr>
          <w:ilvl w:val="0"/>
          <w:numId w:val="13"/>
        </w:numPr>
        <w:spacing w:before="240" w:after="0" w:line="240" w:lineRule="auto"/>
        <w:jc w:val="both"/>
        <w:rPr>
          <w:rFonts w:ascii="Sylfaen" w:hAnsi="Sylfaen" w:cs="Sylfaen"/>
          <w:lang w:val="ka-GE"/>
        </w:rPr>
      </w:pPr>
      <w:r w:rsidRPr="008439FF">
        <w:rPr>
          <w:rFonts w:ascii="Sylfaen" w:hAnsi="Sylfaen" w:cs="Sylfaen"/>
          <w:lang w:val="ka-GE"/>
        </w:rPr>
        <w:t xml:space="preserve">„ობლიგაციები ღია ბაზრისთვის“ </w:t>
      </w:r>
      <w:r w:rsidRPr="00F269D7">
        <w:rPr>
          <w:rFonts w:ascii="Sylfaen" w:hAnsi="Sylfaen" w:cs="Sylfaen"/>
          <w:lang w:val="ka-GE"/>
        </w:rPr>
        <w:t xml:space="preserve">მომსახურება - </w:t>
      </w:r>
      <w:r>
        <w:rPr>
          <w:rFonts w:ascii="Sylfaen" w:hAnsi="Sylfaen" w:cs="Sylfaen"/>
        </w:rPr>
        <w:t>15 557.5</w:t>
      </w:r>
      <w:r>
        <w:rPr>
          <w:rFonts w:ascii="Sylfaen" w:hAnsi="Sylfaen" w:cs="Sylfaen"/>
          <w:lang w:val="ka-GE"/>
        </w:rPr>
        <w:t xml:space="preserve"> </w:t>
      </w:r>
      <w:r w:rsidRPr="00F269D7">
        <w:rPr>
          <w:rFonts w:ascii="Sylfaen" w:hAnsi="Sylfaen" w:cs="Sylfaen"/>
          <w:lang w:val="ka-GE"/>
        </w:rPr>
        <w:t>ათასი ლარი;</w:t>
      </w:r>
    </w:p>
    <w:p w14:paraId="2D25534B" w14:textId="7A0D3153" w:rsidR="00C22B4D" w:rsidRPr="00F269D7" w:rsidRDefault="00C22B4D" w:rsidP="00BA5FE3">
      <w:pPr>
        <w:pStyle w:val="af1"/>
        <w:numPr>
          <w:ilvl w:val="0"/>
          <w:numId w:val="13"/>
        </w:numPr>
        <w:spacing w:before="240" w:after="0" w:line="240" w:lineRule="auto"/>
        <w:jc w:val="both"/>
        <w:rPr>
          <w:rFonts w:ascii="Sylfaen" w:hAnsi="Sylfaen" w:cs="Sylfaen"/>
          <w:lang w:val="ka-GE"/>
        </w:rPr>
      </w:pPr>
      <w:r w:rsidRPr="00F269D7">
        <w:rPr>
          <w:rFonts w:ascii="Sylfaen" w:hAnsi="Sylfaen" w:cs="Sylfaen"/>
          <w:lang w:val="ka-GE"/>
        </w:rPr>
        <w:t>„ობლიგაცი</w:t>
      </w:r>
      <w:r>
        <w:rPr>
          <w:rFonts w:ascii="Sylfaen" w:hAnsi="Sylfaen" w:cs="Sylfaen"/>
          <w:lang w:val="ka-GE"/>
        </w:rPr>
        <w:t>ა</w:t>
      </w:r>
      <w:r w:rsidRPr="00F269D7">
        <w:rPr>
          <w:rFonts w:ascii="Sylfaen" w:hAnsi="Sylfaen" w:cs="Sylfaen"/>
          <w:lang w:val="ka-GE"/>
        </w:rPr>
        <w:t xml:space="preserve"> სებ-ისთვის“ მომსახურება - </w:t>
      </w:r>
      <w:r>
        <w:rPr>
          <w:rFonts w:ascii="Sylfaen" w:hAnsi="Sylfaen" w:cs="Sylfaen"/>
        </w:rPr>
        <w:t>17 921.7</w:t>
      </w:r>
      <w:r>
        <w:rPr>
          <w:rFonts w:ascii="Sylfaen" w:hAnsi="Sylfaen" w:cs="Sylfaen"/>
          <w:lang w:val="ka-GE"/>
        </w:rPr>
        <w:t xml:space="preserve"> </w:t>
      </w:r>
      <w:r w:rsidRPr="00F269D7">
        <w:rPr>
          <w:rFonts w:ascii="Sylfaen" w:hAnsi="Sylfaen" w:cs="Sylfaen"/>
          <w:lang w:val="ka-GE"/>
        </w:rPr>
        <w:t>ათასი ლარი;</w:t>
      </w:r>
    </w:p>
    <w:p w14:paraId="0BF93EB0" w14:textId="36457A30" w:rsidR="00C22B4D" w:rsidRPr="00F269D7" w:rsidRDefault="00C22B4D" w:rsidP="00BA5FE3">
      <w:pPr>
        <w:pStyle w:val="af1"/>
        <w:numPr>
          <w:ilvl w:val="0"/>
          <w:numId w:val="13"/>
        </w:numPr>
        <w:spacing w:before="240" w:after="0" w:line="240" w:lineRule="auto"/>
        <w:jc w:val="both"/>
        <w:rPr>
          <w:rFonts w:ascii="Sylfaen" w:hAnsi="Sylfaen" w:cs="Sylfaen"/>
          <w:lang w:val="ka-GE"/>
        </w:rPr>
      </w:pPr>
      <w:r w:rsidRPr="00F269D7">
        <w:rPr>
          <w:rFonts w:ascii="Sylfaen" w:hAnsi="Sylfaen" w:cs="Sylfaen"/>
          <w:lang w:val="ka-GE"/>
        </w:rPr>
        <w:t xml:space="preserve">სახაზინო ვალდებულებების მომსახურება  -  </w:t>
      </w:r>
      <w:r>
        <w:rPr>
          <w:rFonts w:ascii="Sylfaen" w:hAnsi="Sylfaen" w:cs="Sylfaen"/>
        </w:rPr>
        <w:t>40 725.1</w:t>
      </w:r>
      <w:r>
        <w:rPr>
          <w:rFonts w:ascii="Sylfaen" w:hAnsi="Sylfaen" w:cs="Sylfaen"/>
          <w:lang w:val="ka-GE"/>
        </w:rPr>
        <w:t xml:space="preserve"> </w:t>
      </w:r>
      <w:r w:rsidRPr="00F269D7">
        <w:rPr>
          <w:rFonts w:ascii="Sylfaen" w:hAnsi="Sylfaen" w:cs="Sylfaen"/>
          <w:lang w:val="ka-GE"/>
        </w:rPr>
        <w:t>ათასი  ლარი;</w:t>
      </w:r>
    </w:p>
    <w:p w14:paraId="73E6A2A0" w14:textId="0B92337F" w:rsidR="00C22B4D" w:rsidRPr="00F269D7" w:rsidRDefault="00C22B4D" w:rsidP="00BA5FE3">
      <w:pPr>
        <w:pStyle w:val="af1"/>
        <w:numPr>
          <w:ilvl w:val="0"/>
          <w:numId w:val="13"/>
        </w:numPr>
        <w:spacing w:before="240" w:after="0" w:line="240" w:lineRule="auto"/>
        <w:jc w:val="both"/>
        <w:rPr>
          <w:rFonts w:ascii="Sylfaen" w:hAnsi="Sylfaen" w:cs="Sylfaen"/>
          <w:lang w:val="ka-GE"/>
        </w:rPr>
      </w:pPr>
      <w:r w:rsidRPr="00F269D7">
        <w:rPr>
          <w:rFonts w:ascii="Sylfaen" w:hAnsi="Sylfaen" w:cs="Sylfaen"/>
          <w:lang w:val="ka-GE"/>
        </w:rPr>
        <w:t xml:space="preserve">სახაზინო ობლიგაციების მომსახურება  </w:t>
      </w:r>
      <w:r>
        <w:rPr>
          <w:rFonts w:ascii="Sylfaen" w:hAnsi="Sylfaen" w:cs="Sylfaen"/>
        </w:rPr>
        <w:t>- 206 415.4</w:t>
      </w:r>
      <w:r>
        <w:rPr>
          <w:rFonts w:ascii="Sylfaen" w:hAnsi="Sylfaen" w:cs="Sylfaen"/>
          <w:lang w:val="ka-GE"/>
        </w:rPr>
        <w:t xml:space="preserve"> </w:t>
      </w:r>
      <w:r w:rsidRPr="00F269D7">
        <w:rPr>
          <w:rFonts w:ascii="Sylfaen" w:hAnsi="Sylfaen" w:cs="Sylfaen"/>
          <w:lang w:val="ka-GE"/>
        </w:rPr>
        <w:t>ათასი  ლარი.</w:t>
      </w:r>
    </w:p>
    <w:p w14:paraId="3AB70BF8" w14:textId="77777777" w:rsidR="009C2F0A" w:rsidRPr="00174D53" w:rsidRDefault="009C2F0A" w:rsidP="00BA5FE3">
      <w:pPr>
        <w:tabs>
          <w:tab w:val="left" w:pos="0"/>
        </w:tabs>
        <w:spacing w:after="0" w:line="240" w:lineRule="auto"/>
        <w:ind w:right="173" w:firstLine="720"/>
        <w:jc w:val="right"/>
        <w:rPr>
          <w:rFonts w:ascii="Sylfaen" w:hAnsi="Sylfaen" w:cs="Sylfaen"/>
          <w:b/>
          <w:noProof/>
          <w:color w:val="000000"/>
          <w:sz w:val="16"/>
          <w:szCs w:val="16"/>
          <w:highlight w:val="yellow"/>
          <w:lang w:val="ka-GE"/>
        </w:rPr>
      </w:pPr>
    </w:p>
    <w:p w14:paraId="5A1D85FA" w14:textId="77777777" w:rsidR="009C2F0A" w:rsidRPr="009317C3" w:rsidRDefault="009C2F0A" w:rsidP="00BA5FE3">
      <w:pPr>
        <w:tabs>
          <w:tab w:val="left" w:pos="0"/>
        </w:tabs>
        <w:spacing w:after="0" w:line="240" w:lineRule="auto"/>
        <w:ind w:right="173" w:firstLine="720"/>
        <w:jc w:val="right"/>
        <w:rPr>
          <w:rFonts w:ascii="Sylfaen" w:hAnsi="Sylfaen" w:cs="Sylfaen"/>
          <w:b/>
          <w:noProof/>
          <w:color w:val="000000"/>
          <w:sz w:val="16"/>
          <w:szCs w:val="16"/>
          <w:lang w:val="ka-GE"/>
        </w:rPr>
      </w:pPr>
    </w:p>
    <w:p w14:paraId="2D9CD98D" w14:textId="600FD2F9" w:rsidR="002F1556" w:rsidRPr="009317C3" w:rsidRDefault="002F1556" w:rsidP="00BA5FE3">
      <w:pPr>
        <w:tabs>
          <w:tab w:val="left" w:pos="0"/>
        </w:tabs>
        <w:spacing w:after="0" w:line="240" w:lineRule="auto"/>
        <w:ind w:right="173" w:firstLine="720"/>
        <w:jc w:val="right"/>
        <w:rPr>
          <w:rFonts w:ascii="Sylfaen" w:hAnsi="Sylfaen" w:cs="Sylfaen"/>
          <w:b/>
          <w:noProof/>
          <w:color w:val="000000"/>
          <w:sz w:val="16"/>
          <w:szCs w:val="16"/>
        </w:rPr>
      </w:pPr>
      <w:r w:rsidRPr="009317C3">
        <w:rPr>
          <w:rFonts w:ascii="Sylfaen" w:hAnsi="Sylfaen" w:cs="Sylfaen"/>
          <w:b/>
          <w:noProof/>
          <w:color w:val="000000"/>
          <w:sz w:val="16"/>
          <w:szCs w:val="16"/>
          <w:lang w:val="ka-GE"/>
        </w:rPr>
        <w:lastRenderedPageBreak/>
        <w:t>სახაზინო ფასიანი ქაღალდების გამოშვების სტრუქტურა</w:t>
      </w:r>
    </w:p>
    <w:p w14:paraId="7552D155" w14:textId="459EC104" w:rsidR="002F1556" w:rsidRPr="009317C3" w:rsidRDefault="002F1556" w:rsidP="00BA5FE3">
      <w:pPr>
        <w:tabs>
          <w:tab w:val="left" w:pos="0"/>
        </w:tabs>
        <w:spacing w:after="0" w:line="240" w:lineRule="auto"/>
        <w:ind w:right="173" w:firstLine="720"/>
        <w:jc w:val="right"/>
        <w:rPr>
          <w:rFonts w:ascii="Sylfaen" w:hAnsi="Sylfaen" w:cs="Sylfaen"/>
          <w:b/>
          <w:noProof/>
          <w:color w:val="000000"/>
          <w:sz w:val="16"/>
          <w:szCs w:val="16"/>
          <w:lang w:val="ka-GE"/>
        </w:rPr>
      </w:pPr>
      <w:r w:rsidRPr="009317C3">
        <w:rPr>
          <w:rFonts w:ascii="Sylfaen" w:hAnsi="Sylfaen" w:cs="Sylfaen"/>
          <w:b/>
          <w:noProof/>
          <w:color w:val="000000"/>
          <w:sz w:val="16"/>
          <w:szCs w:val="16"/>
          <w:lang w:val="ka-GE"/>
        </w:rPr>
        <w:t>საანგარიშო პერიოდში  (ნომინალური ღირებულებით</w:t>
      </w:r>
    </w:p>
    <w:p w14:paraId="765F94DC" w14:textId="10FEEF6A" w:rsidR="009317C3" w:rsidRDefault="009317C3" w:rsidP="00BA5FE3">
      <w:pPr>
        <w:tabs>
          <w:tab w:val="left" w:pos="0"/>
        </w:tabs>
        <w:spacing w:after="0" w:line="240" w:lineRule="auto"/>
        <w:ind w:right="173" w:firstLine="720"/>
        <w:jc w:val="right"/>
        <w:rPr>
          <w:rFonts w:ascii="Sylfaen" w:hAnsi="Sylfaen" w:cs="Sylfaen"/>
          <w:b/>
          <w:noProof/>
          <w:color w:val="000000"/>
          <w:sz w:val="16"/>
          <w:szCs w:val="16"/>
          <w:highlight w:val="yellow"/>
          <w:lang w:val="ka-GE"/>
        </w:rPr>
      </w:pPr>
    </w:p>
    <w:p w14:paraId="489BFF3B" w14:textId="102C9F48" w:rsidR="00BE6972" w:rsidRPr="00BF751A" w:rsidRDefault="009317C3" w:rsidP="00BA5FE3">
      <w:pPr>
        <w:tabs>
          <w:tab w:val="left" w:pos="0"/>
        </w:tabs>
        <w:spacing w:after="0" w:line="240" w:lineRule="auto"/>
        <w:ind w:right="173"/>
        <w:jc w:val="right"/>
        <w:rPr>
          <w:rFonts w:ascii="Sylfaen" w:hAnsi="Sylfaen" w:cs="Sylfaen"/>
          <w:b/>
          <w:noProof/>
          <w:color w:val="000000"/>
          <w:sz w:val="16"/>
          <w:szCs w:val="16"/>
          <w:highlight w:val="yellow"/>
          <w:lang w:val="ka-GE"/>
        </w:rPr>
      </w:pPr>
      <w:r>
        <w:rPr>
          <w:noProof/>
        </w:rPr>
        <w:drawing>
          <wp:inline distT="0" distB="0" distL="0" distR="0" wp14:anchorId="18C68BE9" wp14:editId="2AB3A7EC">
            <wp:extent cx="6686550" cy="227647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498748" w14:textId="77777777" w:rsidR="009C2F0A" w:rsidRPr="00174D53" w:rsidRDefault="009C2F0A" w:rsidP="00BA5FE3">
      <w:pPr>
        <w:tabs>
          <w:tab w:val="left" w:pos="0"/>
        </w:tabs>
        <w:spacing w:after="0" w:line="240" w:lineRule="auto"/>
        <w:ind w:right="173" w:firstLine="720"/>
        <w:jc w:val="right"/>
        <w:rPr>
          <w:rFonts w:ascii="Sylfaen" w:hAnsi="Sylfaen" w:cs="Sylfaen"/>
          <w:b/>
          <w:noProof/>
          <w:color w:val="000000"/>
          <w:sz w:val="16"/>
          <w:szCs w:val="16"/>
          <w:highlight w:val="yellow"/>
          <w:lang w:val="ka-GE"/>
        </w:rPr>
      </w:pPr>
    </w:p>
    <w:p w14:paraId="2F637217" w14:textId="77777777" w:rsidR="009C2F0A" w:rsidRPr="00174D53" w:rsidRDefault="009C2F0A" w:rsidP="00BA5FE3">
      <w:pPr>
        <w:tabs>
          <w:tab w:val="left" w:pos="0"/>
        </w:tabs>
        <w:spacing w:after="0" w:line="240" w:lineRule="auto"/>
        <w:ind w:right="173" w:firstLine="720"/>
        <w:jc w:val="right"/>
        <w:rPr>
          <w:rFonts w:ascii="Sylfaen" w:hAnsi="Sylfaen" w:cs="Sylfaen"/>
          <w:b/>
          <w:noProof/>
          <w:color w:val="000000"/>
          <w:sz w:val="16"/>
          <w:szCs w:val="16"/>
          <w:highlight w:val="yellow"/>
          <w:lang w:val="ka-GE"/>
        </w:rPr>
      </w:pPr>
    </w:p>
    <w:p w14:paraId="05190A2E" w14:textId="77777777" w:rsidR="009C2F0A" w:rsidRPr="00174D53" w:rsidRDefault="009C2F0A" w:rsidP="00BA5FE3">
      <w:pPr>
        <w:tabs>
          <w:tab w:val="left" w:pos="0"/>
        </w:tabs>
        <w:spacing w:after="0" w:line="240" w:lineRule="auto"/>
        <w:ind w:right="173" w:firstLine="720"/>
        <w:jc w:val="right"/>
        <w:rPr>
          <w:rFonts w:ascii="Sylfaen" w:hAnsi="Sylfaen" w:cs="Sylfaen"/>
          <w:b/>
          <w:noProof/>
          <w:color w:val="000000"/>
          <w:sz w:val="16"/>
          <w:szCs w:val="16"/>
          <w:highlight w:val="yellow"/>
          <w:lang w:val="ka-GE"/>
        </w:rPr>
      </w:pPr>
    </w:p>
    <w:p w14:paraId="239B5313" w14:textId="3696BD2A" w:rsidR="001655EC" w:rsidRPr="002F3DBC" w:rsidRDefault="001655EC" w:rsidP="00BA5FE3">
      <w:pPr>
        <w:tabs>
          <w:tab w:val="left" w:pos="0"/>
        </w:tabs>
        <w:spacing w:after="0" w:line="240" w:lineRule="auto"/>
        <w:ind w:right="173" w:firstLine="720"/>
        <w:jc w:val="right"/>
        <w:rPr>
          <w:rFonts w:ascii="Sylfaen" w:hAnsi="Sylfaen" w:cs="Sylfaen"/>
          <w:b/>
          <w:noProof/>
          <w:color w:val="000000"/>
          <w:sz w:val="16"/>
          <w:szCs w:val="16"/>
        </w:rPr>
      </w:pPr>
      <w:r w:rsidRPr="002F3DBC">
        <w:rPr>
          <w:rFonts w:ascii="Sylfaen" w:hAnsi="Sylfaen" w:cs="Sylfaen"/>
          <w:b/>
          <w:noProof/>
          <w:color w:val="000000"/>
          <w:sz w:val="16"/>
          <w:szCs w:val="16"/>
          <w:lang w:val="ka-GE"/>
        </w:rPr>
        <w:t xml:space="preserve">სახელმწიფო ფასიანი ქაღალდების ნაშთის სტრუქტურა </w:t>
      </w:r>
    </w:p>
    <w:p w14:paraId="18CED52C" w14:textId="6BD546EE" w:rsidR="007C12DB" w:rsidRPr="002F3DBC" w:rsidRDefault="002615CA" w:rsidP="00BA5FE3">
      <w:pPr>
        <w:tabs>
          <w:tab w:val="left" w:pos="0"/>
        </w:tabs>
        <w:spacing w:after="0" w:line="240" w:lineRule="auto"/>
        <w:ind w:right="173" w:firstLine="720"/>
        <w:jc w:val="right"/>
        <w:rPr>
          <w:rFonts w:ascii="Sylfaen" w:hAnsi="Sylfaen" w:cs="Sylfaen"/>
          <w:b/>
          <w:noProof/>
          <w:color w:val="000000"/>
          <w:sz w:val="16"/>
          <w:szCs w:val="16"/>
          <w:lang w:val="ka-GE"/>
        </w:rPr>
      </w:pPr>
      <w:r w:rsidRPr="002F3DBC">
        <w:rPr>
          <w:rFonts w:ascii="Sylfaen" w:hAnsi="Sylfaen" w:cs="Sylfaen"/>
          <w:b/>
          <w:noProof/>
          <w:color w:val="000000"/>
          <w:sz w:val="16"/>
          <w:szCs w:val="16"/>
          <w:lang w:val="ka-GE"/>
        </w:rPr>
        <w:t xml:space="preserve"> საანგარიშო პერიოდში </w:t>
      </w:r>
    </w:p>
    <w:p w14:paraId="51D4C795" w14:textId="7572E7B4" w:rsidR="00C26DE8" w:rsidRPr="002F3DBC" w:rsidRDefault="007C12DB" w:rsidP="00BA5FE3">
      <w:pPr>
        <w:tabs>
          <w:tab w:val="left" w:pos="0"/>
        </w:tabs>
        <w:spacing w:after="0" w:line="240" w:lineRule="auto"/>
        <w:ind w:right="173" w:firstLine="720"/>
        <w:jc w:val="right"/>
        <w:rPr>
          <w:rFonts w:ascii="Sylfaen" w:hAnsi="Sylfaen" w:cs="Sylfaen"/>
          <w:i/>
          <w:noProof/>
          <w:color w:val="000000"/>
          <w:sz w:val="16"/>
          <w:szCs w:val="16"/>
          <w:lang w:val="ka-GE"/>
        </w:rPr>
      </w:pPr>
      <w:r w:rsidRPr="002F3DBC">
        <w:rPr>
          <w:rFonts w:ascii="Sylfaen" w:hAnsi="Sylfaen" w:cs="Sylfaen"/>
          <w:i/>
          <w:noProof/>
          <w:color w:val="000000"/>
          <w:sz w:val="16"/>
          <w:szCs w:val="16"/>
          <w:lang w:val="ka-GE"/>
        </w:rPr>
        <w:t>(სახელმწიფო საშინაო ვალის ნაშთი არ მოიცავს ე. წ. "ისტორიულ ვალს")</w:t>
      </w:r>
    </w:p>
    <w:p w14:paraId="542FE9D6" w14:textId="3ABD536D" w:rsidR="005C175C" w:rsidRDefault="005C175C" w:rsidP="00BA5FE3">
      <w:pPr>
        <w:tabs>
          <w:tab w:val="left" w:pos="0"/>
        </w:tabs>
        <w:spacing w:after="0" w:line="240" w:lineRule="auto"/>
        <w:ind w:right="173" w:firstLine="720"/>
        <w:jc w:val="right"/>
        <w:rPr>
          <w:rFonts w:ascii="Sylfaen" w:hAnsi="Sylfaen" w:cs="Sylfaen"/>
          <w:i/>
          <w:noProof/>
          <w:color w:val="000000"/>
          <w:sz w:val="16"/>
          <w:szCs w:val="16"/>
          <w:highlight w:val="yellow"/>
          <w:lang w:val="ka-GE"/>
        </w:rPr>
      </w:pPr>
    </w:p>
    <w:p w14:paraId="0C3644E9" w14:textId="04DDD2AD" w:rsidR="005C175C" w:rsidRDefault="005C175C" w:rsidP="00BA5FE3">
      <w:pPr>
        <w:tabs>
          <w:tab w:val="left" w:pos="0"/>
        </w:tabs>
        <w:spacing w:after="0" w:line="240" w:lineRule="auto"/>
        <w:ind w:right="173" w:firstLine="720"/>
        <w:jc w:val="right"/>
        <w:rPr>
          <w:rFonts w:ascii="Sylfaen" w:hAnsi="Sylfaen" w:cs="Sylfaen"/>
          <w:i/>
          <w:noProof/>
          <w:color w:val="000000"/>
          <w:sz w:val="16"/>
          <w:szCs w:val="16"/>
          <w:highlight w:val="yellow"/>
          <w:lang w:val="ka-GE"/>
        </w:rPr>
      </w:pPr>
    </w:p>
    <w:p w14:paraId="4CE7DA5D" w14:textId="0A32B3DF" w:rsidR="005C175C" w:rsidRDefault="005C175C" w:rsidP="00BA5FE3">
      <w:pPr>
        <w:tabs>
          <w:tab w:val="left" w:pos="0"/>
        </w:tabs>
        <w:spacing w:after="0" w:line="240" w:lineRule="auto"/>
        <w:ind w:right="173"/>
        <w:jc w:val="right"/>
        <w:rPr>
          <w:rFonts w:ascii="Sylfaen" w:hAnsi="Sylfaen" w:cs="Sylfaen"/>
          <w:i/>
          <w:noProof/>
          <w:color w:val="000000"/>
          <w:sz w:val="16"/>
          <w:szCs w:val="16"/>
          <w:highlight w:val="yellow"/>
          <w:lang w:val="ka-GE"/>
        </w:rPr>
      </w:pPr>
      <w:r>
        <w:rPr>
          <w:noProof/>
        </w:rPr>
        <w:drawing>
          <wp:inline distT="0" distB="0" distL="0" distR="0" wp14:anchorId="562B32E6" wp14:editId="0BF56F7E">
            <wp:extent cx="6686550" cy="2169994"/>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3C35648" w14:textId="09A5FDCA" w:rsidR="005C175C" w:rsidRDefault="005C175C" w:rsidP="00BA5FE3">
      <w:pPr>
        <w:tabs>
          <w:tab w:val="left" w:pos="0"/>
        </w:tabs>
        <w:spacing w:after="0" w:line="240" w:lineRule="auto"/>
        <w:ind w:right="173" w:firstLine="720"/>
        <w:jc w:val="right"/>
        <w:rPr>
          <w:rFonts w:ascii="Sylfaen" w:hAnsi="Sylfaen" w:cs="Sylfaen"/>
          <w:i/>
          <w:noProof/>
          <w:color w:val="000000"/>
          <w:sz w:val="16"/>
          <w:szCs w:val="16"/>
          <w:highlight w:val="yellow"/>
          <w:lang w:val="ka-GE"/>
        </w:rPr>
      </w:pPr>
    </w:p>
    <w:p w14:paraId="0D881BB2" w14:textId="77777777" w:rsidR="0005484B" w:rsidRDefault="0005484B" w:rsidP="00BA5FE3">
      <w:pPr>
        <w:tabs>
          <w:tab w:val="left" w:pos="-450"/>
          <w:tab w:val="left" w:pos="-180"/>
          <w:tab w:val="left" w:pos="8640"/>
        </w:tabs>
        <w:spacing w:line="240" w:lineRule="auto"/>
        <w:ind w:right="180"/>
        <w:jc w:val="center"/>
        <w:rPr>
          <w:rFonts w:ascii="Sylfaen" w:hAnsi="Sylfaen" w:cs="Angsana New"/>
          <w:b/>
          <w:lang w:val="ka-GE"/>
        </w:rPr>
      </w:pPr>
    </w:p>
    <w:p w14:paraId="4AFB6359" w14:textId="72CBBFC0" w:rsidR="008B645E" w:rsidRDefault="008B645E" w:rsidP="00BA5FE3">
      <w:pPr>
        <w:tabs>
          <w:tab w:val="left" w:pos="-450"/>
          <w:tab w:val="left" w:pos="-180"/>
          <w:tab w:val="left" w:pos="8640"/>
        </w:tabs>
        <w:spacing w:line="240" w:lineRule="auto"/>
        <w:ind w:right="180"/>
        <w:jc w:val="center"/>
        <w:rPr>
          <w:rFonts w:ascii="Sylfaen" w:hAnsi="Sylfaen" w:cs="Angsana New"/>
          <w:b/>
          <w:lang w:val="ka-GE"/>
        </w:rPr>
      </w:pPr>
      <w:r w:rsidRPr="00BF751A">
        <w:rPr>
          <w:rFonts w:ascii="Sylfaen" w:hAnsi="Sylfaen" w:cs="Angsana New"/>
          <w:b/>
          <w:lang w:val="ka-GE"/>
        </w:rPr>
        <w:t>სახელმწიფო ბიუჯეტიდან ავტონომიური რესპუბლიკების რესპუბლიკური და მუნიციპალიტეტების ბიუჯეტებისათვის გადასაცემი ფინანსური დახმარება</w:t>
      </w:r>
    </w:p>
    <w:p w14:paraId="1A6044BB" w14:textId="77777777" w:rsidR="0005484B" w:rsidRDefault="001B0F9A" w:rsidP="00BA5FE3">
      <w:pPr>
        <w:tabs>
          <w:tab w:val="left" w:pos="-450"/>
          <w:tab w:val="left" w:pos="810"/>
        </w:tabs>
        <w:spacing w:line="240" w:lineRule="auto"/>
        <w:jc w:val="both"/>
        <w:rPr>
          <w:rFonts w:ascii="Sylfaen" w:hAnsi="Sylfaen"/>
          <w:lang w:val="ka-GE"/>
        </w:rPr>
      </w:pPr>
      <w:r>
        <w:rPr>
          <w:rFonts w:ascii="Sylfaen" w:hAnsi="Sylfaen"/>
          <w:lang w:val="ka-GE"/>
        </w:rPr>
        <w:tab/>
      </w:r>
    </w:p>
    <w:p w14:paraId="270A1CCB" w14:textId="26025478" w:rsidR="001B0F9A" w:rsidRPr="0019292D" w:rsidRDefault="0005484B" w:rsidP="00BA5FE3">
      <w:pPr>
        <w:tabs>
          <w:tab w:val="left" w:pos="-450"/>
          <w:tab w:val="left" w:pos="810"/>
        </w:tabs>
        <w:spacing w:line="240" w:lineRule="auto"/>
        <w:jc w:val="both"/>
        <w:rPr>
          <w:rFonts w:ascii="Sylfaen" w:hAnsi="Sylfaen"/>
        </w:rPr>
      </w:pPr>
      <w:r>
        <w:rPr>
          <w:rFonts w:ascii="Sylfaen" w:hAnsi="Sylfaen"/>
          <w:lang w:val="ka-GE"/>
        </w:rPr>
        <w:tab/>
      </w:r>
      <w:r w:rsidR="001B0F9A">
        <w:rPr>
          <w:rFonts w:ascii="Sylfaen" w:hAnsi="Sylfaen"/>
          <w:lang w:val="ka-GE"/>
        </w:rPr>
        <w:t>საანგარიშო პერიოდში</w:t>
      </w:r>
      <w:r w:rsidR="001B0F9A" w:rsidRPr="00552B2C">
        <w:rPr>
          <w:rFonts w:ascii="Sylfaen" w:hAnsi="Sylfaen"/>
          <w:lang w:val="ka-GE"/>
        </w:rPr>
        <w:t xml:space="preserve"> სახელმწიფო ბიუჯეტიდან </w:t>
      </w:r>
      <w:r w:rsidR="001B0F9A" w:rsidRPr="001E11DD">
        <w:rPr>
          <w:rFonts w:ascii="Sylfaen" w:hAnsi="Sylfaen"/>
          <w:lang w:val="ka-GE"/>
        </w:rPr>
        <w:t xml:space="preserve">ავტონომიური რესპუბლიკების რესპუბლიკური და ადგილობრივი თვითმმართველი ერთეულების ბიუჯეტებისათვის გადასაცემი ფინანსური დახმარების წლიური გეგმა განისაზღვრა </w:t>
      </w:r>
      <w:r w:rsidR="001B0F9A">
        <w:rPr>
          <w:rFonts w:ascii="Sylfaen" w:hAnsi="Sylfaen"/>
          <w:lang w:val="ka-GE"/>
        </w:rPr>
        <w:t xml:space="preserve"> 596</w:t>
      </w:r>
      <w:r w:rsidR="001B0F9A" w:rsidRPr="001E11DD">
        <w:rPr>
          <w:rFonts w:ascii="Sylfaen" w:hAnsi="Sylfaen"/>
          <w:lang w:val="ka-GE"/>
        </w:rPr>
        <w:t xml:space="preserve"> </w:t>
      </w:r>
      <w:r w:rsidR="001B0F9A">
        <w:rPr>
          <w:rFonts w:ascii="Sylfaen" w:hAnsi="Sylfaen"/>
        </w:rPr>
        <w:t>184</w:t>
      </w:r>
      <w:r w:rsidR="001B0F9A" w:rsidRPr="001E11DD">
        <w:rPr>
          <w:rFonts w:ascii="Sylfaen" w:hAnsi="Sylfaen"/>
          <w:lang w:val="ka-GE"/>
        </w:rPr>
        <w:t>.</w:t>
      </w:r>
      <w:r w:rsidR="001B0F9A">
        <w:rPr>
          <w:rFonts w:ascii="Sylfaen" w:hAnsi="Sylfaen"/>
        </w:rPr>
        <w:t xml:space="preserve">7 </w:t>
      </w:r>
      <w:r w:rsidR="001B0F9A" w:rsidRPr="001E11DD">
        <w:rPr>
          <w:rFonts w:ascii="Sylfaen" w:hAnsi="Sylfaen"/>
          <w:lang w:val="ka-GE"/>
        </w:rPr>
        <w:t xml:space="preserve">ათასი ლარის ოდენობით, </w:t>
      </w:r>
      <w:r w:rsidR="007D5B88">
        <w:rPr>
          <w:rFonts w:ascii="Sylfaen" w:hAnsi="Sylfaen"/>
          <w:lang w:val="ka-GE"/>
        </w:rPr>
        <w:t xml:space="preserve">საიდანაც გადარიცხულია 590 458.9.0 </w:t>
      </w:r>
      <w:r w:rsidR="007D5B88" w:rsidRPr="001E11DD">
        <w:rPr>
          <w:rFonts w:ascii="Sylfaen" w:hAnsi="Sylfaen"/>
          <w:lang w:val="ka-GE"/>
        </w:rPr>
        <w:t>ათასი ლარი</w:t>
      </w:r>
      <w:r w:rsidR="007D5B88">
        <w:rPr>
          <w:rFonts w:ascii="Sylfaen" w:hAnsi="Sylfaen"/>
          <w:lang w:val="ka-GE"/>
        </w:rPr>
        <w:t xml:space="preserve">, </w:t>
      </w:r>
      <w:r w:rsidR="001B0F9A" w:rsidRPr="001E11DD">
        <w:rPr>
          <w:rFonts w:ascii="Sylfaen" w:hAnsi="Sylfaen"/>
          <w:lang w:val="ka-GE"/>
        </w:rPr>
        <w:t>მათ შორის</w:t>
      </w:r>
      <w:r w:rsidR="001B0F9A" w:rsidRPr="001E11DD">
        <w:rPr>
          <w:rFonts w:ascii="Sylfaen" w:hAnsi="Sylfaen"/>
        </w:rPr>
        <w:t>:</w:t>
      </w:r>
    </w:p>
    <w:p w14:paraId="49FF6380" w14:textId="77777777" w:rsidR="001B0F9A" w:rsidRPr="001E11DD" w:rsidRDefault="001B0F9A" w:rsidP="00BA5FE3">
      <w:pPr>
        <w:pStyle w:val="af1"/>
        <w:numPr>
          <w:ilvl w:val="0"/>
          <w:numId w:val="14"/>
        </w:numPr>
        <w:tabs>
          <w:tab w:val="left" w:pos="-450"/>
          <w:tab w:val="left" w:pos="810"/>
        </w:tabs>
        <w:spacing w:line="240" w:lineRule="auto"/>
        <w:jc w:val="both"/>
        <w:rPr>
          <w:rFonts w:ascii="Sylfaen" w:hAnsi="Sylfaen"/>
          <w:lang w:val="ka-GE"/>
        </w:rPr>
      </w:pPr>
      <w:r w:rsidRPr="001E11DD">
        <w:rPr>
          <w:rFonts w:ascii="Sylfaen" w:hAnsi="Sylfaen"/>
          <w:lang w:val="ka-GE"/>
        </w:rPr>
        <w:t>მიზნობრივი ტრანსფერი</w:t>
      </w:r>
      <w:r>
        <w:rPr>
          <w:rFonts w:ascii="Sylfaen" w:hAnsi="Sylfaen"/>
          <w:lang w:val="ka-GE"/>
        </w:rPr>
        <w:t xml:space="preserve"> - 11 800.0</w:t>
      </w:r>
      <w:r w:rsidRPr="001E11DD">
        <w:rPr>
          <w:rFonts w:ascii="Sylfaen" w:hAnsi="Sylfaen"/>
          <w:lang w:val="ka-GE"/>
        </w:rPr>
        <w:t xml:space="preserve"> ათასი ლარი, საიდანაც გადარიცხულია</w:t>
      </w:r>
      <w:r>
        <w:rPr>
          <w:rFonts w:ascii="Sylfaen" w:hAnsi="Sylfaen"/>
          <w:lang w:val="ka-GE"/>
        </w:rPr>
        <w:t xml:space="preserve">  11 764.1</w:t>
      </w:r>
      <w:r w:rsidRPr="001E11DD">
        <w:rPr>
          <w:rFonts w:ascii="Sylfaen" w:hAnsi="Sylfaen"/>
          <w:lang w:val="ka-GE"/>
        </w:rPr>
        <w:t xml:space="preserve"> ათასი ლარი;</w:t>
      </w:r>
    </w:p>
    <w:p w14:paraId="6598F17A" w14:textId="77777777" w:rsidR="001B0F9A" w:rsidRPr="001E11DD" w:rsidRDefault="001B0F9A" w:rsidP="00BA5FE3">
      <w:pPr>
        <w:pStyle w:val="af1"/>
        <w:numPr>
          <w:ilvl w:val="0"/>
          <w:numId w:val="14"/>
        </w:numPr>
        <w:tabs>
          <w:tab w:val="left" w:pos="-450"/>
          <w:tab w:val="left" w:pos="810"/>
        </w:tabs>
        <w:spacing w:line="240" w:lineRule="auto"/>
        <w:jc w:val="both"/>
        <w:rPr>
          <w:rFonts w:ascii="Sylfaen" w:hAnsi="Sylfaen"/>
          <w:lang w:val="ka-GE"/>
        </w:rPr>
      </w:pPr>
      <w:r w:rsidRPr="001E11DD">
        <w:rPr>
          <w:rFonts w:ascii="Sylfaen" w:hAnsi="Sylfaen"/>
          <w:lang w:val="ka-GE"/>
        </w:rPr>
        <w:t>სპეციალური ტრანსფერი</w:t>
      </w:r>
      <w:r>
        <w:rPr>
          <w:rFonts w:ascii="Sylfaen" w:hAnsi="Sylfaen"/>
          <w:lang w:val="ka-GE"/>
        </w:rPr>
        <w:t xml:space="preserve"> - 209 591.2</w:t>
      </w:r>
      <w:r w:rsidRPr="001E11DD">
        <w:rPr>
          <w:rFonts w:ascii="Sylfaen" w:hAnsi="Sylfaen"/>
          <w:lang w:val="ka-GE"/>
        </w:rPr>
        <w:t xml:space="preserve"> ათასი ლარი, საიდანაც გადარიცხულია</w:t>
      </w:r>
      <w:r>
        <w:rPr>
          <w:rFonts w:ascii="Sylfaen" w:hAnsi="Sylfaen"/>
          <w:lang w:val="ka-GE"/>
        </w:rPr>
        <w:t xml:space="preserve"> </w:t>
      </w:r>
      <w:r>
        <w:rPr>
          <w:rFonts w:ascii="Sylfaen" w:hAnsi="Sylfaen"/>
        </w:rPr>
        <w:t>2</w:t>
      </w:r>
      <w:r>
        <w:rPr>
          <w:rFonts w:ascii="Sylfaen" w:hAnsi="Sylfaen"/>
          <w:lang w:val="ka-GE"/>
        </w:rPr>
        <w:t>07 533.3</w:t>
      </w:r>
      <w:r w:rsidRPr="001E11DD">
        <w:rPr>
          <w:rFonts w:ascii="Sylfaen" w:hAnsi="Sylfaen"/>
          <w:lang w:val="ka-GE"/>
        </w:rPr>
        <w:t xml:space="preserve"> ათასი ლარი;</w:t>
      </w:r>
    </w:p>
    <w:p w14:paraId="3774B634" w14:textId="77777777" w:rsidR="001B0F9A" w:rsidRPr="001E11DD" w:rsidRDefault="001B0F9A" w:rsidP="00BA5FE3">
      <w:pPr>
        <w:pStyle w:val="af1"/>
        <w:numPr>
          <w:ilvl w:val="0"/>
          <w:numId w:val="14"/>
        </w:numPr>
        <w:tabs>
          <w:tab w:val="left" w:pos="-450"/>
          <w:tab w:val="left" w:pos="810"/>
        </w:tabs>
        <w:spacing w:line="240" w:lineRule="auto"/>
        <w:jc w:val="both"/>
        <w:rPr>
          <w:rFonts w:ascii="Sylfaen" w:hAnsi="Sylfaen"/>
          <w:lang w:val="ka-GE"/>
        </w:rPr>
      </w:pPr>
      <w:r w:rsidRPr="001E11DD">
        <w:rPr>
          <w:rFonts w:ascii="Sylfaen" w:hAnsi="Sylfaen"/>
          <w:lang w:val="ka-GE"/>
        </w:rPr>
        <w:t>კაპიტალური ტრანსფერი</w:t>
      </w:r>
      <w:r>
        <w:rPr>
          <w:rFonts w:ascii="Sylfaen" w:hAnsi="Sylfaen"/>
          <w:lang w:val="ka-GE"/>
        </w:rPr>
        <w:t xml:space="preserve"> - 374 793.5</w:t>
      </w:r>
      <w:r w:rsidRPr="001E11DD">
        <w:rPr>
          <w:rFonts w:ascii="Sylfaen" w:hAnsi="Sylfaen"/>
          <w:lang w:val="ka-GE"/>
        </w:rPr>
        <w:t xml:space="preserve"> ათასი ლარი, საიდანაც გადარიცხულია</w:t>
      </w:r>
      <w:r>
        <w:rPr>
          <w:rFonts w:ascii="Sylfaen" w:hAnsi="Sylfaen"/>
          <w:lang w:val="ka-GE"/>
        </w:rPr>
        <w:t xml:space="preserve"> 371 161</w:t>
      </w:r>
      <w:r w:rsidRPr="001E11DD">
        <w:rPr>
          <w:rFonts w:ascii="Sylfaen" w:hAnsi="Sylfaen"/>
          <w:lang w:val="ka-GE"/>
        </w:rPr>
        <w:t>.</w:t>
      </w:r>
      <w:r>
        <w:rPr>
          <w:rFonts w:ascii="Sylfaen" w:hAnsi="Sylfaen"/>
          <w:lang w:val="ka-GE"/>
        </w:rPr>
        <w:t>6</w:t>
      </w:r>
      <w:r w:rsidRPr="001E11DD">
        <w:rPr>
          <w:rFonts w:ascii="Sylfaen" w:hAnsi="Sylfaen"/>
          <w:lang w:val="ka-GE"/>
        </w:rPr>
        <w:t xml:space="preserve"> ათასი ლარი.</w:t>
      </w:r>
    </w:p>
    <w:p w14:paraId="3B0C1720" w14:textId="77777777" w:rsidR="00221CD7" w:rsidRDefault="00221CD7" w:rsidP="00BA5FE3">
      <w:pPr>
        <w:tabs>
          <w:tab w:val="left" w:pos="-450"/>
          <w:tab w:val="left" w:pos="810"/>
        </w:tabs>
        <w:spacing w:after="0" w:line="240" w:lineRule="auto"/>
        <w:jc w:val="both"/>
        <w:rPr>
          <w:rFonts w:ascii="Sylfaen" w:hAnsi="Sylfaen"/>
          <w:highlight w:val="yellow"/>
          <w:lang w:val="ka-GE"/>
        </w:rPr>
      </w:pPr>
    </w:p>
    <w:p w14:paraId="58729050" w14:textId="39F8E591" w:rsidR="00221CD7" w:rsidRDefault="00221CD7" w:rsidP="00BA5FE3">
      <w:pPr>
        <w:tabs>
          <w:tab w:val="left" w:pos="-450"/>
          <w:tab w:val="left" w:pos="810"/>
        </w:tabs>
        <w:spacing w:after="0" w:line="240" w:lineRule="auto"/>
        <w:jc w:val="both"/>
        <w:rPr>
          <w:rFonts w:ascii="Sylfaen" w:hAnsi="Sylfaen"/>
          <w:lang w:val="ka-GE"/>
        </w:rPr>
      </w:pPr>
      <w:r>
        <w:rPr>
          <w:rFonts w:ascii="Sylfaen" w:hAnsi="Sylfaen"/>
          <w:lang w:val="ka-GE"/>
        </w:rPr>
        <w:lastRenderedPageBreak/>
        <w:tab/>
        <w:t>საქართველოს 2019</w:t>
      </w:r>
      <w:r w:rsidRPr="00552B2C">
        <w:rPr>
          <w:rFonts w:ascii="Sylfaen" w:hAnsi="Sylfaen"/>
          <w:lang w:val="ka-GE"/>
        </w:rPr>
        <w:t xml:space="preserve"> წლის სახელმწიფო ბიუჯეტში გათვალისწინებულმა სპეციალურ</w:t>
      </w:r>
      <w:r>
        <w:rPr>
          <w:rFonts w:ascii="Sylfaen" w:hAnsi="Sylfaen"/>
          <w:lang w:val="ka-GE"/>
        </w:rPr>
        <w:t>მა</w:t>
      </w:r>
      <w:r w:rsidRPr="00074BDC">
        <w:rPr>
          <w:rFonts w:ascii="Sylfaen" w:hAnsi="Sylfaen"/>
          <w:lang w:val="ka-GE"/>
        </w:rPr>
        <w:t xml:space="preserve"> </w:t>
      </w:r>
      <w:r w:rsidRPr="00552B2C">
        <w:rPr>
          <w:rFonts w:ascii="Sylfaen" w:hAnsi="Sylfaen"/>
          <w:lang w:val="ka-GE"/>
        </w:rPr>
        <w:t>ტრან</w:t>
      </w:r>
      <w:r>
        <w:rPr>
          <w:rFonts w:ascii="Sylfaen" w:hAnsi="Sylfaen"/>
          <w:lang w:val="ka-GE"/>
        </w:rPr>
        <w:t xml:space="preserve">სფერმა </w:t>
      </w:r>
      <w:r w:rsidRPr="00552B2C">
        <w:rPr>
          <w:rFonts w:ascii="Sylfaen" w:hAnsi="Sylfaen"/>
          <w:lang w:val="ka-GE"/>
        </w:rPr>
        <w:t>აფხაზეთის</w:t>
      </w:r>
      <w:r w:rsidRPr="00074BDC">
        <w:rPr>
          <w:rFonts w:ascii="Sylfaen" w:hAnsi="Sylfaen"/>
          <w:lang w:val="ka-GE"/>
        </w:rPr>
        <w:t xml:space="preserve"> </w:t>
      </w:r>
      <w:r w:rsidRPr="00552B2C">
        <w:rPr>
          <w:rFonts w:ascii="Sylfaen" w:hAnsi="Sylfaen"/>
          <w:lang w:val="ka-GE"/>
        </w:rPr>
        <w:t>ავტონომიური</w:t>
      </w:r>
      <w:r w:rsidRPr="00074BDC">
        <w:rPr>
          <w:rFonts w:ascii="Sylfaen" w:hAnsi="Sylfaen"/>
          <w:lang w:val="ka-GE"/>
        </w:rPr>
        <w:t xml:space="preserve"> </w:t>
      </w:r>
      <w:r w:rsidRPr="00552B2C">
        <w:rPr>
          <w:rFonts w:ascii="Sylfaen" w:hAnsi="Sylfaen"/>
          <w:lang w:val="ka-GE"/>
        </w:rPr>
        <w:t xml:space="preserve">რესპუბლიკის რესპუბლიკური ბიუჯეტებისათვის </w:t>
      </w:r>
      <w:r>
        <w:rPr>
          <w:rFonts w:ascii="Sylfaen" w:hAnsi="Sylfaen"/>
          <w:lang w:val="ka-GE"/>
        </w:rPr>
        <w:t>შეადგინა</w:t>
      </w:r>
      <w:r w:rsidRPr="00552B2C">
        <w:rPr>
          <w:rFonts w:ascii="Sylfaen" w:hAnsi="Sylfaen"/>
          <w:lang w:val="ka-GE"/>
        </w:rPr>
        <w:t xml:space="preserve"> </w:t>
      </w:r>
      <w:r w:rsidR="00B6251E">
        <w:rPr>
          <w:rFonts w:ascii="Sylfaen" w:hAnsi="Sylfaen"/>
          <w:lang w:val="ka-GE"/>
        </w:rPr>
        <w:t xml:space="preserve">           </w:t>
      </w:r>
      <w:r>
        <w:rPr>
          <w:rFonts w:ascii="Sylfaen" w:hAnsi="Sylfaen"/>
          <w:lang w:val="ka-GE"/>
        </w:rPr>
        <w:t>8</w:t>
      </w:r>
      <w:r w:rsidRPr="00074BDC">
        <w:rPr>
          <w:rFonts w:ascii="Sylfaen" w:hAnsi="Sylfaen"/>
          <w:lang w:val="ka-GE"/>
        </w:rPr>
        <w:t xml:space="preserve"> </w:t>
      </w:r>
      <w:r>
        <w:rPr>
          <w:rFonts w:ascii="Sylfaen" w:hAnsi="Sylfaen"/>
          <w:lang w:val="ka-GE"/>
        </w:rPr>
        <w:t>0</w:t>
      </w:r>
      <w:r w:rsidRPr="000C17DB">
        <w:rPr>
          <w:rFonts w:ascii="Sylfaen" w:hAnsi="Sylfaen"/>
          <w:lang w:val="ka-GE"/>
        </w:rPr>
        <w:t>0</w:t>
      </w:r>
      <w:r w:rsidRPr="00074BDC">
        <w:rPr>
          <w:rFonts w:ascii="Sylfaen" w:hAnsi="Sylfaen"/>
          <w:lang w:val="ka-GE"/>
        </w:rPr>
        <w:t xml:space="preserve">0.0 </w:t>
      </w:r>
      <w:r w:rsidRPr="00552B2C">
        <w:rPr>
          <w:rFonts w:ascii="Sylfaen" w:hAnsi="Sylfaen"/>
          <w:lang w:val="ka-GE"/>
        </w:rPr>
        <w:t>ათასი</w:t>
      </w:r>
      <w:r w:rsidRPr="00074BDC">
        <w:rPr>
          <w:rFonts w:ascii="Sylfaen" w:hAnsi="Sylfaen"/>
          <w:lang w:val="ka-GE"/>
        </w:rPr>
        <w:t xml:space="preserve"> </w:t>
      </w:r>
      <w:r w:rsidRPr="00552B2C">
        <w:rPr>
          <w:rFonts w:ascii="Sylfaen" w:hAnsi="Sylfaen"/>
          <w:lang w:val="ka-GE"/>
        </w:rPr>
        <w:t>ლარი,</w:t>
      </w:r>
      <w:r>
        <w:rPr>
          <w:rFonts w:ascii="Sylfaen" w:hAnsi="Sylfaen"/>
          <w:lang w:val="ka-GE"/>
        </w:rPr>
        <w:t xml:space="preserve"> რომელიც </w:t>
      </w:r>
      <w:r w:rsidR="00F6749C">
        <w:rPr>
          <w:rFonts w:ascii="Sylfaen" w:hAnsi="Sylfaen"/>
          <w:lang w:val="ka-GE"/>
        </w:rPr>
        <w:t xml:space="preserve">სრულად </w:t>
      </w:r>
      <w:r>
        <w:rPr>
          <w:rFonts w:ascii="Sylfaen" w:hAnsi="Sylfaen"/>
          <w:lang w:val="ka-GE"/>
        </w:rPr>
        <w:t>გადარიცხულია.</w:t>
      </w:r>
    </w:p>
    <w:p w14:paraId="5064D81E" w14:textId="77777777" w:rsidR="00221CD7" w:rsidRDefault="00221CD7" w:rsidP="00BA5FE3">
      <w:pPr>
        <w:tabs>
          <w:tab w:val="left" w:pos="-450"/>
          <w:tab w:val="left" w:pos="810"/>
        </w:tabs>
        <w:spacing w:after="0" w:line="240" w:lineRule="auto"/>
        <w:jc w:val="both"/>
        <w:rPr>
          <w:rFonts w:ascii="Sylfaen" w:hAnsi="Sylfaen"/>
          <w:lang w:val="ka-GE"/>
        </w:rPr>
      </w:pPr>
    </w:p>
    <w:p w14:paraId="3E172481" w14:textId="6109E168" w:rsidR="00221CD7" w:rsidRDefault="00221CD7" w:rsidP="00BA5FE3">
      <w:pPr>
        <w:tabs>
          <w:tab w:val="left" w:pos="-450"/>
          <w:tab w:val="left" w:pos="810"/>
        </w:tabs>
        <w:spacing w:after="0" w:line="240" w:lineRule="auto"/>
        <w:jc w:val="both"/>
        <w:rPr>
          <w:rFonts w:ascii="Sylfaen" w:hAnsi="Sylfaen"/>
          <w:lang w:val="ka-GE"/>
        </w:rPr>
      </w:pPr>
      <w:r>
        <w:rPr>
          <w:rFonts w:ascii="Sylfaen" w:hAnsi="Sylfaen"/>
          <w:lang w:val="ka-GE"/>
        </w:rPr>
        <w:tab/>
        <w:t>სოფლის მხარდაჭერის პროგრამის ფარგლებში</w:t>
      </w:r>
      <w:r w:rsidRPr="001E11DD">
        <w:rPr>
          <w:rFonts w:ascii="Sylfaen" w:hAnsi="Sylfaen"/>
          <w:lang w:val="ka-GE"/>
        </w:rPr>
        <w:t xml:space="preserve"> გამოყოფილმა თანხამ შეადგინა</w:t>
      </w:r>
      <w:r>
        <w:rPr>
          <w:rFonts w:ascii="Sylfaen" w:hAnsi="Sylfaen"/>
          <w:lang w:val="ka-GE"/>
        </w:rPr>
        <w:t xml:space="preserve"> 40 466.0</w:t>
      </w:r>
      <w:r w:rsidRPr="001E11DD">
        <w:rPr>
          <w:rFonts w:ascii="Sylfaen" w:hAnsi="Sylfaen"/>
          <w:lang w:val="ka-GE"/>
        </w:rPr>
        <w:t xml:space="preserve"> ათასი ლარი, </w:t>
      </w:r>
      <w:r>
        <w:rPr>
          <w:rFonts w:ascii="Sylfaen" w:hAnsi="Sylfaen"/>
          <w:lang w:val="ka-GE"/>
        </w:rPr>
        <w:t xml:space="preserve">რომელიც </w:t>
      </w:r>
      <w:r w:rsidR="00F6749C">
        <w:rPr>
          <w:rFonts w:ascii="Sylfaen" w:hAnsi="Sylfaen"/>
          <w:lang w:val="ka-GE"/>
        </w:rPr>
        <w:t xml:space="preserve">სრულად </w:t>
      </w:r>
      <w:r>
        <w:rPr>
          <w:rFonts w:ascii="Sylfaen" w:hAnsi="Sylfaen"/>
          <w:lang w:val="ka-GE"/>
        </w:rPr>
        <w:t>გადარიცხულია</w:t>
      </w:r>
      <w:r w:rsidRPr="001E11DD">
        <w:rPr>
          <w:rFonts w:ascii="Sylfaen" w:hAnsi="Sylfaen"/>
          <w:lang w:val="ka-GE"/>
        </w:rPr>
        <w:t>.</w:t>
      </w:r>
    </w:p>
    <w:p w14:paraId="18E041BB" w14:textId="77777777" w:rsidR="00221CD7" w:rsidRDefault="00221CD7" w:rsidP="00BA5FE3">
      <w:pPr>
        <w:tabs>
          <w:tab w:val="left" w:pos="-450"/>
          <w:tab w:val="left" w:pos="810"/>
        </w:tabs>
        <w:spacing w:after="0" w:line="240" w:lineRule="auto"/>
        <w:jc w:val="both"/>
        <w:rPr>
          <w:rFonts w:ascii="Sylfaen" w:hAnsi="Sylfaen"/>
          <w:lang w:val="ka-GE"/>
        </w:rPr>
      </w:pPr>
    </w:p>
    <w:p w14:paraId="6E4666BE" w14:textId="75FEC734" w:rsidR="00221CD7" w:rsidRPr="00552B2C" w:rsidRDefault="00221CD7" w:rsidP="00BA5FE3">
      <w:pPr>
        <w:tabs>
          <w:tab w:val="left" w:pos="-450"/>
          <w:tab w:val="left" w:pos="810"/>
        </w:tabs>
        <w:spacing w:after="0" w:line="240" w:lineRule="auto"/>
        <w:jc w:val="both"/>
        <w:rPr>
          <w:rFonts w:ascii="Sylfaen" w:hAnsi="Sylfaen"/>
          <w:color w:val="000000"/>
          <w:lang w:val="fr-FR"/>
        </w:rPr>
      </w:pPr>
      <w:r>
        <w:rPr>
          <w:rFonts w:ascii="Sylfaen" w:hAnsi="Sylfaen"/>
          <w:lang w:val="ka-GE"/>
        </w:rPr>
        <w:tab/>
      </w:r>
      <w:r w:rsidRPr="00074BDC">
        <w:rPr>
          <w:rFonts w:ascii="Sylfaen" w:hAnsi="Sylfaen"/>
          <w:color w:val="000000"/>
          <w:lang w:val="ka-GE"/>
        </w:rPr>
        <w:t>საქართველოს</w:t>
      </w:r>
      <w:r w:rsidRPr="004A4974">
        <w:rPr>
          <w:rFonts w:ascii="Sylfaen" w:hAnsi="Sylfaen"/>
          <w:color w:val="000000"/>
          <w:lang w:val="ka-GE"/>
        </w:rPr>
        <w:t xml:space="preserve"> რეგიონებში განსახორციელებელი პროექტების ფონდიდან გამოყოფილმა თ</w:t>
      </w:r>
      <w:r>
        <w:rPr>
          <w:rFonts w:ascii="Sylfaen" w:hAnsi="Sylfaen"/>
          <w:color w:val="000000"/>
          <w:lang w:val="ka-GE"/>
        </w:rPr>
        <w:t>ანხამ შეადგინა 352 293</w:t>
      </w:r>
      <w:r w:rsidRPr="004A4974">
        <w:rPr>
          <w:rFonts w:ascii="Sylfaen" w:hAnsi="Sylfaen"/>
          <w:color w:val="000000"/>
          <w:lang w:val="ka-GE"/>
        </w:rPr>
        <w:t>.</w:t>
      </w:r>
      <w:r>
        <w:rPr>
          <w:rFonts w:ascii="Sylfaen" w:hAnsi="Sylfaen"/>
          <w:color w:val="000000"/>
          <w:lang w:val="ka-GE"/>
        </w:rPr>
        <w:t xml:space="preserve">2 ათასი ლარი, </w:t>
      </w:r>
      <w:r w:rsidR="00F6749C">
        <w:rPr>
          <w:rFonts w:ascii="Sylfaen" w:hAnsi="Sylfaen"/>
          <w:color w:val="000000"/>
          <w:lang w:val="ka-GE"/>
        </w:rPr>
        <w:t>საანგარიშო პერიოდში</w:t>
      </w:r>
      <w:r>
        <w:rPr>
          <w:rFonts w:ascii="Sylfaen" w:hAnsi="Sylfaen"/>
          <w:color w:val="000000"/>
          <w:lang w:val="ka-GE"/>
        </w:rPr>
        <w:t xml:space="preserve"> გადარიცხულია 346 698.9 ათასი ლარი.</w:t>
      </w:r>
    </w:p>
    <w:p w14:paraId="1DE06FA0" w14:textId="77777777" w:rsidR="00221CD7" w:rsidRPr="00221CD7" w:rsidRDefault="00221CD7" w:rsidP="00BA5FE3">
      <w:pPr>
        <w:tabs>
          <w:tab w:val="left" w:pos="-450"/>
          <w:tab w:val="left" w:pos="810"/>
        </w:tabs>
        <w:spacing w:after="0" w:line="240" w:lineRule="auto"/>
        <w:jc w:val="both"/>
        <w:rPr>
          <w:rFonts w:ascii="Sylfaen" w:hAnsi="Sylfaen"/>
          <w:lang w:val="ka-GE"/>
        </w:rPr>
      </w:pPr>
      <w:r w:rsidRPr="00221CD7">
        <w:rPr>
          <w:rFonts w:ascii="Sylfaen" w:hAnsi="Sylfaen"/>
          <w:lang w:val="ka-GE"/>
        </w:rPr>
        <w:tab/>
      </w:r>
    </w:p>
    <w:p w14:paraId="4627167B" w14:textId="62474508" w:rsidR="00221CD7" w:rsidRDefault="00221CD7" w:rsidP="00BA5FE3">
      <w:pPr>
        <w:tabs>
          <w:tab w:val="left" w:pos="-450"/>
          <w:tab w:val="left" w:pos="810"/>
        </w:tabs>
        <w:spacing w:after="0" w:line="240" w:lineRule="auto"/>
        <w:jc w:val="both"/>
        <w:rPr>
          <w:rFonts w:ascii="Sylfaen" w:hAnsi="Sylfaen"/>
          <w:color w:val="000000"/>
          <w:lang w:val="ka-GE"/>
        </w:rPr>
      </w:pPr>
      <w:r w:rsidRPr="00221CD7">
        <w:rPr>
          <w:rFonts w:ascii="Sylfaen" w:hAnsi="Sylfaen"/>
          <w:lang w:val="ka-GE"/>
        </w:rPr>
        <w:tab/>
      </w:r>
      <w:r w:rsidRPr="00074BDC">
        <w:rPr>
          <w:rFonts w:ascii="Sylfaen" w:hAnsi="Sylfaen"/>
          <w:color w:val="000000"/>
          <w:lang w:val="ka-GE"/>
        </w:rPr>
        <w:t>საქართველოს</w:t>
      </w:r>
      <w:r w:rsidRPr="004A4974">
        <w:rPr>
          <w:rFonts w:ascii="Sylfaen" w:hAnsi="Sylfaen"/>
          <w:color w:val="000000"/>
          <w:lang w:val="ka-GE"/>
        </w:rPr>
        <w:t xml:space="preserve"> </w:t>
      </w:r>
      <w:r>
        <w:rPr>
          <w:rFonts w:ascii="Sylfaen" w:hAnsi="Sylfaen"/>
          <w:color w:val="000000"/>
          <w:lang w:val="ka-GE"/>
        </w:rPr>
        <w:t>მაღალმთიანი დასახლებების განვითარების</w:t>
      </w:r>
      <w:r w:rsidRPr="004A4974">
        <w:rPr>
          <w:rFonts w:ascii="Sylfaen" w:hAnsi="Sylfaen"/>
          <w:color w:val="000000"/>
          <w:lang w:val="ka-GE"/>
        </w:rPr>
        <w:t xml:space="preserve"> ფონდიდან გამოყოფილმა თ</w:t>
      </w:r>
      <w:r>
        <w:rPr>
          <w:rFonts w:ascii="Sylfaen" w:hAnsi="Sylfaen"/>
          <w:color w:val="000000"/>
          <w:lang w:val="ka-GE"/>
        </w:rPr>
        <w:t>ანხამ შეადგინა 11 799</w:t>
      </w:r>
      <w:r w:rsidRPr="004A4974">
        <w:rPr>
          <w:rFonts w:ascii="Sylfaen" w:hAnsi="Sylfaen"/>
          <w:color w:val="000000"/>
          <w:lang w:val="ka-GE"/>
        </w:rPr>
        <w:t>.</w:t>
      </w:r>
      <w:r>
        <w:rPr>
          <w:rFonts w:ascii="Sylfaen" w:hAnsi="Sylfaen"/>
          <w:color w:val="000000"/>
          <w:lang w:val="ka-GE"/>
        </w:rPr>
        <w:t xml:space="preserve">9 ათასი ლარი, </w:t>
      </w:r>
      <w:r w:rsidR="00F6749C">
        <w:rPr>
          <w:rFonts w:ascii="Sylfaen" w:hAnsi="Sylfaen"/>
          <w:color w:val="000000"/>
          <w:lang w:val="ka-GE"/>
        </w:rPr>
        <w:t xml:space="preserve">საანგარიშო პერიოდში </w:t>
      </w:r>
      <w:r>
        <w:rPr>
          <w:rFonts w:ascii="Sylfaen" w:hAnsi="Sylfaen"/>
          <w:color w:val="000000"/>
          <w:lang w:val="ka-GE"/>
        </w:rPr>
        <w:t>გადარიცხულია  11 704.3 ათასი ლარი.</w:t>
      </w:r>
    </w:p>
    <w:p w14:paraId="64963FDA" w14:textId="77777777" w:rsidR="00221CD7" w:rsidRPr="00221CD7" w:rsidRDefault="00221CD7" w:rsidP="00BA5FE3">
      <w:pPr>
        <w:tabs>
          <w:tab w:val="left" w:pos="-450"/>
          <w:tab w:val="left" w:pos="810"/>
        </w:tabs>
        <w:spacing w:after="0" w:line="240" w:lineRule="auto"/>
        <w:jc w:val="both"/>
        <w:rPr>
          <w:rFonts w:ascii="Sylfaen" w:hAnsi="Sylfaen"/>
          <w:lang w:val="ka-GE"/>
        </w:rPr>
      </w:pPr>
    </w:p>
    <w:p w14:paraId="731C7FDC" w14:textId="77777777" w:rsidR="00221CD7" w:rsidRPr="00221CD7" w:rsidRDefault="00221CD7" w:rsidP="00BA5FE3">
      <w:pPr>
        <w:tabs>
          <w:tab w:val="left" w:pos="-450"/>
          <w:tab w:val="left" w:pos="810"/>
        </w:tabs>
        <w:spacing w:after="0" w:line="240" w:lineRule="auto"/>
        <w:jc w:val="both"/>
        <w:rPr>
          <w:rFonts w:ascii="Sylfaen" w:hAnsi="Sylfaen"/>
          <w:lang w:val="ka-GE"/>
        </w:rPr>
      </w:pPr>
      <w:r w:rsidRPr="00221CD7">
        <w:rPr>
          <w:rFonts w:ascii="Sylfaen" w:hAnsi="Sylfaen"/>
          <w:lang w:val="ka-GE"/>
        </w:rPr>
        <w:tab/>
      </w:r>
      <w:r w:rsidRPr="00CA5CB9">
        <w:rPr>
          <w:rFonts w:ascii="Sylfaen" w:hAnsi="Sylfaen"/>
          <w:lang w:val="ka-GE"/>
        </w:rPr>
        <w:t xml:space="preserve">საქართველოს მთავრობის 2019 წლის </w:t>
      </w:r>
      <w:r w:rsidRPr="00221CD7">
        <w:rPr>
          <w:rFonts w:ascii="Sylfaen" w:hAnsi="Sylfaen"/>
          <w:lang w:val="ka-GE"/>
        </w:rPr>
        <w:t>8</w:t>
      </w:r>
      <w:r w:rsidRPr="00CA5CB9">
        <w:rPr>
          <w:rFonts w:ascii="Sylfaen" w:hAnsi="Sylfaen"/>
          <w:lang w:val="ka-GE"/>
        </w:rPr>
        <w:t xml:space="preserve"> თებერვლის N</w:t>
      </w:r>
      <w:r w:rsidRPr="00221CD7">
        <w:rPr>
          <w:rFonts w:ascii="Sylfaen" w:hAnsi="Sylfaen"/>
          <w:lang w:val="ka-GE"/>
        </w:rPr>
        <w:t>193</w:t>
      </w:r>
      <w:r w:rsidRPr="00CA5CB9">
        <w:rPr>
          <w:rFonts w:ascii="Sylfaen" w:hAnsi="Sylfaen"/>
          <w:lang w:val="ka-GE"/>
        </w:rPr>
        <w:t xml:space="preserve"> განკარგულებით</w:t>
      </w:r>
      <w:r w:rsidRPr="00221CD7">
        <w:rPr>
          <w:rFonts w:ascii="Sylfaen" w:hAnsi="Sylfaen"/>
          <w:lang w:val="ka-GE"/>
        </w:rPr>
        <w:t xml:space="preserve"> </w:t>
      </w:r>
      <w:r w:rsidRPr="00CA5CB9">
        <w:rPr>
          <w:rFonts w:ascii="Sylfaen" w:hAnsi="Sylfaen"/>
          <w:lang w:val="ka-GE"/>
        </w:rPr>
        <w:t>„ზუგდიდის მუნიციპალიტეტისათვის საქართველოს რეგიონებში განსახორციელებელი პროექტების ფონდიდან სესხის გამოყოფის შესახებ“</w:t>
      </w:r>
      <w:r w:rsidRPr="00221CD7">
        <w:rPr>
          <w:rFonts w:ascii="Sylfaen" w:hAnsi="Sylfaen"/>
          <w:lang w:val="ka-GE"/>
        </w:rPr>
        <w:t xml:space="preserve"> </w:t>
      </w:r>
      <w:r w:rsidRPr="00CA5CB9">
        <w:rPr>
          <w:rFonts w:ascii="Sylfaen" w:hAnsi="Sylfaen"/>
          <w:lang w:val="ka-GE"/>
        </w:rPr>
        <w:t>„საქართველოს 2019 წლის სახელმწიფო ბიუჯეტის შესახებ“ საქართველოს კანონით გათვალისწინებული საქართველოს რეგიონებში განსახორციელებელი პროექტების ფონდიდან,  ზუგდიდის მუნიციპალიტეტში მუნიციპალური ავტოპარკის განახლების მიზნით</w:t>
      </w:r>
      <w:r>
        <w:rPr>
          <w:rFonts w:ascii="Sylfaen" w:hAnsi="Sylfaen"/>
          <w:lang w:val="ka-GE"/>
        </w:rPr>
        <w:t xml:space="preserve">, </w:t>
      </w:r>
      <w:r w:rsidRPr="00CA5CB9">
        <w:rPr>
          <w:rFonts w:ascii="Sylfaen" w:hAnsi="Sylfaen"/>
          <w:lang w:val="ka-GE"/>
        </w:rPr>
        <w:t>ზუგდიდის მუნიციპალიტეტს სესხის სახით გამოეყო</w:t>
      </w:r>
      <w:r>
        <w:rPr>
          <w:rFonts w:ascii="Sylfaen" w:hAnsi="Sylfaen"/>
          <w:lang w:val="ka-GE"/>
        </w:rPr>
        <w:t xml:space="preserve"> </w:t>
      </w:r>
      <w:r w:rsidRPr="00CA5CB9">
        <w:rPr>
          <w:rFonts w:ascii="Sylfaen" w:hAnsi="Sylfaen"/>
          <w:lang w:val="ka-GE"/>
        </w:rPr>
        <w:t>3 500.</w:t>
      </w:r>
      <w:r>
        <w:rPr>
          <w:rFonts w:ascii="Sylfaen" w:hAnsi="Sylfaen"/>
          <w:lang w:val="ka-GE"/>
        </w:rPr>
        <w:t xml:space="preserve">0 </w:t>
      </w:r>
      <w:r w:rsidRPr="00CA5CB9">
        <w:rPr>
          <w:rFonts w:ascii="Sylfaen" w:hAnsi="Sylfaen"/>
          <w:lang w:val="ka-GE"/>
        </w:rPr>
        <w:t xml:space="preserve">ლარი, </w:t>
      </w:r>
      <w:r>
        <w:rPr>
          <w:rFonts w:ascii="Sylfaen" w:hAnsi="Sylfaen"/>
          <w:lang w:val="ka-GE"/>
        </w:rPr>
        <w:t>რომელიც სრულად გადარიცხულია</w:t>
      </w:r>
      <w:r w:rsidRPr="00CA5CB9">
        <w:rPr>
          <w:rFonts w:ascii="Sylfaen" w:hAnsi="Sylfaen"/>
          <w:lang w:val="ka-GE"/>
        </w:rPr>
        <w:t xml:space="preserve">. </w:t>
      </w:r>
      <w:r w:rsidRPr="00221CD7">
        <w:rPr>
          <w:rFonts w:ascii="Sylfaen" w:hAnsi="Sylfaen"/>
          <w:lang w:val="ka-GE"/>
        </w:rPr>
        <w:t xml:space="preserve"> </w:t>
      </w:r>
    </w:p>
    <w:p w14:paraId="276209D1" w14:textId="31C3D3BC" w:rsidR="00221CD7" w:rsidRDefault="00221CD7" w:rsidP="00BA5FE3">
      <w:pPr>
        <w:tabs>
          <w:tab w:val="left" w:pos="-450"/>
          <w:tab w:val="left" w:pos="810"/>
        </w:tabs>
        <w:spacing w:after="0" w:line="240" w:lineRule="auto"/>
        <w:jc w:val="both"/>
        <w:rPr>
          <w:rFonts w:ascii="Sylfaen" w:hAnsi="Sylfaen"/>
          <w:lang w:val="ka-GE"/>
        </w:rPr>
      </w:pPr>
    </w:p>
    <w:p w14:paraId="438007AD" w14:textId="64230DFF" w:rsidR="0005484B" w:rsidRDefault="0005484B" w:rsidP="00BA5FE3">
      <w:pPr>
        <w:tabs>
          <w:tab w:val="left" w:pos="-450"/>
          <w:tab w:val="left" w:pos="810"/>
        </w:tabs>
        <w:spacing w:after="0" w:line="240" w:lineRule="auto"/>
        <w:jc w:val="both"/>
        <w:rPr>
          <w:rFonts w:ascii="Sylfaen" w:hAnsi="Sylfaen"/>
          <w:lang w:val="ka-GE"/>
        </w:rPr>
      </w:pPr>
      <w:r>
        <w:rPr>
          <w:rFonts w:ascii="Sylfaen" w:hAnsi="Sylfaen"/>
          <w:lang w:val="ka-GE"/>
        </w:rPr>
        <w:tab/>
        <w:t xml:space="preserve">საქართველოს მთავრობის </w:t>
      </w:r>
      <w:r w:rsidRPr="001E11DD">
        <w:rPr>
          <w:rFonts w:ascii="Sylfaen" w:hAnsi="Sylfaen"/>
          <w:lang w:val="ka-GE"/>
        </w:rPr>
        <w:t>201</w:t>
      </w:r>
      <w:r>
        <w:rPr>
          <w:rFonts w:ascii="Sylfaen" w:hAnsi="Sylfaen"/>
          <w:lang w:val="ka-GE"/>
        </w:rPr>
        <w:t>9</w:t>
      </w:r>
      <w:r w:rsidRPr="001E11DD">
        <w:rPr>
          <w:rFonts w:ascii="Sylfaen" w:hAnsi="Sylfaen"/>
          <w:lang w:val="ka-GE"/>
        </w:rPr>
        <w:t xml:space="preserve"> </w:t>
      </w:r>
      <w:r>
        <w:rPr>
          <w:rFonts w:ascii="Sylfaen" w:hAnsi="Sylfaen"/>
          <w:lang w:val="ka-GE"/>
        </w:rPr>
        <w:t>წლის 7 ნოემბრის</w:t>
      </w:r>
      <w:r w:rsidRPr="00074BDC">
        <w:rPr>
          <w:rFonts w:ascii="Sylfaen" w:hAnsi="Sylfaen"/>
          <w:lang w:val="ka-GE"/>
        </w:rPr>
        <w:t xml:space="preserve"> </w:t>
      </w:r>
      <w:r>
        <w:rPr>
          <w:rFonts w:ascii="Sylfaen" w:hAnsi="Sylfaen"/>
          <w:lang w:val="ka-GE"/>
        </w:rPr>
        <w:t>N2313 განკარგულებით ჩოხატაურის მუნიციპალიტეტს</w:t>
      </w:r>
      <w:r w:rsidRPr="00074BDC">
        <w:rPr>
          <w:rFonts w:ascii="Sylfaen" w:hAnsi="Sylfaen"/>
          <w:lang w:val="ka-GE"/>
        </w:rPr>
        <w:t xml:space="preserve"> საქართველოს მთავრობის სარეზერვო ფონდიდან გამოეყო </w:t>
      </w:r>
      <w:r>
        <w:rPr>
          <w:rFonts w:ascii="Sylfaen" w:hAnsi="Sylfaen"/>
          <w:lang w:val="ka-GE"/>
        </w:rPr>
        <w:t>800.0 ათასი ლარი, რომელიც მთლიანად გადარიცხულია.</w:t>
      </w:r>
    </w:p>
    <w:p w14:paraId="2FDCD611" w14:textId="77777777" w:rsidR="00B91DE4" w:rsidRDefault="00B91DE4" w:rsidP="00BA5FE3">
      <w:pPr>
        <w:tabs>
          <w:tab w:val="left" w:pos="-450"/>
          <w:tab w:val="left" w:pos="810"/>
        </w:tabs>
        <w:spacing w:after="0" w:line="240" w:lineRule="auto"/>
        <w:jc w:val="both"/>
        <w:rPr>
          <w:rFonts w:ascii="Sylfaen" w:hAnsi="Sylfaen"/>
          <w:lang w:val="ka-GE"/>
        </w:rPr>
      </w:pPr>
    </w:p>
    <w:p w14:paraId="772F2029" w14:textId="3E72374B" w:rsidR="0005484B" w:rsidRDefault="0005484B" w:rsidP="00BA5FE3">
      <w:pPr>
        <w:tabs>
          <w:tab w:val="left" w:pos="-450"/>
          <w:tab w:val="left" w:pos="810"/>
        </w:tabs>
        <w:spacing w:after="0" w:line="240" w:lineRule="auto"/>
        <w:jc w:val="both"/>
        <w:rPr>
          <w:rFonts w:ascii="Sylfaen" w:hAnsi="Sylfaen"/>
          <w:lang w:val="ka-GE"/>
        </w:rPr>
      </w:pPr>
      <w:r>
        <w:rPr>
          <w:rFonts w:ascii="Sylfaen" w:hAnsi="Sylfaen"/>
          <w:lang w:val="ka-GE"/>
        </w:rPr>
        <w:tab/>
        <w:t xml:space="preserve">საქართველოს მთავრობის </w:t>
      </w:r>
      <w:r w:rsidRPr="001E11DD">
        <w:rPr>
          <w:rFonts w:ascii="Sylfaen" w:hAnsi="Sylfaen"/>
          <w:lang w:val="ka-GE"/>
        </w:rPr>
        <w:t>201</w:t>
      </w:r>
      <w:r>
        <w:rPr>
          <w:rFonts w:ascii="Sylfaen" w:hAnsi="Sylfaen"/>
          <w:lang w:val="ka-GE"/>
        </w:rPr>
        <w:t>9</w:t>
      </w:r>
      <w:r w:rsidRPr="001E11DD">
        <w:rPr>
          <w:rFonts w:ascii="Sylfaen" w:hAnsi="Sylfaen"/>
          <w:lang w:val="ka-GE"/>
        </w:rPr>
        <w:t xml:space="preserve"> </w:t>
      </w:r>
      <w:r>
        <w:rPr>
          <w:rFonts w:ascii="Sylfaen" w:hAnsi="Sylfaen"/>
          <w:lang w:val="ka-GE"/>
        </w:rPr>
        <w:t>წლის 23 დეკემბრის</w:t>
      </w:r>
      <w:r w:rsidRPr="00074BDC">
        <w:rPr>
          <w:rFonts w:ascii="Sylfaen" w:hAnsi="Sylfaen"/>
          <w:lang w:val="ka-GE"/>
        </w:rPr>
        <w:t xml:space="preserve"> </w:t>
      </w:r>
      <w:r>
        <w:rPr>
          <w:rFonts w:ascii="Sylfaen" w:hAnsi="Sylfaen"/>
          <w:lang w:val="ka-GE"/>
        </w:rPr>
        <w:t>N2682 განკარგულებით საჩხერის, წალენჯიხის, დუშეთის და ონის მუნიციპალიტეტებს</w:t>
      </w:r>
      <w:r w:rsidR="00B91DE4">
        <w:rPr>
          <w:rFonts w:ascii="Sylfaen" w:hAnsi="Sylfaen"/>
          <w:lang w:val="ka-GE"/>
        </w:rPr>
        <w:t>,</w:t>
      </w:r>
      <w:r w:rsidRPr="00074BDC">
        <w:rPr>
          <w:rFonts w:ascii="Sylfaen" w:hAnsi="Sylfaen"/>
          <w:lang w:val="ka-GE"/>
        </w:rPr>
        <w:t xml:space="preserve"> </w:t>
      </w:r>
      <w:r w:rsidR="007D5B88" w:rsidRPr="007D5B88">
        <w:rPr>
          <w:rFonts w:ascii="Sylfaen" w:hAnsi="Sylfaen"/>
          <w:lang w:val="ka-GE"/>
        </w:rPr>
        <w:t>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უზრუნველყოფის მიზნით</w:t>
      </w:r>
      <w:r w:rsidR="00B91DE4">
        <w:rPr>
          <w:rFonts w:ascii="Sylfaen" w:hAnsi="Sylfaen"/>
          <w:lang w:val="ka-GE"/>
        </w:rPr>
        <w:t>,</w:t>
      </w:r>
      <w:r w:rsidR="007D5B88" w:rsidRPr="007D5B88">
        <w:rPr>
          <w:rFonts w:ascii="Sylfaen" w:hAnsi="Sylfaen"/>
          <w:lang w:val="ka-GE"/>
        </w:rPr>
        <w:t xml:space="preserve"> </w:t>
      </w:r>
      <w:r w:rsidRPr="00074BDC">
        <w:rPr>
          <w:rFonts w:ascii="Sylfaen" w:hAnsi="Sylfaen"/>
          <w:lang w:val="ka-GE"/>
        </w:rPr>
        <w:t xml:space="preserve">საქართველოს მთავრობის სარეზერვო ფონდიდან გამოეყო </w:t>
      </w:r>
      <w:r>
        <w:rPr>
          <w:rFonts w:ascii="Sylfaen" w:hAnsi="Sylfaen"/>
          <w:lang w:val="ka-GE"/>
        </w:rPr>
        <w:t>193.8 ათასი ლარი, რომელიც მთლიანად გადარიცხულია.</w:t>
      </w:r>
    </w:p>
    <w:p w14:paraId="7D294D4A" w14:textId="77777777" w:rsidR="00B91DE4" w:rsidRDefault="00B91DE4" w:rsidP="00BA5FE3">
      <w:pPr>
        <w:tabs>
          <w:tab w:val="left" w:pos="-450"/>
          <w:tab w:val="left" w:pos="810"/>
        </w:tabs>
        <w:spacing w:after="0" w:line="240" w:lineRule="auto"/>
        <w:jc w:val="both"/>
        <w:rPr>
          <w:rFonts w:ascii="Sylfaen" w:hAnsi="Sylfaen"/>
          <w:lang w:val="ka-GE"/>
        </w:rPr>
      </w:pPr>
    </w:p>
    <w:p w14:paraId="4A408147" w14:textId="77777777" w:rsidR="005239DB" w:rsidRDefault="005239DB" w:rsidP="00BA5FE3">
      <w:pPr>
        <w:tabs>
          <w:tab w:val="left" w:pos="-450"/>
          <w:tab w:val="left" w:pos="810"/>
        </w:tabs>
        <w:spacing w:after="0" w:line="240" w:lineRule="auto"/>
        <w:jc w:val="both"/>
        <w:rPr>
          <w:rFonts w:ascii="Sylfaen" w:hAnsi="Sylfaen"/>
          <w:lang w:val="ka-GE"/>
        </w:rPr>
      </w:pPr>
      <w:r>
        <w:rPr>
          <w:rFonts w:ascii="Sylfaen" w:hAnsi="Sylfaen"/>
          <w:lang w:val="ka-GE"/>
        </w:rPr>
        <w:tab/>
      </w:r>
      <w:r w:rsidR="00221CD7" w:rsidRPr="00102647">
        <w:rPr>
          <w:rFonts w:ascii="Sylfaen" w:hAnsi="Sylfaen"/>
          <w:u w:color="FF0000"/>
          <w:lang w:val="ka-GE"/>
        </w:rPr>
        <w:t>201</w:t>
      </w:r>
      <w:r w:rsidR="00221CD7">
        <w:rPr>
          <w:rFonts w:ascii="Sylfaen" w:hAnsi="Sylfaen"/>
          <w:u w:color="FF0000"/>
          <w:lang w:val="ka-GE"/>
        </w:rPr>
        <w:t>9</w:t>
      </w:r>
      <w:r w:rsidR="00221CD7" w:rsidRPr="00102647">
        <w:rPr>
          <w:rFonts w:ascii="Sylfaen" w:hAnsi="Sylfaen"/>
          <w:u w:color="FF0000"/>
          <w:lang w:val="ka-GE"/>
        </w:rPr>
        <w:t xml:space="preserve"> წლის </w:t>
      </w:r>
      <w:r w:rsidR="00221CD7" w:rsidRPr="00102647">
        <w:rPr>
          <w:rFonts w:ascii="Sylfaen" w:hAnsi="Sylfaen"/>
          <w:lang w:val="ka-GE"/>
        </w:rPr>
        <w:t>ბიუჯეტით გათვალისწინებული ღონისძიებების შეუფერხებელი დაფინანსების მიზნით, „საქართველოს 201</w:t>
      </w:r>
      <w:r w:rsidR="00221CD7">
        <w:rPr>
          <w:rFonts w:ascii="Sylfaen" w:hAnsi="Sylfaen"/>
          <w:lang w:val="ka-GE"/>
        </w:rPr>
        <w:t>9</w:t>
      </w:r>
      <w:r w:rsidR="00221CD7" w:rsidRPr="00102647">
        <w:rPr>
          <w:rFonts w:ascii="Sylfaen" w:hAnsi="Sylfaen"/>
          <w:lang w:val="ka-GE"/>
        </w:rPr>
        <w:t xml:space="preserve"> წლის სახელმწიფო ბიუჯეტის შესახებ“ საქართველოს კანონის </w:t>
      </w:r>
      <w:r w:rsidR="00221CD7">
        <w:rPr>
          <w:rFonts w:ascii="Sylfaen" w:hAnsi="Sylfaen"/>
          <w:u w:color="FF0000"/>
          <w:lang w:val="ka-GE"/>
        </w:rPr>
        <w:t xml:space="preserve">მე-17 მუხლით გათვალისწინებული მუნიციპალიტეტებისათვის გადასაცემი </w:t>
      </w:r>
      <w:r w:rsidR="00221CD7" w:rsidRPr="00102647">
        <w:rPr>
          <w:rFonts w:ascii="Sylfaen" w:hAnsi="Sylfaen"/>
          <w:lang w:val="ka-GE"/>
        </w:rPr>
        <w:t xml:space="preserve"> </w:t>
      </w:r>
      <w:r w:rsidR="00221CD7">
        <w:rPr>
          <w:rFonts w:ascii="Sylfaen" w:hAnsi="Sylfaen"/>
          <w:lang w:val="ka-GE"/>
        </w:rPr>
        <w:t>ტრანსფერიდან, დროებით</w:t>
      </w:r>
      <w:r w:rsidR="00F6749C">
        <w:rPr>
          <w:rFonts w:ascii="Sylfaen" w:hAnsi="Sylfaen"/>
          <w:lang w:val="ka-GE"/>
        </w:rPr>
        <w:t>ი</w:t>
      </w:r>
      <w:r w:rsidR="00221CD7">
        <w:rPr>
          <w:rFonts w:ascii="Sylfaen" w:hAnsi="Sylfaen"/>
          <w:lang w:val="ka-GE"/>
        </w:rPr>
        <w:t xml:space="preserve"> ფინანსური დახმარების სახით</w:t>
      </w:r>
      <w:r>
        <w:rPr>
          <w:rFonts w:ascii="Sylfaen" w:hAnsi="Sylfaen"/>
          <w:lang w:val="ka-GE"/>
        </w:rPr>
        <w:t>:</w:t>
      </w:r>
    </w:p>
    <w:p w14:paraId="65E804AA" w14:textId="2D84187F" w:rsidR="005239DB" w:rsidRDefault="00221CD7" w:rsidP="00BA5FE3">
      <w:pPr>
        <w:pStyle w:val="af1"/>
        <w:numPr>
          <w:ilvl w:val="0"/>
          <w:numId w:val="21"/>
        </w:numPr>
        <w:tabs>
          <w:tab w:val="left" w:pos="-450"/>
          <w:tab w:val="left" w:pos="810"/>
        </w:tabs>
        <w:spacing w:after="0" w:line="240" w:lineRule="auto"/>
        <w:jc w:val="both"/>
        <w:rPr>
          <w:rFonts w:ascii="Sylfaen" w:hAnsi="Sylfaen"/>
          <w:lang w:val="ka-GE"/>
        </w:rPr>
      </w:pPr>
      <w:r w:rsidRPr="005239DB">
        <w:rPr>
          <w:rFonts w:ascii="Sylfaen" w:hAnsi="Sylfaen"/>
          <w:lang w:val="ka-GE"/>
        </w:rPr>
        <w:t>საქართველოს მთავრობის 2019 წლის 25 თებერვლის N332 განკარგულები</w:t>
      </w:r>
      <w:r w:rsidR="0005484B">
        <w:rPr>
          <w:rFonts w:ascii="Sylfaen" w:hAnsi="Sylfaen"/>
          <w:lang w:val="ka-GE"/>
        </w:rPr>
        <w:t>ს საფუძველზე</w:t>
      </w:r>
      <w:r w:rsidRPr="005239DB">
        <w:rPr>
          <w:rFonts w:ascii="Sylfaen" w:hAnsi="Sylfaen"/>
          <w:lang w:val="ka-GE"/>
        </w:rPr>
        <w:t xml:space="preserve"> შუახევის მუნიციპალიტეტს გამოეყო 2 000.0 ათასი, ხოლო ზუგდიდის მუნიციპალიტეტს</w:t>
      </w:r>
      <w:r w:rsidR="00F6749C" w:rsidRPr="005239DB">
        <w:rPr>
          <w:rFonts w:ascii="Sylfaen" w:hAnsi="Sylfaen"/>
          <w:lang w:val="ka-GE"/>
        </w:rPr>
        <w:t xml:space="preserve"> - </w:t>
      </w:r>
      <w:r w:rsidRPr="005239DB">
        <w:rPr>
          <w:rFonts w:ascii="Sylfaen" w:hAnsi="Sylfaen"/>
          <w:lang w:val="ka-GE"/>
        </w:rPr>
        <w:t xml:space="preserve">2 500.0 ათასი ლარი, </w:t>
      </w:r>
      <w:r w:rsidR="005239DB" w:rsidRPr="005239DB">
        <w:rPr>
          <w:rFonts w:ascii="Sylfaen" w:hAnsi="Sylfaen"/>
          <w:lang w:val="ka-GE"/>
        </w:rPr>
        <w:t>რომ</w:t>
      </w:r>
      <w:r w:rsidRPr="005239DB">
        <w:rPr>
          <w:rFonts w:ascii="Sylfaen" w:hAnsi="Sylfaen"/>
          <w:lang w:val="ka-GE"/>
        </w:rPr>
        <w:t>ლ</w:t>
      </w:r>
      <w:r w:rsidR="005239DB" w:rsidRPr="005239DB">
        <w:rPr>
          <w:rFonts w:ascii="Sylfaen" w:hAnsi="Sylfaen"/>
          <w:lang w:val="ka-GE"/>
        </w:rPr>
        <w:t>ებ</w:t>
      </w:r>
      <w:r w:rsidRPr="005239DB">
        <w:rPr>
          <w:rFonts w:ascii="Sylfaen" w:hAnsi="Sylfaen"/>
          <w:lang w:val="ka-GE"/>
        </w:rPr>
        <w:t>იც სრულად გადარიცხულია. განკარგულების პირობების თანახმად, თანხ</w:t>
      </w:r>
      <w:r w:rsidR="005239DB" w:rsidRPr="005239DB">
        <w:rPr>
          <w:rFonts w:ascii="Sylfaen" w:hAnsi="Sylfaen"/>
          <w:lang w:val="ka-GE"/>
        </w:rPr>
        <w:t>ები</w:t>
      </w:r>
      <w:r w:rsidRPr="005239DB">
        <w:rPr>
          <w:rFonts w:ascii="Sylfaen" w:hAnsi="Sylfaen"/>
          <w:lang w:val="ka-GE"/>
        </w:rPr>
        <w:t xml:space="preserve"> დაბრუნებულია სახელმწიფო ბიუჯეტში</w:t>
      </w:r>
      <w:r w:rsidR="005239DB">
        <w:rPr>
          <w:rFonts w:ascii="Sylfaen" w:hAnsi="Sylfaen"/>
          <w:lang w:val="ka-GE"/>
        </w:rPr>
        <w:t>;</w:t>
      </w:r>
    </w:p>
    <w:p w14:paraId="0D46E069" w14:textId="3996D2AA" w:rsidR="005239DB" w:rsidRDefault="00221CD7" w:rsidP="00BA5FE3">
      <w:pPr>
        <w:pStyle w:val="af1"/>
        <w:numPr>
          <w:ilvl w:val="0"/>
          <w:numId w:val="21"/>
        </w:numPr>
        <w:tabs>
          <w:tab w:val="left" w:pos="-450"/>
          <w:tab w:val="left" w:pos="810"/>
        </w:tabs>
        <w:spacing w:after="0" w:line="240" w:lineRule="auto"/>
        <w:jc w:val="both"/>
        <w:rPr>
          <w:rFonts w:ascii="Sylfaen" w:hAnsi="Sylfaen"/>
          <w:lang w:val="ka-GE"/>
        </w:rPr>
      </w:pPr>
      <w:r w:rsidRPr="005239DB">
        <w:rPr>
          <w:rFonts w:ascii="Sylfaen" w:hAnsi="Sylfaen"/>
          <w:lang w:val="ka-GE"/>
        </w:rPr>
        <w:t xml:space="preserve">საქართველოს მთავრობის 2019 წლის 26 თებერვლის N334 </w:t>
      </w:r>
      <w:r w:rsidR="0005484B" w:rsidRPr="005239DB">
        <w:rPr>
          <w:rFonts w:ascii="Sylfaen" w:hAnsi="Sylfaen"/>
          <w:lang w:val="ka-GE"/>
        </w:rPr>
        <w:t>განკარგულები</w:t>
      </w:r>
      <w:r w:rsidR="0005484B">
        <w:rPr>
          <w:rFonts w:ascii="Sylfaen" w:hAnsi="Sylfaen"/>
          <w:lang w:val="ka-GE"/>
        </w:rPr>
        <w:t>ს საფუძველზე</w:t>
      </w:r>
      <w:r w:rsidR="0005484B" w:rsidRPr="005239DB">
        <w:rPr>
          <w:rFonts w:ascii="Sylfaen" w:hAnsi="Sylfaen"/>
          <w:lang w:val="ka-GE"/>
        </w:rPr>
        <w:t xml:space="preserve"> </w:t>
      </w:r>
      <w:r w:rsidRPr="005239DB">
        <w:rPr>
          <w:rFonts w:ascii="Sylfaen" w:hAnsi="Sylfaen"/>
          <w:lang w:val="ka-GE"/>
        </w:rPr>
        <w:t>ქალაქ ფოთის მუნიციპალიტეტს გამოეყო 2 500.0 ათასი, ხოლო ჩოხატაურის მუნიციპალიტეტს</w:t>
      </w:r>
      <w:r w:rsidR="005239DB" w:rsidRPr="005239DB">
        <w:rPr>
          <w:rFonts w:ascii="Sylfaen" w:hAnsi="Sylfaen"/>
          <w:lang w:val="ka-GE"/>
        </w:rPr>
        <w:t xml:space="preserve"> -</w:t>
      </w:r>
      <w:r w:rsidRPr="005239DB">
        <w:rPr>
          <w:rFonts w:ascii="Sylfaen" w:hAnsi="Sylfaen"/>
          <w:lang w:val="ka-GE"/>
        </w:rPr>
        <w:t xml:space="preserve"> 1 000.0 ათასი ლარი, რომლ</w:t>
      </w:r>
      <w:r w:rsidR="005239DB" w:rsidRPr="005239DB">
        <w:rPr>
          <w:rFonts w:ascii="Sylfaen" w:hAnsi="Sylfaen"/>
          <w:lang w:val="ka-GE"/>
        </w:rPr>
        <w:t>ებ</w:t>
      </w:r>
      <w:r w:rsidRPr="005239DB">
        <w:rPr>
          <w:rFonts w:ascii="Sylfaen" w:hAnsi="Sylfaen"/>
          <w:lang w:val="ka-GE"/>
        </w:rPr>
        <w:t>იც  სრულად გადარიცხულია. განკარგულების პირობების თანახმად, თანხ</w:t>
      </w:r>
      <w:r w:rsidR="005239DB" w:rsidRPr="005239DB">
        <w:rPr>
          <w:rFonts w:ascii="Sylfaen" w:hAnsi="Sylfaen"/>
          <w:lang w:val="ka-GE"/>
        </w:rPr>
        <w:t>ები</w:t>
      </w:r>
      <w:r w:rsidRPr="005239DB">
        <w:rPr>
          <w:rFonts w:ascii="Sylfaen" w:hAnsi="Sylfaen"/>
          <w:lang w:val="ka-GE"/>
        </w:rPr>
        <w:t xml:space="preserve"> დაბრუნებულია სახელმწიფო ბიუჯეტში</w:t>
      </w:r>
      <w:r w:rsidR="005239DB" w:rsidRPr="005239DB">
        <w:rPr>
          <w:rFonts w:ascii="Sylfaen" w:hAnsi="Sylfaen"/>
          <w:lang w:val="ka-GE"/>
        </w:rPr>
        <w:t>;</w:t>
      </w:r>
    </w:p>
    <w:p w14:paraId="388F5810" w14:textId="6D57C9BD" w:rsidR="005239DB" w:rsidRDefault="00221CD7" w:rsidP="00BA5FE3">
      <w:pPr>
        <w:pStyle w:val="af1"/>
        <w:numPr>
          <w:ilvl w:val="0"/>
          <w:numId w:val="21"/>
        </w:numPr>
        <w:tabs>
          <w:tab w:val="left" w:pos="-450"/>
          <w:tab w:val="left" w:pos="810"/>
        </w:tabs>
        <w:spacing w:after="0" w:line="240" w:lineRule="auto"/>
        <w:jc w:val="both"/>
        <w:rPr>
          <w:rFonts w:ascii="Sylfaen" w:hAnsi="Sylfaen"/>
          <w:lang w:val="ka-GE"/>
        </w:rPr>
      </w:pPr>
      <w:r w:rsidRPr="005239DB">
        <w:rPr>
          <w:rFonts w:ascii="Sylfaen" w:hAnsi="Sylfaen"/>
          <w:lang w:val="ka-GE"/>
        </w:rPr>
        <w:t xml:space="preserve">საქართველოს მთავრობის 2019 წლის 26 თებერვლის N340 </w:t>
      </w:r>
      <w:r w:rsidR="0005484B" w:rsidRPr="005239DB">
        <w:rPr>
          <w:rFonts w:ascii="Sylfaen" w:hAnsi="Sylfaen"/>
          <w:lang w:val="ka-GE"/>
        </w:rPr>
        <w:t>განკარგულები</w:t>
      </w:r>
      <w:r w:rsidR="0005484B">
        <w:rPr>
          <w:rFonts w:ascii="Sylfaen" w:hAnsi="Sylfaen"/>
          <w:lang w:val="ka-GE"/>
        </w:rPr>
        <w:t>ს საფუძველზე</w:t>
      </w:r>
      <w:r w:rsidR="0005484B" w:rsidRPr="005239DB">
        <w:rPr>
          <w:rFonts w:ascii="Sylfaen" w:hAnsi="Sylfaen"/>
          <w:lang w:val="ka-GE"/>
        </w:rPr>
        <w:t xml:space="preserve"> </w:t>
      </w:r>
      <w:r w:rsidRPr="005239DB">
        <w:rPr>
          <w:rFonts w:ascii="Sylfaen" w:hAnsi="Sylfaen"/>
          <w:lang w:val="ka-GE"/>
        </w:rPr>
        <w:t>ხულოს მუნიციპალიტეტს გამოეყო 2 900.0 ათასი, რომელიც სრულად გადარიცხულია. განკარგულების პირობების თანახმად, თანხა დაბრუნებულია სახელმწიფო ბიუჯეტში</w:t>
      </w:r>
      <w:r w:rsidR="005239DB">
        <w:rPr>
          <w:rFonts w:ascii="Sylfaen" w:hAnsi="Sylfaen"/>
          <w:lang w:val="ka-GE"/>
        </w:rPr>
        <w:t>;</w:t>
      </w:r>
    </w:p>
    <w:p w14:paraId="7DE0693F" w14:textId="3F7EBA16" w:rsidR="0005484B" w:rsidRDefault="00221CD7" w:rsidP="00BA5FE3">
      <w:pPr>
        <w:pStyle w:val="af1"/>
        <w:numPr>
          <w:ilvl w:val="0"/>
          <w:numId w:val="21"/>
        </w:numPr>
        <w:tabs>
          <w:tab w:val="left" w:pos="-450"/>
          <w:tab w:val="left" w:pos="810"/>
        </w:tabs>
        <w:spacing w:after="0" w:line="240" w:lineRule="auto"/>
        <w:jc w:val="both"/>
        <w:rPr>
          <w:rFonts w:ascii="Sylfaen" w:hAnsi="Sylfaen"/>
          <w:lang w:val="ka-GE"/>
        </w:rPr>
      </w:pPr>
      <w:r w:rsidRPr="0005484B">
        <w:rPr>
          <w:rFonts w:ascii="Sylfaen" w:hAnsi="Sylfaen"/>
          <w:lang w:val="ka-GE"/>
        </w:rPr>
        <w:t xml:space="preserve">საქართველოს მთავრობის 2019 წლის 15 მარტის N496 </w:t>
      </w:r>
      <w:r w:rsidR="0005484B" w:rsidRPr="005239DB">
        <w:rPr>
          <w:rFonts w:ascii="Sylfaen" w:hAnsi="Sylfaen"/>
          <w:lang w:val="ka-GE"/>
        </w:rPr>
        <w:t>განკარგულები</w:t>
      </w:r>
      <w:r w:rsidR="0005484B">
        <w:rPr>
          <w:rFonts w:ascii="Sylfaen" w:hAnsi="Sylfaen"/>
          <w:lang w:val="ka-GE"/>
        </w:rPr>
        <w:t>ს საფუძველზე</w:t>
      </w:r>
      <w:r w:rsidR="0005484B" w:rsidRPr="005239DB">
        <w:rPr>
          <w:rFonts w:ascii="Sylfaen" w:hAnsi="Sylfaen"/>
          <w:lang w:val="ka-GE"/>
        </w:rPr>
        <w:t xml:space="preserve"> </w:t>
      </w:r>
      <w:r w:rsidRPr="0005484B">
        <w:rPr>
          <w:rFonts w:ascii="Sylfaen" w:hAnsi="Sylfaen"/>
          <w:lang w:val="ka-GE"/>
        </w:rPr>
        <w:t>ქედის მუნიციპალიტეტს გამოეყო 800.0 ათასი</w:t>
      </w:r>
      <w:r w:rsidR="005239DB" w:rsidRPr="0005484B">
        <w:rPr>
          <w:rFonts w:ascii="Sylfaen" w:hAnsi="Sylfaen"/>
          <w:lang w:val="ka-GE"/>
        </w:rPr>
        <w:t xml:space="preserve"> ლარი</w:t>
      </w:r>
      <w:r w:rsidRPr="0005484B">
        <w:rPr>
          <w:rFonts w:ascii="Sylfaen" w:hAnsi="Sylfaen"/>
          <w:lang w:val="ka-GE"/>
        </w:rPr>
        <w:t>, რომელიც სრულად გადარიცხულია. განკარგულების პირობების თანახმად, თანხა დაბრუნებულია სახელმწიფო ბიუჯეტში</w:t>
      </w:r>
      <w:r w:rsidR="0005484B" w:rsidRPr="0005484B">
        <w:rPr>
          <w:rFonts w:ascii="Sylfaen" w:hAnsi="Sylfaen"/>
          <w:lang w:val="ka-GE"/>
        </w:rPr>
        <w:t>;</w:t>
      </w:r>
    </w:p>
    <w:p w14:paraId="20ACAF44" w14:textId="55A37D38" w:rsidR="0005484B" w:rsidRDefault="00221CD7" w:rsidP="00BA5FE3">
      <w:pPr>
        <w:pStyle w:val="af1"/>
        <w:numPr>
          <w:ilvl w:val="0"/>
          <w:numId w:val="21"/>
        </w:numPr>
        <w:tabs>
          <w:tab w:val="left" w:pos="-450"/>
          <w:tab w:val="left" w:pos="810"/>
        </w:tabs>
        <w:spacing w:after="0" w:line="240" w:lineRule="auto"/>
        <w:jc w:val="both"/>
        <w:rPr>
          <w:rFonts w:ascii="Sylfaen" w:hAnsi="Sylfaen"/>
          <w:lang w:val="ka-GE"/>
        </w:rPr>
      </w:pPr>
      <w:r w:rsidRPr="0005484B">
        <w:rPr>
          <w:rFonts w:ascii="Sylfaen" w:hAnsi="Sylfaen"/>
          <w:lang w:val="ka-GE"/>
        </w:rPr>
        <w:lastRenderedPageBreak/>
        <w:t xml:space="preserve">საქართველოს მთავრობის 2019 წლის 27 მარტის N659 </w:t>
      </w:r>
      <w:r w:rsidR="0005484B" w:rsidRPr="005239DB">
        <w:rPr>
          <w:rFonts w:ascii="Sylfaen" w:hAnsi="Sylfaen"/>
          <w:lang w:val="ka-GE"/>
        </w:rPr>
        <w:t>განკარგულები</w:t>
      </w:r>
      <w:r w:rsidR="0005484B">
        <w:rPr>
          <w:rFonts w:ascii="Sylfaen" w:hAnsi="Sylfaen"/>
          <w:lang w:val="ka-GE"/>
        </w:rPr>
        <w:t>ს საფუძველზე</w:t>
      </w:r>
      <w:r w:rsidR="0005484B" w:rsidRPr="005239DB">
        <w:rPr>
          <w:rFonts w:ascii="Sylfaen" w:hAnsi="Sylfaen"/>
          <w:lang w:val="ka-GE"/>
        </w:rPr>
        <w:t xml:space="preserve"> </w:t>
      </w:r>
      <w:r w:rsidRPr="0005484B">
        <w:rPr>
          <w:rFonts w:ascii="Sylfaen" w:hAnsi="Sylfaen"/>
          <w:lang w:val="ka-GE"/>
        </w:rPr>
        <w:t xml:space="preserve">ქალაქ ქუთაისის მუნიციპალიტეტს გამოეყო 3 400.0 ათასი, ბაღდათის მუნიციპალიტეტს </w:t>
      </w:r>
      <w:r w:rsidR="0005484B" w:rsidRPr="0005484B">
        <w:rPr>
          <w:rFonts w:ascii="Sylfaen" w:hAnsi="Sylfaen"/>
          <w:lang w:val="ka-GE"/>
        </w:rPr>
        <w:t xml:space="preserve">- </w:t>
      </w:r>
      <w:r w:rsidRPr="0005484B">
        <w:rPr>
          <w:rFonts w:ascii="Sylfaen" w:hAnsi="Sylfaen"/>
          <w:lang w:val="ka-GE"/>
        </w:rPr>
        <w:t>550</w:t>
      </w:r>
      <w:r w:rsidR="0005484B" w:rsidRPr="0005484B">
        <w:rPr>
          <w:rFonts w:ascii="Sylfaen" w:hAnsi="Sylfaen"/>
          <w:lang w:val="ka-GE"/>
        </w:rPr>
        <w:t>.</w:t>
      </w:r>
      <w:r w:rsidRPr="0005484B">
        <w:rPr>
          <w:rFonts w:ascii="Sylfaen" w:hAnsi="Sylfaen"/>
          <w:lang w:val="ka-GE"/>
        </w:rPr>
        <w:t xml:space="preserve">0 ათასი ლარი, სენაკის მუნიციპალიტეტს </w:t>
      </w:r>
      <w:r w:rsidR="0005484B" w:rsidRPr="0005484B">
        <w:rPr>
          <w:rFonts w:ascii="Sylfaen" w:hAnsi="Sylfaen"/>
          <w:lang w:val="ka-GE"/>
        </w:rPr>
        <w:t xml:space="preserve">- </w:t>
      </w:r>
      <w:r w:rsidRPr="0005484B">
        <w:rPr>
          <w:rFonts w:ascii="Sylfaen" w:hAnsi="Sylfaen"/>
          <w:lang w:val="ka-GE"/>
        </w:rPr>
        <w:t xml:space="preserve">850.0 ათასი ლარი, ხოლო წალენჯიხის მუნიციპალიტეტს </w:t>
      </w:r>
      <w:r w:rsidR="0005484B" w:rsidRPr="0005484B">
        <w:rPr>
          <w:rFonts w:ascii="Sylfaen" w:hAnsi="Sylfaen"/>
          <w:lang w:val="ka-GE"/>
        </w:rPr>
        <w:t xml:space="preserve">- </w:t>
      </w:r>
      <w:r w:rsidRPr="0005484B">
        <w:rPr>
          <w:rFonts w:ascii="Sylfaen" w:hAnsi="Sylfaen"/>
          <w:lang w:val="ka-GE"/>
        </w:rPr>
        <w:t>750</w:t>
      </w:r>
      <w:r w:rsidR="0005484B" w:rsidRPr="0005484B">
        <w:rPr>
          <w:rFonts w:ascii="Sylfaen" w:hAnsi="Sylfaen"/>
          <w:lang w:val="ka-GE"/>
        </w:rPr>
        <w:t>.</w:t>
      </w:r>
      <w:r w:rsidRPr="0005484B">
        <w:rPr>
          <w:rFonts w:ascii="Sylfaen" w:hAnsi="Sylfaen"/>
          <w:lang w:val="ka-GE"/>
        </w:rPr>
        <w:t>0 ათასი ლარი, რომ</w:t>
      </w:r>
      <w:r w:rsidR="0005484B" w:rsidRPr="0005484B">
        <w:rPr>
          <w:rFonts w:ascii="Sylfaen" w:hAnsi="Sylfaen"/>
          <w:lang w:val="ka-GE"/>
        </w:rPr>
        <w:t>ლებ</w:t>
      </w:r>
      <w:r w:rsidRPr="0005484B">
        <w:rPr>
          <w:rFonts w:ascii="Sylfaen" w:hAnsi="Sylfaen"/>
          <w:lang w:val="ka-GE"/>
        </w:rPr>
        <w:t>იც სრულად გადარიცხულია. განკარგულების პირობების თანახმად, თანხ</w:t>
      </w:r>
      <w:r w:rsidR="0005484B" w:rsidRPr="0005484B">
        <w:rPr>
          <w:rFonts w:ascii="Sylfaen" w:hAnsi="Sylfaen"/>
          <w:lang w:val="ka-GE"/>
        </w:rPr>
        <w:t>ები</w:t>
      </w:r>
      <w:r w:rsidRPr="0005484B">
        <w:rPr>
          <w:rFonts w:ascii="Sylfaen" w:hAnsi="Sylfaen"/>
          <w:lang w:val="ka-GE"/>
        </w:rPr>
        <w:t>დაბრუნებულია სახელმწიფო ბიუჯეტში</w:t>
      </w:r>
      <w:r w:rsidR="0005484B">
        <w:rPr>
          <w:rFonts w:ascii="Sylfaen" w:hAnsi="Sylfaen"/>
          <w:lang w:val="ka-GE"/>
        </w:rPr>
        <w:t>;</w:t>
      </w:r>
    </w:p>
    <w:p w14:paraId="6FF7DDF1" w14:textId="5FECA986" w:rsidR="0005484B" w:rsidRDefault="00221CD7" w:rsidP="00BA5FE3">
      <w:pPr>
        <w:pStyle w:val="af1"/>
        <w:numPr>
          <w:ilvl w:val="0"/>
          <w:numId w:val="21"/>
        </w:numPr>
        <w:tabs>
          <w:tab w:val="left" w:pos="-450"/>
          <w:tab w:val="left" w:pos="810"/>
        </w:tabs>
        <w:spacing w:after="0" w:line="240" w:lineRule="auto"/>
        <w:jc w:val="both"/>
        <w:rPr>
          <w:rFonts w:ascii="Sylfaen" w:hAnsi="Sylfaen"/>
          <w:lang w:val="ka-GE"/>
        </w:rPr>
      </w:pPr>
      <w:r w:rsidRPr="0005484B">
        <w:rPr>
          <w:rFonts w:ascii="Sylfaen" w:hAnsi="Sylfaen"/>
          <w:lang w:val="ka-GE"/>
        </w:rPr>
        <w:t xml:space="preserve">საქართველოს მთავრობის 2019 წლის 19 აპრილის N838 </w:t>
      </w:r>
      <w:r w:rsidR="0005484B" w:rsidRPr="005239DB">
        <w:rPr>
          <w:rFonts w:ascii="Sylfaen" w:hAnsi="Sylfaen"/>
          <w:lang w:val="ka-GE"/>
        </w:rPr>
        <w:t>განკარგულები</w:t>
      </w:r>
      <w:r w:rsidR="0005484B">
        <w:rPr>
          <w:rFonts w:ascii="Sylfaen" w:hAnsi="Sylfaen"/>
          <w:lang w:val="ka-GE"/>
        </w:rPr>
        <w:t>ს საფუძველზე</w:t>
      </w:r>
      <w:r w:rsidR="0005484B" w:rsidRPr="005239DB">
        <w:rPr>
          <w:rFonts w:ascii="Sylfaen" w:hAnsi="Sylfaen"/>
          <w:lang w:val="ka-GE"/>
        </w:rPr>
        <w:t xml:space="preserve"> </w:t>
      </w:r>
      <w:r w:rsidRPr="0005484B">
        <w:rPr>
          <w:rFonts w:ascii="Sylfaen" w:hAnsi="Sylfaen"/>
          <w:lang w:val="ka-GE"/>
        </w:rPr>
        <w:t>ახმეტის მუნიციპალიტეტს გამოეყო 550.0 ათასი, რომელიც სრულად გადარიცხულია. განკარგულების პირობების თანახმად, თანხა დაბრუნებულია სახელმწიფო ბიუჯეტში</w:t>
      </w:r>
      <w:r w:rsidR="0005484B" w:rsidRPr="0005484B">
        <w:rPr>
          <w:rFonts w:ascii="Sylfaen" w:hAnsi="Sylfaen"/>
          <w:lang w:val="ka-GE"/>
        </w:rPr>
        <w:t>;</w:t>
      </w:r>
    </w:p>
    <w:p w14:paraId="5A54FE8C" w14:textId="4AE7743A" w:rsidR="0005484B" w:rsidRDefault="00221CD7" w:rsidP="00BA5FE3">
      <w:pPr>
        <w:pStyle w:val="af1"/>
        <w:numPr>
          <w:ilvl w:val="0"/>
          <w:numId w:val="21"/>
        </w:numPr>
        <w:tabs>
          <w:tab w:val="left" w:pos="-450"/>
          <w:tab w:val="left" w:pos="810"/>
        </w:tabs>
        <w:spacing w:after="0" w:line="240" w:lineRule="auto"/>
        <w:jc w:val="both"/>
        <w:rPr>
          <w:rFonts w:ascii="Sylfaen" w:hAnsi="Sylfaen"/>
          <w:lang w:val="ka-GE"/>
        </w:rPr>
      </w:pPr>
      <w:r w:rsidRPr="0005484B">
        <w:rPr>
          <w:rFonts w:ascii="Sylfaen" w:hAnsi="Sylfaen"/>
          <w:lang w:val="ka-GE"/>
        </w:rPr>
        <w:t xml:space="preserve">საქართველოს მთავრობის 2019 წლის 19 აპრილის N840 </w:t>
      </w:r>
      <w:r w:rsidR="0005484B" w:rsidRPr="005239DB">
        <w:rPr>
          <w:rFonts w:ascii="Sylfaen" w:hAnsi="Sylfaen"/>
          <w:lang w:val="ka-GE"/>
        </w:rPr>
        <w:t>განკარგულები</w:t>
      </w:r>
      <w:r w:rsidR="0005484B">
        <w:rPr>
          <w:rFonts w:ascii="Sylfaen" w:hAnsi="Sylfaen"/>
          <w:lang w:val="ka-GE"/>
        </w:rPr>
        <w:t>ს საფუძველზე</w:t>
      </w:r>
      <w:r w:rsidR="0005484B" w:rsidRPr="005239DB">
        <w:rPr>
          <w:rFonts w:ascii="Sylfaen" w:hAnsi="Sylfaen"/>
          <w:lang w:val="ka-GE"/>
        </w:rPr>
        <w:t xml:space="preserve"> </w:t>
      </w:r>
      <w:r w:rsidRPr="0005484B">
        <w:rPr>
          <w:rFonts w:ascii="Sylfaen" w:hAnsi="Sylfaen"/>
          <w:lang w:val="ka-GE"/>
        </w:rPr>
        <w:t>ლენტეხის მუნიციპალიტეტს გამოეყო 170.0 ათასი, რომელიც სრულად გადარიცხულია. განკარგულების პირობების თანახმად, თანხა დაბრუნებულია სახელმწიფო ბიუჯეტში</w:t>
      </w:r>
      <w:r w:rsidR="0005484B" w:rsidRPr="0005484B">
        <w:rPr>
          <w:rFonts w:ascii="Sylfaen" w:hAnsi="Sylfaen"/>
          <w:lang w:val="ka-GE"/>
        </w:rPr>
        <w:t>;</w:t>
      </w:r>
    </w:p>
    <w:p w14:paraId="25661E8A" w14:textId="75B4F2E3" w:rsidR="0005484B" w:rsidRDefault="00221CD7" w:rsidP="00BA5FE3">
      <w:pPr>
        <w:pStyle w:val="af1"/>
        <w:numPr>
          <w:ilvl w:val="0"/>
          <w:numId w:val="21"/>
        </w:numPr>
        <w:tabs>
          <w:tab w:val="left" w:pos="-450"/>
          <w:tab w:val="left" w:pos="810"/>
        </w:tabs>
        <w:spacing w:after="0" w:line="240" w:lineRule="auto"/>
        <w:jc w:val="both"/>
        <w:rPr>
          <w:rFonts w:ascii="Sylfaen" w:hAnsi="Sylfaen"/>
          <w:lang w:val="ka-GE"/>
        </w:rPr>
      </w:pPr>
      <w:r w:rsidRPr="0005484B">
        <w:rPr>
          <w:rFonts w:ascii="Sylfaen" w:hAnsi="Sylfaen"/>
          <w:lang w:val="ka-GE"/>
        </w:rPr>
        <w:t xml:space="preserve">საქართველოს მთავრობის 2019 წლის 30 აპრილის N1004 </w:t>
      </w:r>
      <w:r w:rsidR="0005484B" w:rsidRPr="005239DB">
        <w:rPr>
          <w:rFonts w:ascii="Sylfaen" w:hAnsi="Sylfaen"/>
          <w:lang w:val="ka-GE"/>
        </w:rPr>
        <w:t>განკარგულები</w:t>
      </w:r>
      <w:r w:rsidR="0005484B">
        <w:rPr>
          <w:rFonts w:ascii="Sylfaen" w:hAnsi="Sylfaen"/>
          <w:lang w:val="ka-GE"/>
        </w:rPr>
        <w:t>ს საფუძველზე</w:t>
      </w:r>
      <w:r w:rsidR="0005484B" w:rsidRPr="005239DB">
        <w:rPr>
          <w:rFonts w:ascii="Sylfaen" w:hAnsi="Sylfaen"/>
          <w:lang w:val="ka-GE"/>
        </w:rPr>
        <w:t xml:space="preserve"> </w:t>
      </w:r>
      <w:r w:rsidRPr="0005484B">
        <w:rPr>
          <w:rFonts w:ascii="Sylfaen" w:hAnsi="Sylfaen"/>
          <w:lang w:val="ka-GE"/>
        </w:rPr>
        <w:t>ახალციხის მუნიციპალიტეტს გამოეყო 1 200.0 ათასი, რომელიც სრულად გადარიცხულია. განკარგულების პირობების თანახმად, თანხა დაბრუნებულია სახელმწიფო ბიუჯეტში</w:t>
      </w:r>
      <w:r w:rsidR="0005484B" w:rsidRPr="0005484B">
        <w:rPr>
          <w:rFonts w:ascii="Sylfaen" w:hAnsi="Sylfaen"/>
          <w:lang w:val="ka-GE"/>
        </w:rPr>
        <w:t>;</w:t>
      </w:r>
    </w:p>
    <w:p w14:paraId="28359661" w14:textId="491AAFFD" w:rsidR="0005484B" w:rsidRDefault="00221CD7" w:rsidP="00BA5FE3">
      <w:pPr>
        <w:pStyle w:val="af1"/>
        <w:numPr>
          <w:ilvl w:val="0"/>
          <w:numId w:val="21"/>
        </w:numPr>
        <w:tabs>
          <w:tab w:val="left" w:pos="-450"/>
          <w:tab w:val="left" w:pos="810"/>
        </w:tabs>
        <w:spacing w:after="0" w:line="240" w:lineRule="auto"/>
        <w:jc w:val="both"/>
        <w:rPr>
          <w:rFonts w:ascii="Sylfaen" w:hAnsi="Sylfaen"/>
          <w:lang w:val="ka-GE"/>
        </w:rPr>
      </w:pPr>
      <w:r w:rsidRPr="0005484B">
        <w:rPr>
          <w:rFonts w:ascii="Sylfaen" w:hAnsi="Sylfaen"/>
          <w:lang w:val="ka-GE"/>
        </w:rPr>
        <w:t xml:space="preserve">საქართველოს მთავრობის 2019 წლის 28 მაისის N1244 </w:t>
      </w:r>
      <w:r w:rsidR="0005484B" w:rsidRPr="005239DB">
        <w:rPr>
          <w:rFonts w:ascii="Sylfaen" w:hAnsi="Sylfaen"/>
          <w:lang w:val="ka-GE"/>
        </w:rPr>
        <w:t>განკარგულები</w:t>
      </w:r>
      <w:r w:rsidR="0005484B">
        <w:rPr>
          <w:rFonts w:ascii="Sylfaen" w:hAnsi="Sylfaen"/>
          <w:lang w:val="ka-GE"/>
        </w:rPr>
        <w:t>ს საფუძველზე</w:t>
      </w:r>
      <w:r w:rsidR="0005484B" w:rsidRPr="005239DB">
        <w:rPr>
          <w:rFonts w:ascii="Sylfaen" w:hAnsi="Sylfaen"/>
          <w:lang w:val="ka-GE"/>
        </w:rPr>
        <w:t xml:space="preserve"> </w:t>
      </w:r>
      <w:r w:rsidRPr="0005484B">
        <w:rPr>
          <w:rFonts w:ascii="Sylfaen" w:hAnsi="Sylfaen"/>
          <w:lang w:val="ka-GE"/>
        </w:rPr>
        <w:t>ჩხოროწყუს მუნიციპალიტეტს გამოეყო 200.0 ათასი, რომელიც სრულად გადარიცხულია. განკარგულების პირობების თანახმად, თანხა დაბრუნებულია სახელმწიფო ბიუჯეტში</w:t>
      </w:r>
      <w:r w:rsidR="0005484B" w:rsidRPr="0005484B">
        <w:rPr>
          <w:rFonts w:ascii="Sylfaen" w:hAnsi="Sylfaen"/>
          <w:lang w:val="ka-GE"/>
        </w:rPr>
        <w:t>;</w:t>
      </w:r>
    </w:p>
    <w:p w14:paraId="74236A20" w14:textId="35F05764" w:rsidR="0005484B" w:rsidRDefault="00221CD7" w:rsidP="00BA5FE3">
      <w:pPr>
        <w:pStyle w:val="af1"/>
        <w:numPr>
          <w:ilvl w:val="0"/>
          <w:numId w:val="21"/>
        </w:numPr>
        <w:tabs>
          <w:tab w:val="left" w:pos="-450"/>
          <w:tab w:val="left" w:pos="810"/>
        </w:tabs>
        <w:spacing w:after="0" w:line="240" w:lineRule="auto"/>
        <w:jc w:val="both"/>
        <w:rPr>
          <w:rFonts w:ascii="Sylfaen" w:hAnsi="Sylfaen"/>
          <w:lang w:val="ka-GE"/>
        </w:rPr>
      </w:pPr>
      <w:r w:rsidRPr="0005484B">
        <w:rPr>
          <w:rFonts w:ascii="Sylfaen" w:hAnsi="Sylfaen"/>
          <w:lang w:val="ka-GE"/>
        </w:rPr>
        <w:t xml:space="preserve">საქართველოს მთავრობის 2019 წლის 28 მაისის N1248 </w:t>
      </w:r>
      <w:r w:rsidR="0005484B" w:rsidRPr="005239DB">
        <w:rPr>
          <w:rFonts w:ascii="Sylfaen" w:hAnsi="Sylfaen"/>
          <w:lang w:val="ka-GE"/>
        </w:rPr>
        <w:t>განკარგულები</w:t>
      </w:r>
      <w:r w:rsidR="0005484B">
        <w:rPr>
          <w:rFonts w:ascii="Sylfaen" w:hAnsi="Sylfaen"/>
          <w:lang w:val="ka-GE"/>
        </w:rPr>
        <w:t>ს საფუძველზე</w:t>
      </w:r>
      <w:r w:rsidR="0005484B" w:rsidRPr="005239DB">
        <w:rPr>
          <w:rFonts w:ascii="Sylfaen" w:hAnsi="Sylfaen"/>
          <w:lang w:val="ka-GE"/>
        </w:rPr>
        <w:t xml:space="preserve"> </w:t>
      </w:r>
      <w:r w:rsidRPr="0005484B">
        <w:rPr>
          <w:rFonts w:ascii="Sylfaen" w:hAnsi="Sylfaen"/>
          <w:lang w:val="ka-GE"/>
        </w:rPr>
        <w:t xml:space="preserve">ვანის მუნიციპალიტეტს გამოეყო 200.0 ათასი, სამტრედისს მუნიციპალიტეტს </w:t>
      </w:r>
      <w:r w:rsidR="0005484B" w:rsidRPr="0005484B">
        <w:rPr>
          <w:rFonts w:ascii="Sylfaen" w:hAnsi="Sylfaen"/>
          <w:lang w:val="ka-GE"/>
        </w:rPr>
        <w:t xml:space="preserve">- </w:t>
      </w:r>
      <w:r w:rsidRPr="0005484B">
        <w:rPr>
          <w:rFonts w:ascii="Sylfaen" w:hAnsi="Sylfaen"/>
          <w:lang w:val="ka-GE"/>
        </w:rPr>
        <w:t>300</w:t>
      </w:r>
      <w:r w:rsidR="0005484B" w:rsidRPr="0005484B">
        <w:rPr>
          <w:rFonts w:ascii="Sylfaen" w:hAnsi="Sylfaen"/>
          <w:lang w:val="ka-GE"/>
        </w:rPr>
        <w:t>.</w:t>
      </w:r>
      <w:r w:rsidRPr="0005484B">
        <w:rPr>
          <w:rFonts w:ascii="Sylfaen" w:hAnsi="Sylfaen"/>
          <w:lang w:val="ka-GE"/>
        </w:rPr>
        <w:t xml:space="preserve">0 ათასი ლარი, წალკის მუნიციპალიტეტს </w:t>
      </w:r>
      <w:r w:rsidR="0005484B" w:rsidRPr="0005484B">
        <w:rPr>
          <w:rFonts w:ascii="Sylfaen" w:hAnsi="Sylfaen"/>
          <w:lang w:val="ka-GE"/>
        </w:rPr>
        <w:t xml:space="preserve">- </w:t>
      </w:r>
      <w:r w:rsidRPr="0005484B">
        <w:rPr>
          <w:rFonts w:ascii="Sylfaen" w:hAnsi="Sylfaen"/>
          <w:lang w:val="ka-GE"/>
        </w:rPr>
        <w:t xml:space="preserve">100.0 ათასი ლარი, ხოლო ლანჩხუთის მუნიციპალიტეტს </w:t>
      </w:r>
      <w:r w:rsidR="0005484B" w:rsidRPr="0005484B">
        <w:rPr>
          <w:rFonts w:ascii="Sylfaen" w:hAnsi="Sylfaen"/>
          <w:lang w:val="ka-GE"/>
        </w:rPr>
        <w:t xml:space="preserve">- </w:t>
      </w:r>
      <w:r w:rsidRPr="0005484B">
        <w:rPr>
          <w:rFonts w:ascii="Sylfaen" w:hAnsi="Sylfaen"/>
          <w:lang w:val="ka-GE"/>
        </w:rPr>
        <w:t>450</w:t>
      </w:r>
      <w:r w:rsidR="0005484B" w:rsidRPr="0005484B">
        <w:rPr>
          <w:rFonts w:ascii="Sylfaen" w:hAnsi="Sylfaen"/>
          <w:lang w:val="ka-GE"/>
        </w:rPr>
        <w:t>.</w:t>
      </w:r>
      <w:r w:rsidRPr="0005484B">
        <w:rPr>
          <w:rFonts w:ascii="Sylfaen" w:hAnsi="Sylfaen"/>
          <w:lang w:val="ka-GE"/>
        </w:rPr>
        <w:t>0 ათასი ლარი, რომ</w:t>
      </w:r>
      <w:r w:rsidR="0005484B" w:rsidRPr="0005484B">
        <w:rPr>
          <w:rFonts w:ascii="Sylfaen" w:hAnsi="Sylfaen"/>
          <w:lang w:val="ka-GE"/>
        </w:rPr>
        <w:t>ლებ</w:t>
      </w:r>
      <w:r w:rsidRPr="0005484B">
        <w:rPr>
          <w:rFonts w:ascii="Sylfaen" w:hAnsi="Sylfaen"/>
          <w:lang w:val="ka-GE"/>
        </w:rPr>
        <w:t>იც სრულად გადარიცხულია. განკარგულების პირობების თანახმად, თანხ</w:t>
      </w:r>
      <w:r w:rsidR="0005484B" w:rsidRPr="0005484B">
        <w:rPr>
          <w:rFonts w:ascii="Sylfaen" w:hAnsi="Sylfaen"/>
          <w:lang w:val="ka-GE"/>
        </w:rPr>
        <w:t>ები</w:t>
      </w:r>
      <w:r w:rsidRPr="0005484B">
        <w:rPr>
          <w:rFonts w:ascii="Sylfaen" w:hAnsi="Sylfaen"/>
          <w:lang w:val="ka-GE"/>
        </w:rPr>
        <w:t xml:space="preserve"> დაბრუნებულია სახელმწიფო ბიუჯეტში</w:t>
      </w:r>
      <w:r w:rsidR="0005484B" w:rsidRPr="0005484B">
        <w:rPr>
          <w:rFonts w:ascii="Sylfaen" w:hAnsi="Sylfaen"/>
          <w:lang w:val="ka-GE"/>
        </w:rPr>
        <w:t>;</w:t>
      </w:r>
    </w:p>
    <w:p w14:paraId="1DE8E7C8" w14:textId="695B501D" w:rsidR="00221CD7" w:rsidRPr="0005484B" w:rsidRDefault="00221CD7" w:rsidP="00BA5FE3">
      <w:pPr>
        <w:pStyle w:val="af1"/>
        <w:numPr>
          <w:ilvl w:val="0"/>
          <w:numId w:val="21"/>
        </w:numPr>
        <w:tabs>
          <w:tab w:val="left" w:pos="-450"/>
          <w:tab w:val="left" w:pos="810"/>
        </w:tabs>
        <w:spacing w:after="0" w:line="240" w:lineRule="auto"/>
        <w:jc w:val="both"/>
        <w:rPr>
          <w:rFonts w:ascii="Sylfaen" w:hAnsi="Sylfaen"/>
          <w:lang w:val="ka-GE"/>
        </w:rPr>
      </w:pPr>
      <w:r w:rsidRPr="0005484B">
        <w:rPr>
          <w:rFonts w:ascii="Sylfaen" w:hAnsi="Sylfaen"/>
          <w:lang w:val="ka-GE"/>
        </w:rPr>
        <w:t xml:space="preserve">საქართველოს მთავრობის 2019 წლის 3 ივნისის N1276 </w:t>
      </w:r>
      <w:r w:rsidR="0005484B" w:rsidRPr="005239DB">
        <w:rPr>
          <w:rFonts w:ascii="Sylfaen" w:hAnsi="Sylfaen"/>
          <w:lang w:val="ka-GE"/>
        </w:rPr>
        <w:t>განკარგულები</w:t>
      </w:r>
      <w:r w:rsidR="0005484B">
        <w:rPr>
          <w:rFonts w:ascii="Sylfaen" w:hAnsi="Sylfaen"/>
          <w:lang w:val="ka-GE"/>
        </w:rPr>
        <w:t>ს საფუძველზე</w:t>
      </w:r>
      <w:r w:rsidR="0005484B" w:rsidRPr="005239DB">
        <w:rPr>
          <w:rFonts w:ascii="Sylfaen" w:hAnsi="Sylfaen"/>
          <w:lang w:val="ka-GE"/>
        </w:rPr>
        <w:t xml:space="preserve"> </w:t>
      </w:r>
      <w:r w:rsidRPr="0005484B">
        <w:rPr>
          <w:rFonts w:ascii="Sylfaen" w:hAnsi="Sylfaen"/>
          <w:lang w:val="ka-GE"/>
        </w:rPr>
        <w:t>სიღნაღის მუნიციპალიტეტს გამოეყო 350.0 ათასი, რომელიც სრულად გადარიცხულია. განკარგულების პირობების თანახმად, თანხა დაბრუნებულია სახელმწიფო ბიუჯეტში.</w:t>
      </w:r>
    </w:p>
    <w:p w14:paraId="0B109E7B" w14:textId="77777777" w:rsidR="00221CD7" w:rsidRDefault="00221CD7" w:rsidP="00BA5FE3">
      <w:pPr>
        <w:tabs>
          <w:tab w:val="left" w:pos="-450"/>
          <w:tab w:val="left" w:pos="810"/>
        </w:tabs>
        <w:spacing w:after="0" w:line="240" w:lineRule="auto"/>
        <w:jc w:val="both"/>
        <w:rPr>
          <w:rFonts w:ascii="Sylfaen" w:hAnsi="Sylfaen"/>
          <w:lang w:val="ka-GE"/>
        </w:rPr>
      </w:pPr>
    </w:p>
    <w:p w14:paraId="1BF76C51" w14:textId="7815442A" w:rsidR="00B405F6" w:rsidRPr="00891278" w:rsidRDefault="00221CD7" w:rsidP="00BA5FE3">
      <w:pPr>
        <w:tabs>
          <w:tab w:val="left" w:pos="-450"/>
          <w:tab w:val="left" w:pos="810"/>
        </w:tabs>
        <w:spacing w:after="0" w:line="240" w:lineRule="auto"/>
        <w:jc w:val="both"/>
        <w:rPr>
          <w:rFonts w:ascii="Sylfaen" w:hAnsi="Sylfaen"/>
          <w:color w:val="000000"/>
          <w:sz w:val="24"/>
          <w:szCs w:val="24"/>
          <w:lang w:val="fr-FR"/>
        </w:rPr>
      </w:pPr>
      <w:r>
        <w:rPr>
          <w:rFonts w:ascii="Sylfaen" w:hAnsi="Sylfaen"/>
          <w:lang w:val="ka-GE"/>
        </w:rPr>
        <w:tab/>
      </w:r>
    </w:p>
    <w:p w14:paraId="43B60098" w14:textId="4E83A60C" w:rsidR="008B2F57" w:rsidRPr="00891278" w:rsidRDefault="008B2F57" w:rsidP="00BA5FE3">
      <w:pPr>
        <w:tabs>
          <w:tab w:val="left" w:pos="-450"/>
          <w:tab w:val="left" w:pos="-180"/>
          <w:tab w:val="left" w:pos="8640"/>
        </w:tabs>
        <w:spacing w:after="0" w:line="240" w:lineRule="auto"/>
        <w:ind w:right="180"/>
        <w:jc w:val="right"/>
        <w:rPr>
          <w:rFonts w:ascii="Sylfaen" w:hAnsi="Sylfaen" w:cs="Arial"/>
          <w:b/>
          <w:sz w:val="18"/>
          <w:szCs w:val="18"/>
          <w:lang w:val="ka-GE"/>
        </w:rPr>
      </w:pPr>
      <w:r w:rsidRPr="00891278">
        <w:rPr>
          <w:rFonts w:ascii="Sylfaen" w:hAnsi="Sylfaen" w:cs="Arial"/>
          <w:b/>
          <w:sz w:val="18"/>
          <w:szCs w:val="18"/>
          <w:lang w:val="ka-GE"/>
        </w:rPr>
        <w:t xml:space="preserve">ტერიტორიული ერთეულებისათვის გადაცემული </w:t>
      </w:r>
    </w:p>
    <w:p w14:paraId="3841A75A" w14:textId="77777777" w:rsidR="008B2F57" w:rsidRPr="00174D53" w:rsidRDefault="008B2F57" w:rsidP="00BA5FE3">
      <w:pPr>
        <w:tabs>
          <w:tab w:val="left" w:pos="-450"/>
          <w:tab w:val="left" w:pos="-180"/>
          <w:tab w:val="left" w:pos="8640"/>
        </w:tabs>
        <w:spacing w:after="0" w:line="240" w:lineRule="auto"/>
        <w:ind w:right="180"/>
        <w:jc w:val="right"/>
        <w:rPr>
          <w:rFonts w:ascii="Sylfaen" w:hAnsi="Sylfaen" w:cs="Arial"/>
          <w:b/>
          <w:sz w:val="18"/>
          <w:szCs w:val="18"/>
          <w:highlight w:val="yellow"/>
          <w:lang w:val="ka-GE"/>
        </w:rPr>
      </w:pPr>
      <w:r w:rsidRPr="00891278">
        <w:rPr>
          <w:rFonts w:ascii="Sylfaen" w:hAnsi="Sylfaen" w:cs="Arial"/>
          <w:b/>
          <w:sz w:val="18"/>
          <w:szCs w:val="18"/>
          <w:lang w:val="ka-GE"/>
        </w:rPr>
        <w:t>ფინანსური დახმარების სტრუქტურა</w:t>
      </w:r>
    </w:p>
    <w:p w14:paraId="49BE0342" w14:textId="77777777" w:rsidR="008B2F57" w:rsidRPr="00174D53" w:rsidRDefault="008B2F57" w:rsidP="00BA5FE3">
      <w:pPr>
        <w:tabs>
          <w:tab w:val="left" w:pos="-450"/>
          <w:tab w:val="left" w:pos="-180"/>
          <w:tab w:val="left" w:pos="8640"/>
        </w:tabs>
        <w:spacing w:after="0" w:line="240" w:lineRule="auto"/>
        <w:ind w:right="180"/>
        <w:jc w:val="right"/>
        <w:rPr>
          <w:rFonts w:ascii="Sylfaen" w:hAnsi="Sylfaen" w:cs="Arial"/>
          <w:b/>
          <w:sz w:val="18"/>
          <w:szCs w:val="18"/>
          <w:highlight w:val="yellow"/>
          <w:lang w:val="ka-GE"/>
        </w:rPr>
      </w:pPr>
    </w:p>
    <w:p w14:paraId="198FD378" w14:textId="43AC761B" w:rsidR="008B2F57" w:rsidRPr="00174D53" w:rsidRDefault="00891278" w:rsidP="00BA5FE3">
      <w:pPr>
        <w:tabs>
          <w:tab w:val="left" w:pos="6585"/>
        </w:tabs>
        <w:spacing w:line="240" w:lineRule="auto"/>
        <w:rPr>
          <w:rFonts w:ascii="Sylfaen" w:hAnsi="Sylfaen"/>
          <w:highlight w:val="yellow"/>
          <w:lang w:val="ka-GE"/>
        </w:rPr>
      </w:pPr>
      <w:r>
        <w:rPr>
          <w:noProof/>
        </w:rPr>
        <w:drawing>
          <wp:inline distT="0" distB="0" distL="0" distR="0" wp14:anchorId="4A3BC9A4" wp14:editId="38FBC124">
            <wp:extent cx="6686550" cy="252412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961EF5B" w14:textId="758B9DC5" w:rsidR="00E84975" w:rsidRPr="00004A0C" w:rsidRDefault="00E84975" w:rsidP="00BA5FE3">
      <w:pPr>
        <w:tabs>
          <w:tab w:val="left" w:pos="-450"/>
          <w:tab w:val="left" w:pos="810"/>
        </w:tabs>
        <w:spacing w:after="0" w:line="240" w:lineRule="auto"/>
        <w:jc w:val="center"/>
        <w:rPr>
          <w:rFonts w:ascii="Sylfaen" w:eastAsia="Times New Roman" w:hAnsi="Sylfaen" w:cs="Arial"/>
          <w:b/>
          <w:bCs/>
        </w:rPr>
      </w:pPr>
      <w:r w:rsidRPr="00004A0C">
        <w:rPr>
          <w:rFonts w:ascii="Sylfaen" w:eastAsia="Times New Roman" w:hAnsi="Sylfaen" w:cs="Arial"/>
          <w:b/>
          <w:bCs/>
          <w:lang w:val="ka-GE"/>
        </w:rPr>
        <w:t>ს</w:t>
      </w:r>
      <w:proofErr w:type="spellStart"/>
      <w:r w:rsidRPr="00004A0C">
        <w:rPr>
          <w:rFonts w:ascii="Sylfaen" w:eastAsia="Times New Roman" w:hAnsi="Sylfaen" w:cs="Arial"/>
          <w:b/>
          <w:bCs/>
        </w:rPr>
        <w:t>აქართველოს</w:t>
      </w:r>
      <w:proofErr w:type="spellEnd"/>
      <w:r w:rsidRPr="00004A0C">
        <w:rPr>
          <w:rFonts w:ascii="Sylfaen" w:eastAsia="Times New Roman" w:hAnsi="Sylfaen" w:cs="Arial"/>
          <w:b/>
          <w:bCs/>
        </w:rPr>
        <w:t xml:space="preserve"> </w:t>
      </w:r>
      <w:proofErr w:type="spellStart"/>
      <w:r w:rsidRPr="00004A0C">
        <w:rPr>
          <w:rFonts w:ascii="Sylfaen" w:eastAsia="Times New Roman" w:hAnsi="Sylfaen" w:cs="Arial"/>
          <w:b/>
          <w:bCs/>
        </w:rPr>
        <w:t>რეგიონებში</w:t>
      </w:r>
      <w:proofErr w:type="spellEnd"/>
      <w:r w:rsidRPr="00004A0C">
        <w:rPr>
          <w:rFonts w:ascii="Sylfaen" w:eastAsia="Times New Roman" w:hAnsi="Sylfaen" w:cs="Arial"/>
          <w:b/>
          <w:bCs/>
        </w:rPr>
        <w:t xml:space="preserve"> </w:t>
      </w:r>
      <w:proofErr w:type="spellStart"/>
      <w:r w:rsidRPr="00004A0C">
        <w:rPr>
          <w:rFonts w:ascii="Sylfaen" w:eastAsia="Times New Roman" w:hAnsi="Sylfaen" w:cs="Arial"/>
          <w:b/>
          <w:bCs/>
        </w:rPr>
        <w:t>განსახორციელებელი</w:t>
      </w:r>
      <w:proofErr w:type="spellEnd"/>
      <w:r w:rsidRPr="00004A0C">
        <w:rPr>
          <w:rFonts w:ascii="Sylfaen" w:eastAsia="Times New Roman" w:hAnsi="Sylfaen" w:cs="Arial"/>
          <w:b/>
          <w:bCs/>
        </w:rPr>
        <w:t xml:space="preserve"> </w:t>
      </w:r>
      <w:proofErr w:type="spellStart"/>
      <w:r w:rsidRPr="00004A0C">
        <w:rPr>
          <w:rFonts w:ascii="Sylfaen" w:eastAsia="Times New Roman" w:hAnsi="Sylfaen" w:cs="Arial"/>
          <w:b/>
          <w:bCs/>
        </w:rPr>
        <w:t>პროექტების</w:t>
      </w:r>
      <w:proofErr w:type="spellEnd"/>
      <w:r w:rsidRPr="00004A0C">
        <w:rPr>
          <w:rFonts w:ascii="Sylfaen" w:eastAsia="Times New Roman" w:hAnsi="Sylfaen" w:cs="Arial"/>
          <w:b/>
          <w:bCs/>
        </w:rPr>
        <w:t xml:space="preserve"> </w:t>
      </w:r>
      <w:proofErr w:type="spellStart"/>
      <w:r w:rsidRPr="00004A0C">
        <w:rPr>
          <w:rFonts w:ascii="Sylfaen" w:eastAsia="Times New Roman" w:hAnsi="Sylfaen" w:cs="Arial"/>
          <w:b/>
          <w:bCs/>
        </w:rPr>
        <w:t>ფონდიდან</w:t>
      </w:r>
      <w:proofErr w:type="spellEnd"/>
      <w:r w:rsidRPr="00004A0C">
        <w:rPr>
          <w:rFonts w:ascii="Sylfaen" w:eastAsia="Times New Roman" w:hAnsi="Sylfaen" w:cs="Arial"/>
          <w:b/>
          <w:bCs/>
        </w:rPr>
        <w:t xml:space="preserve"> </w:t>
      </w:r>
      <w:proofErr w:type="spellStart"/>
      <w:r w:rsidRPr="00004A0C">
        <w:rPr>
          <w:rFonts w:ascii="Sylfaen" w:eastAsia="Times New Roman" w:hAnsi="Sylfaen" w:cs="Arial"/>
          <w:b/>
          <w:bCs/>
        </w:rPr>
        <w:t>ადგილობრივი</w:t>
      </w:r>
      <w:proofErr w:type="spellEnd"/>
      <w:r w:rsidRPr="00004A0C">
        <w:rPr>
          <w:rFonts w:ascii="Sylfaen" w:eastAsia="Times New Roman" w:hAnsi="Sylfaen" w:cs="Arial"/>
          <w:b/>
          <w:bCs/>
        </w:rPr>
        <w:t xml:space="preserve"> </w:t>
      </w:r>
      <w:proofErr w:type="spellStart"/>
      <w:r w:rsidRPr="00004A0C">
        <w:rPr>
          <w:rFonts w:ascii="Sylfaen" w:eastAsia="Times New Roman" w:hAnsi="Sylfaen" w:cs="Arial"/>
          <w:b/>
          <w:bCs/>
        </w:rPr>
        <w:t>თვითმმართველი</w:t>
      </w:r>
      <w:proofErr w:type="spellEnd"/>
      <w:r w:rsidRPr="00004A0C">
        <w:rPr>
          <w:rFonts w:ascii="Sylfaen" w:eastAsia="Times New Roman" w:hAnsi="Sylfaen" w:cs="Arial"/>
          <w:b/>
          <w:bCs/>
        </w:rPr>
        <w:t xml:space="preserve"> </w:t>
      </w:r>
      <w:proofErr w:type="spellStart"/>
      <w:r w:rsidRPr="00004A0C">
        <w:rPr>
          <w:rFonts w:ascii="Sylfaen" w:eastAsia="Times New Roman" w:hAnsi="Sylfaen" w:cs="Arial"/>
          <w:b/>
          <w:bCs/>
        </w:rPr>
        <w:t>ერთეულებისათვის</w:t>
      </w:r>
      <w:proofErr w:type="spellEnd"/>
      <w:r w:rsidRPr="00004A0C">
        <w:rPr>
          <w:rFonts w:ascii="Sylfaen" w:eastAsia="Times New Roman" w:hAnsi="Sylfaen" w:cs="Arial"/>
          <w:b/>
          <w:bCs/>
        </w:rPr>
        <w:t xml:space="preserve"> </w:t>
      </w:r>
      <w:proofErr w:type="spellStart"/>
      <w:r w:rsidRPr="00004A0C">
        <w:rPr>
          <w:rFonts w:ascii="Sylfaen" w:eastAsia="Times New Roman" w:hAnsi="Sylfaen" w:cs="Arial"/>
          <w:b/>
          <w:bCs/>
        </w:rPr>
        <w:t>გადარიცხული</w:t>
      </w:r>
      <w:proofErr w:type="spellEnd"/>
      <w:r w:rsidRPr="00004A0C">
        <w:rPr>
          <w:rFonts w:ascii="Sylfaen" w:eastAsia="Times New Roman" w:hAnsi="Sylfaen" w:cs="Arial"/>
          <w:b/>
          <w:bCs/>
        </w:rPr>
        <w:t xml:space="preserve"> თ</w:t>
      </w:r>
      <w:r w:rsidRPr="00004A0C">
        <w:rPr>
          <w:rFonts w:ascii="Sylfaen" w:eastAsia="Times New Roman" w:hAnsi="Sylfaen" w:cs="Arial"/>
          <w:b/>
          <w:bCs/>
          <w:lang w:val="ka-GE"/>
        </w:rPr>
        <w:t>ა</w:t>
      </w:r>
      <w:proofErr w:type="spellStart"/>
      <w:r w:rsidRPr="00004A0C">
        <w:rPr>
          <w:rFonts w:ascii="Sylfaen" w:eastAsia="Times New Roman" w:hAnsi="Sylfaen" w:cs="Arial"/>
          <w:b/>
          <w:bCs/>
        </w:rPr>
        <w:t>ნხები</w:t>
      </w:r>
      <w:proofErr w:type="spellEnd"/>
    </w:p>
    <w:p w14:paraId="08307645" w14:textId="77777777" w:rsidR="00C05414" w:rsidRDefault="00C05414" w:rsidP="00BA5FE3">
      <w:pPr>
        <w:tabs>
          <w:tab w:val="left" w:pos="-450"/>
          <w:tab w:val="left" w:pos="810"/>
        </w:tabs>
        <w:spacing w:after="0" w:line="240" w:lineRule="auto"/>
        <w:jc w:val="center"/>
        <w:rPr>
          <w:rFonts w:ascii="Sylfaen" w:eastAsia="Times New Roman" w:hAnsi="Sylfaen" w:cs="Arial"/>
          <w:b/>
          <w:bCs/>
          <w:sz w:val="24"/>
          <w:szCs w:val="24"/>
        </w:rPr>
      </w:pPr>
    </w:p>
    <w:p w14:paraId="578841D1" w14:textId="33BED42D" w:rsidR="00C05414" w:rsidRPr="00C05414" w:rsidRDefault="00C05414" w:rsidP="00BA5FE3">
      <w:pPr>
        <w:tabs>
          <w:tab w:val="left" w:pos="-450"/>
          <w:tab w:val="left" w:pos="810"/>
        </w:tabs>
        <w:spacing w:after="0" w:line="240" w:lineRule="auto"/>
        <w:jc w:val="right"/>
        <w:rPr>
          <w:rFonts w:ascii="Sylfaen" w:eastAsia="Times New Roman" w:hAnsi="Sylfaen" w:cs="Arial"/>
          <w:bCs/>
          <w:i/>
          <w:sz w:val="16"/>
          <w:szCs w:val="16"/>
          <w:lang w:val="ka-GE"/>
        </w:rPr>
      </w:pPr>
      <w:r w:rsidRPr="00C05414">
        <w:rPr>
          <w:rFonts w:ascii="Sylfaen" w:eastAsia="Times New Roman" w:hAnsi="Sylfaen" w:cs="Arial"/>
          <w:bCs/>
          <w:i/>
          <w:sz w:val="16"/>
          <w:szCs w:val="16"/>
          <w:lang w:val="ka-GE"/>
        </w:rPr>
        <w:t>ათასი ლარი</w:t>
      </w:r>
    </w:p>
    <w:tbl>
      <w:tblPr>
        <w:tblW w:w="5000" w:type="pct"/>
        <w:tblLook w:val="04A0" w:firstRow="1" w:lastRow="0" w:firstColumn="1" w:lastColumn="0" w:noHBand="0" w:noVBand="1"/>
      </w:tblPr>
      <w:tblGrid>
        <w:gridCol w:w="5706"/>
        <w:gridCol w:w="2531"/>
        <w:gridCol w:w="2283"/>
      </w:tblGrid>
      <w:tr w:rsidR="00E84975" w:rsidRPr="00776339" w14:paraId="40AEFD65" w14:textId="77777777" w:rsidTr="002327D7">
        <w:trPr>
          <w:trHeight w:val="467"/>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0D28275D" w14:textId="77777777" w:rsidR="00E84975" w:rsidRPr="00776339" w:rsidRDefault="00E84975" w:rsidP="00BA5FE3">
            <w:pPr>
              <w:spacing w:after="0" w:line="240" w:lineRule="auto"/>
              <w:jc w:val="center"/>
              <w:rPr>
                <w:rFonts w:ascii="Sylfaen" w:eastAsia="Times New Roman" w:hAnsi="Sylfaen" w:cs="Arial"/>
                <w:b/>
                <w:bCs/>
                <w:sz w:val="16"/>
                <w:szCs w:val="16"/>
              </w:rPr>
            </w:pPr>
            <w:proofErr w:type="spellStart"/>
            <w:r w:rsidRPr="00776339">
              <w:rPr>
                <w:rFonts w:ascii="Sylfaen" w:eastAsia="Times New Roman" w:hAnsi="Sylfaen" w:cs="Arial"/>
                <w:b/>
                <w:bCs/>
                <w:sz w:val="16"/>
                <w:szCs w:val="16"/>
              </w:rPr>
              <w:lastRenderedPageBreak/>
              <w:t>დასახელება</w:t>
            </w:r>
            <w:proofErr w:type="spellEnd"/>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587AE231" w14:textId="77777777" w:rsidR="00E84975" w:rsidRPr="00776339" w:rsidRDefault="00E84975" w:rsidP="00BA5FE3">
            <w:pPr>
              <w:spacing w:after="0" w:line="240" w:lineRule="auto"/>
              <w:jc w:val="center"/>
              <w:rPr>
                <w:rFonts w:ascii="Sylfaen" w:eastAsia="Times New Roman" w:hAnsi="Sylfaen" w:cs="Arial"/>
                <w:b/>
                <w:bCs/>
                <w:sz w:val="16"/>
                <w:szCs w:val="16"/>
              </w:rPr>
            </w:pPr>
            <w:proofErr w:type="spellStart"/>
            <w:r w:rsidRPr="00776339">
              <w:rPr>
                <w:rFonts w:ascii="Sylfaen" w:eastAsia="Times New Roman" w:hAnsi="Sylfaen" w:cs="Arial"/>
                <w:b/>
                <w:bCs/>
                <w:sz w:val="16"/>
                <w:szCs w:val="16"/>
              </w:rPr>
              <w:t>წლიური</w:t>
            </w:r>
            <w:proofErr w:type="spellEnd"/>
            <w:r w:rsidRPr="00776339">
              <w:rPr>
                <w:rFonts w:ascii="Sylfaen" w:eastAsia="Times New Roman" w:hAnsi="Sylfaen" w:cs="Arial"/>
                <w:b/>
                <w:bCs/>
                <w:sz w:val="16"/>
                <w:szCs w:val="16"/>
              </w:rPr>
              <w:t xml:space="preserve"> </w:t>
            </w:r>
            <w:proofErr w:type="spellStart"/>
            <w:r w:rsidRPr="00776339">
              <w:rPr>
                <w:rFonts w:ascii="Sylfaen" w:eastAsia="Times New Roman" w:hAnsi="Sylfaen" w:cs="Arial"/>
                <w:b/>
                <w:bCs/>
                <w:sz w:val="16"/>
                <w:szCs w:val="16"/>
              </w:rPr>
              <w:t>გეგმა</w:t>
            </w:r>
            <w:proofErr w:type="spellEnd"/>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7D444F9C" w14:textId="77777777" w:rsidR="00E84975" w:rsidRPr="00776339" w:rsidRDefault="00E84975" w:rsidP="00BA5FE3">
            <w:pPr>
              <w:spacing w:after="0" w:line="240" w:lineRule="auto"/>
              <w:jc w:val="center"/>
              <w:rPr>
                <w:rFonts w:ascii="Sylfaen" w:eastAsia="Times New Roman" w:hAnsi="Sylfaen" w:cs="Arial"/>
                <w:b/>
                <w:bCs/>
                <w:sz w:val="16"/>
                <w:szCs w:val="16"/>
              </w:rPr>
            </w:pPr>
            <w:r w:rsidRPr="00776339">
              <w:rPr>
                <w:rFonts w:ascii="Sylfaen" w:eastAsia="Times New Roman" w:hAnsi="Sylfaen" w:cs="Arial"/>
                <w:b/>
                <w:bCs/>
                <w:sz w:val="16"/>
                <w:szCs w:val="16"/>
              </w:rPr>
              <w:t xml:space="preserve">12 </w:t>
            </w:r>
            <w:proofErr w:type="spellStart"/>
            <w:r w:rsidRPr="00776339">
              <w:rPr>
                <w:rFonts w:ascii="Sylfaen" w:eastAsia="Times New Roman" w:hAnsi="Sylfaen" w:cs="Arial"/>
                <w:b/>
                <w:bCs/>
                <w:sz w:val="16"/>
                <w:szCs w:val="16"/>
              </w:rPr>
              <w:t>თვის</w:t>
            </w:r>
            <w:proofErr w:type="spellEnd"/>
            <w:r w:rsidRPr="00776339">
              <w:rPr>
                <w:rFonts w:ascii="Sylfaen" w:eastAsia="Times New Roman" w:hAnsi="Sylfaen" w:cs="Arial"/>
                <w:b/>
                <w:bCs/>
                <w:sz w:val="16"/>
                <w:szCs w:val="16"/>
              </w:rPr>
              <w:t xml:space="preserve"> </w:t>
            </w:r>
            <w:proofErr w:type="spellStart"/>
            <w:r w:rsidRPr="00776339">
              <w:rPr>
                <w:rFonts w:ascii="Sylfaen" w:eastAsia="Times New Roman" w:hAnsi="Sylfaen" w:cs="Arial"/>
                <w:b/>
                <w:bCs/>
                <w:sz w:val="16"/>
                <w:szCs w:val="16"/>
              </w:rPr>
              <w:t>ფაქტი</w:t>
            </w:r>
            <w:proofErr w:type="spellEnd"/>
          </w:p>
        </w:tc>
      </w:tr>
      <w:tr w:rsidR="00E84975" w:rsidRPr="00776339" w14:paraId="0B129615"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43BF0EC" w14:textId="77777777" w:rsidR="00E84975" w:rsidRPr="00776339" w:rsidRDefault="00E84975" w:rsidP="00BA5FE3">
            <w:pPr>
              <w:spacing w:after="0" w:line="240" w:lineRule="auto"/>
              <w:rPr>
                <w:rFonts w:ascii="Sylfaen" w:eastAsia="Times New Roman" w:hAnsi="Sylfaen" w:cs="Arial"/>
                <w:b/>
                <w:bCs/>
                <w:sz w:val="16"/>
                <w:szCs w:val="16"/>
              </w:rPr>
            </w:pPr>
            <w:proofErr w:type="spellStart"/>
            <w:r w:rsidRPr="00776339">
              <w:rPr>
                <w:rFonts w:ascii="Sylfaen" w:eastAsia="Times New Roman" w:hAnsi="Sylfaen" w:cs="Arial"/>
                <w:b/>
                <w:bCs/>
                <w:sz w:val="16"/>
                <w:szCs w:val="16"/>
              </w:rPr>
              <w:t>კახეთის</w:t>
            </w:r>
            <w:proofErr w:type="spellEnd"/>
            <w:r w:rsidRPr="00776339">
              <w:rPr>
                <w:rFonts w:ascii="Sylfaen" w:eastAsia="Times New Roman" w:hAnsi="Sylfaen" w:cs="Arial"/>
                <w:b/>
                <w:bCs/>
                <w:sz w:val="16"/>
                <w:szCs w:val="16"/>
              </w:rPr>
              <w:t xml:space="preserve"> </w:t>
            </w:r>
            <w:proofErr w:type="spellStart"/>
            <w:r w:rsidRPr="00776339">
              <w:rPr>
                <w:rFonts w:ascii="Sylfaen" w:eastAsia="Times New Roman" w:hAnsi="Sylfaen" w:cs="Arial"/>
                <w:b/>
                <w:bCs/>
                <w:sz w:val="16"/>
                <w:szCs w:val="16"/>
              </w:rPr>
              <w:t>მხარე</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5A96506B" w14:textId="77777777" w:rsidR="00E84975" w:rsidRPr="00776339" w:rsidRDefault="00E84975" w:rsidP="00BA5FE3">
            <w:pPr>
              <w:spacing w:after="0" w:line="240" w:lineRule="auto"/>
              <w:jc w:val="center"/>
              <w:rPr>
                <w:rFonts w:ascii="Arial" w:eastAsia="Times New Roman" w:hAnsi="Arial" w:cs="Arial"/>
                <w:b/>
                <w:bCs/>
                <w:sz w:val="16"/>
                <w:szCs w:val="16"/>
              </w:rPr>
            </w:pPr>
            <w:r w:rsidRPr="00776339">
              <w:rPr>
                <w:rFonts w:ascii="Arial" w:eastAsia="Times New Roman" w:hAnsi="Arial" w:cs="Arial"/>
                <w:b/>
                <w:bCs/>
                <w:sz w:val="16"/>
                <w:szCs w:val="16"/>
              </w:rPr>
              <w:t>49,324.7</w:t>
            </w:r>
          </w:p>
        </w:tc>
        <w:tc>
          <w:tcPr>
            <w:tcW w:w="1085" w:type="pct"/>
            <w:tcBorders>
              <w:top w:val="nil"/>
              <w:left w:val="nil"/>
              <w:bottom w:val="dotted" w:sz="4" w:space="0" w:color="auto"/>
              <w:right w:val="dotted" w:sz="4" w:space="0" w:color="auto"/>
            </w:tcBorders>
            <w:shd w:val="clear" w:color="auto" w:fill="auto"/>
            <w:vAlign w:val="center"/>
            <w:hideMark/>
          </w:tcPr>
          <w:p w14:paraId="53980C09" w14:textId="77777777" w:rsidR="00E84975" w:rsidRPr="00776339" w:rsidRDefault="00E84975" w:rsidP="00BA5FE3">
            <w:pPr>
              <w:spacing w:after="0" w:line="240" w:lineRule="auto"/>
              <w:jc w:val="center"/>
              <w:rPr>
                <w:rFonts w:ascii="Arial" w:eastAsia="Times New Roman" w:hAnsi="Arial" w:cs="Arial"/>
                <w:b/>
                <w:bCs/>
                <w:sz w:val="16"/>
                <w:szCs w:val="16"/>
              </w:rPr>
            </w:pPr>
            <w:r w:rsidRPr="00776339">
              <w:rPr>
                <w:rFonts w:ascii="Arial" w:eastAsia="Times New Roman" w:hAnsi="Arial" w:cs="Arial"/>
                <w:b/>
                <w:bCs/>
                <w:sz w:val="16"/>
                <w:szCs w:val="16"/>
              </w:rPr>
              <w:t>48,354.3</w:t>
            </w:r>
          </w:p>
        </w:tc>
      </w:tr>
      <w:tr w:rsidR="00E84975" w:rsidRPr="00776339" w14:paraId="1BFDA5E0"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3144AD1"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ახმეტის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1C870DB1"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6,143.2</w:t>
            </w:r>
          </w:p>
        </w:tc>
        <w:tc>
          <w:tcPr>
            <w:tcW w:w="1085" w:type="pct"/>
            <w:tcBorders>
              <w:top w:val="nil"/>
              <w:left w:val="nil"/>
              <w:bottom w:val="dotted" w:sz="4" w:space="0" w:color="auto"/>
              <w:right w:val="dotted" w:sz="4" w:space="0" w:color="auto"/>
            </w:tcBorders>
            <w:shd w:val="clear" w:color="auto" w:fill="auto"/>
            <w:vAlign w:val="center"/>
            <w:hideMark/>
          </w:tcPr>
          <w:p w14:paraId="04250A02"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6,019.4</w:t>
            </w:r>
          </w:p>
        </w:tc>
      </w:tr>
      <w:tr w:rsidR="00E84975" w:rsidRPr="00776339" w14:paraId="0BF79FFA"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CD15039"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გურჯაანის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34FF9058"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8,107.4</w:t>
            </w:r>
          </w:p>
        </w:tc>
        <w:tc>
          <w:tcPr>
            <w:tcW w:w="1085" w:type="pct"/>
            <w:tcBorders>
              <w:top w:val="nil"/>
              <w:left w:val="nil"/>
              <w:bottom w:val="dotted" w:sz="4" w:space="0" w:color="auto"/>
              <w:right w:val="dotted" w:sz="4" w:space="0" w:color="auto"/>
            </w:tcBorders>
            <w:shd w:val="clear" w:color="auto" w:fill="auto"/>
            <w:vAlign w:val="center"/>
            <w:hideMark/>
          </w:tcPr>
          <w:p w14:paraId="4B5160B3"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8,027.3</w:t>
            </w:r>
          </w:p>
        </w:tc>
      </w:tr>
      <w:tr w:rsidR="00E84975" w:rsidRPr="00776339" w14:paraId="74122908"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5C0F158"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დედოფლისწყაროს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45F7874C"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4,029.5</w:t>
            </w:r>
          </w:p>
        </w:tc>
        <w:tc>
          <w:tcPr>
            <w:tcW w:w="1085" w:type="pct"/>
            <w:tcBorders>
              <w:top w:val="nil"/>
              <w:left w:val="nil"/>
              <w:bottom w:val="dotted" w:sz="4" w:space="0" w:color="auto"/>
              <w:right w:val="dotted" w:sz="4" w:space="0" w:color="auto"/>
            </w:tcBorders>
            <w:shd w:val="clear" w:color="auto" w:fill="auto"/>
            <w:vAlign w:val="center"/>
            <w:hideMark/>
          </w:tcPr>
          <w:p w14:paraId="440E4FA4"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3,982.1</w:t>
            </w:r>
          </w:p>
        </w:tc>
      </w:tr>
      <w:tr w:rsidR="00E84975" w:rsidRPr="00776339" w14:paraId="6195DC3F"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7BD0BAB"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თელავის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2A759163"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7,428.7</w:t>
            </w:r>
          </w:p>
        </w:tc>
        <w:tc>
          <w:tcPr>
            <w:tcW w:w="1085" w:type="pct"/>
            <w:tcBorders>
              <w:top w:val="nil"/>
              <w:left w:val="nil"/>
              <w:bottom w:val="dotted" w:sz="4" w:space="0" w:color="auto"/>
              <w:right w:val="dotted" w:sz="4" w:space="0" w:color="auto"/>
            </w:tcBorders>
            <w:shd w:val="clear" w:color="auto" w:fill="auto"/>
            <w:vAlign w:val="center"/>
            <w:hideMark/>
          </w:tcPr>
          <w:p w14:paraId="7B575CF3"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7,219.5</w:t>
            </w:r>
          </w:p>
        </w:tc>
      </w:tr>
      <w:tr w:rsidR="00E84975" w:rsidRPr="00776339" w14:paraId="2834AD88"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D2F5466"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ლაგოდეხის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2BC59C08"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7,836.6</w:t>
            </w:r>
          </w:p>
        </w:tc>
        <w:tc>
          <w:tcPr>
            <w:tcW w:w="1085" w:type="pct"/>
            <w:tcBorders>
              <w:top w:val="nil"/>
              <w:left w:val="nil"/>
              <w:bottom w:val="dotted" w:sz="4" w:space="0" w:color="auto"/>
              <w:right w:val="dotted" w:sz="4" w:space="0" w:color="auto"/>
            </w:tcBorders>
            <w:shd w:val="clear" w:color="auto" w:fill="auto"/>
            <w:vAlign w:val="center"/>
            <w:hideMark/>
          </w:tcPr>
          <w:p w14:paraId="56FFA39D"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7,452.6</w:t>
            </w:r>
          </w:p>
        </w:tc>
      </w:tr>
      <w:tr w:rsidR="00E84975" w:rsidRPr="00776339" w14:paraId="03F28E37"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7F1F8AD"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საგარეჯოს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68DDB626"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5,552.3</w:t>
            </w:r>
          </w:p>
        </w:tc>
        <w:tc>
          <w:tcPr>
            <w:tcW w:w="1085" w:type="pct"/>
            <w:tcBorders>
              <w:top w:val="nil"/>
              <w:left w:val="nil"/>
              <w:bottom w:val="dotted" w:sz="4" w:space="0" w:color="auto"/>
              <w:right w:val="dotted" w:sz="4" w:space="0" w:color="auto"/>
            </w:tcBorders>
            <w:shd w:val="clear" w:color="auto" w:fill="auto"/>
            <w:vAlign w:val="center"/>
            <w:hideMark/>
          </w:tcPr>
          <w:p w14:paraId="1CA1BD94"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5,532.1</w:t>
            </w:r>
          </w:p>
        </w:tc>
      </w:tr>
      <w:tr w:rsidR="00E84975" w:rsidRPr="00776339" w14:paraId="0502B3E0"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B469758"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სიღნაღის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2E28C9C3"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5,016.4</w:t>
            </w:r>
          </w:p>
        </w:tc>
        <w:tc>
          <w:tcPr>
            <w:tcW w:w="1085" w:type="pct"/>
            <w:tcBorders>
              <w:top w:val="nil"/>
              <w:left w:val="nil"/>
              <w:bottom w:val="dotted" w:sz="4" w:space="0" w:color="auto"/>
              <w:right w:val="dotted" w:sz="4" w:space="0" w:color="auto"/>
            </w:tcBorders>
            <w:shd w:val="clear" w:color="auto" w:fill="auto"/>
            <w:vAlign w:val="center"/>
            <w:hideMark/>
          </w:tcPr>
          <w:p w14:paraId="6DD0F98E"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4,984.0</w:t>
            </w:r>
          </w:p>
        </w:tc>
      </w:tr>
      <w:tr w:rsidR="00E84975" w:rsidRPr="00776339" w14:paraId="2B0198B4"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3BB5272"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ყვარელის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5456B07C"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5,210.6</w:t>
            </w:r>
          </w:p>
        </w:tc>
        <w:tc>
          <w:tcPr>
            <w:tcW w:w="1085" w:type="pct"/>
            <w:tcBorders>
              <w:top w:val="nil"/>
              <w:left w:val="nil"/>
              <w:bottom w:val="dotted" w:sz="4" w:space="0" w:color="auto"/>
              <w:right w:val="dotted" w:sz="4" w:space="0" w:color="auto"/>
            </w:tcBorders>
            <w:shd w:val="clear" w:color="auto" w:fill="auto"/>
            <w:vAlign w:val="center"/>
            <w:hideMark/>
          </w:tcPr>
          <w:p w14:paraId="1CBD736B"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5,137.3</w:t>
            </w:r>
          </w:p>
        </w:tc>
      </w:tr>
      <w:tr w:rsidR="00E84975" w:rsidRPr="00776339" w14:paraId="291EDD44"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74BFA25" w14:textId="77777777" w:rsidR="00E84975" w:rsidRPr="00776339" w:rsidRDefault="00E84975" w:rsidP="00BA5FE3">
            <w:pPr>
              <w:spacing w:after="0" w:line="240" w:lineRule="auto"/>
              <w:rPr>
                <w:rFonts w:ascii="Sylfaen" w:eastAsia="Times New Roman" w:hAnsi="Sylfaen" w:cs="Arial"/>
                <w:b/>
                <w:bCs/>
                <w:sz w:val="16"/>
                <w:szCs w:val="16"/>
              </w:rPr>
            </w:pPr>
            <w:proofErr w:type="spellStart"/>
            <w:r w:rsidRPr="00776339">
              <w:rPr>
                <w:rFonts w:ascii="Sylfaen" w:eastAsia="Times New Roman" w:hAnsi="Sylfaen" w:cs="Arial"/>
                <w:b/>
                <w:bCs/>
                <w:sz w:val="16"/>
                <w:szCs w:val="16"/>
              </w:rPr>
              <w:t>იმერეთის</w:t>
            </w:r>
            <w:proofErr w:type="spellEnd"/>
            <w:r w:rsidRPr="00776339">
              <w:rPr>
                <w:rFonts w:ascii="Sylfaen" w:eastAsia="Times New Roman" w:hAnsi="Sylfaen" w:cs="Arial"/>
                <w:b/>
                <w:bCs/>
                <w:sz w:val="16"/>
                <w:szCs w:val="16"/>
              </w:rPr>
              <w:t xml:space="preserve"> </w:t>
            </w:r>
            <w:proofErr w:type="spellStart"/>
            <w:r w:rsidRPr="00776339">
              <w:rPr>
                <w:rFonts w:ascii="Sylfaen" w:eastAsia="Times New Roman" w:hAnsi="Sylfaen" w:cs="Arial"/>
                <w:b/>
                <w:bCs/>
                <w:sz w:val="16"/>
                <w:szCs w:val="16"/>
              </w:rPr>
              <w:t>მხარე</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38C84598" w14:textId="77777777" w:rsidR="00E84975" w:rsidRPr="00776339" w:rsidRDefault="00E84975" w:rsidP="00BA5FE3">
            <w:pPr>
              <w:spacing w:after="0" w:line="240" w:lineRule="auto"/>
              <w:jc w:val="center"/>
              <w:rPr>
                <w:rFonts w:ascii="Arial" w:eastAsia="Times New Roman" w:hAnsi="Arial" w:cs="Arial"/>
                <w:b/>
                <w:bCs/>
                <w:sz w:val="16"/>
                <w:szCs w:val="16"/>
              </w:rPr>
            </w:pPr>
            <w:r w:rsidRPr="00776339">
              <w:rPr>
                <w:rFonts w:ascii="Arial" w:eastAsia="Times New Roman" w:hAnsi="Arial" w:cs="Arial"/>
                <w:b/>
                <w:bCs/>
                <w:sz w:val="16"/>
                <w:szCs w:val="16"/>
              </w:rPr>
              <w:t>69,046.7</w:t>
            </w:r>
          </w:p>
        </w:tc>
        <w:tc>
          <w:tcPr>
            <w:tcW w:w="1085" w:type="pct"/>
            <w:tcBorders>
              <w:top w:val="nil"/>
              <w:left w:val="nil"/>
              <w:bottom w:val="dotted" w:sz="4" w:space="0" w:color="auto"/>
              <w:right w:val="dotted" w:sz="4" w:space="0" w:color="auto"/>
            </w:tcBorders>
            <w:shd w:val="clear" w:color="auto" w:fill="auto"/>
            <w:vAlign w:val="center"/>
            <w:hideMark/>
          </w:tcPr>
          <w:p w14:paraId="76229E46" w14:textId="77777777" w:rsidR="00E84975" w:rsidRPr="00776339" w:rsidRDefault="00E84975" w:rsidP="00BA5FE3">
            <w:pPr>
              <w:spacing w:after="0" w:line="240" w:lineRule="auto"/>
              <w:jc w:val="center"/>
              <w:rPr>
                <w:rFonts w:ascii="Arial" w:eastAsia="Times New Roman" w:hAnsi="Arial" w:cs="Arial"/>
                <w:b/>
                <w:bCs/>
                <w:sz w:val="16"/>
                <w:szCs w:val="16"/>
              </w:rPr>
            </w:pPr>
            <w:r w:rsidRPr="00776339">
              <w:rPr>
                <w:rFonts w:ascii="Arial" w:eastAsia="Times New Roman" w:hAnsi="Arial" w:cs="Arial"/>
                <w:b/>
                <w:bCs/>
                <w:sz w:val="16"/>
                <w:szCs w:val="16"/>
              </w:rPr>
              <w:t>68,485.7</w:t>
            </w:r>
          </w:p>
        </w:tc>
      </w:tr>
      <w:tr w:rsidR="00E84975" w:rsidRPr="00776339" w14:paraId="689371FF"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01B3AAB"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ქალაქი</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ქუთაისის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4FA6781A"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8,916.3</w:t>
            </w:r>
          </w:p>
        </w:tc>
        <w:tc>
          <w:tcPr>
            <w:tcW w:w="1085" w:type="pct"/>
            <w:tcBorders>
              <w:top w:val="nil"/>
              <w:left w:val="nil"/>
              <w:bottom w:val="dotted" w:sz="4" w:space="0" w:color="auto"/>
              <w:right w:val="dotted" w:sz="4" w:space="0" w:color="auto"/>
            </w:tcBorders>
            <w:shd w:val="clear" w:color="auto" w:fill="auto"/>
            <w:vAlign w:val="center"/>
            <w:hideMark/>
          </w:tcPr>
          <w:p w14:paraId="405A7050"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8,888.7</w:t>
            </w:r>
          </w:p>
        </w:tc>
      </w:tr>
      <w:tr w:rsidR="00E84975" w:rsidRPr="00776339" w14:paraId="1B276A15"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B8921AB"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ჭიათურის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56DD9BC0"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6,198.3</w:t>
            </w:r>
          </w:p>
        </w:tc>
        <w:tc>
          <w:tcPr>
            <w:tcW w:w="1085" w:type="pct"/>
            <w:tcBorders>
              <w:top w:val="nil"/>
              <w:left w:val="nil"/>
              <w:bottom w:val="dotted" w:sz="4" w:space="0" w:color="auto"/>
              <w:right w:val="dotted" w:sz="4" w:space="0" w:color="auto"/>
            </w:tcBorders>
            <w:shd w:val="clear" w:color="auto" w:fill="auto"/>
            <w:vAlign w:val="center"/>
            <w:hideMark/>
          </w:tcPr>
          <w:p w14:paraId="0EACEDB1"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6,175.0</w:t>
            </w:r>
          </w:p>
        </w:tc>
      </w:tr>
      <w:tr w:rsidR="00E84975" w:rsidRPr="00776339" w14:paraId="0F8297EC"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21D65BE"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ტყიბულის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4CD51A1E"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3,773.2</w:t>
            </w:r>
          </w:p>
        </w:tc>
        <w:tc>
          <w:tcPr>
            <w:tcW w:w="1085" w:type="pct"/>
            <w:tcBorders>
              <w:top w:val="nil"/>
              <w:left w:val="nil"/>
              <w:bottom w:val="dotted" w:sz="4" w:space="0" w:color="auto"/>
              <w:right w:val="dotted" w:sz="4" w:space="0" w:color="auto"/>
            </w:tcBorders>
            <w:shd w:val="clear" w:color="auto" w:fill="auto"/>
            <w:vAlign w:val="center"/>
            <w:hideMark/>
          </w:tcPr>
          <w:p w14:paraId="2657C08D"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3,734.9</w:t>
            </w:r>
          </w:p>
        </w:tc>
      </w:tr>
      <w:tr w:rsidR="00E84975" w:rsidRPr="00776339" w14:paraId="28A7E6B4"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00B0324"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წყალტუბოს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61843DB7"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6,356.6</w:t>
            </w:r>
          </w:p>
        </w:tc>
        <w:tc>
          <w:tcPr>
            <w:tcW w:w="1085" w:type="pct"/>
            <w:tcBorders>
              <w:top w:val="nil"/>
              <w:left w:val="nil"/>
              <w:bottom w:val="dotted" w:sz="4" w:space="0" w:color="auto"/>
              <w:right w:val="dotted" w:sz="4" w:space="0" w:color="auto"/>
            </w:tcBorders>
            <w:shd w:val="clear" w:color="auto" w:fill="auto"/>
            <w:vAlign w:val="center"/>
            <w:hideMark/>
          </w:tcPr>
          <w:p w14:paraId="294073D1"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6,264.5</w:t>
            </w:r>
          </w:p>
        </w:tc>
      </w:tr>
      <w:tr w:rsidR="00E84975" w:rsidRPr="00776339" w14:paraId="5376EA4E"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C4A4FB2"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ბაღდათის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59E0445E"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4,764.3</w:t>
            </w:r>
          </w:p>
        </w:tc>
        <w:tc>
          <w:tcPr>
            <w:tcW w:w="1085" w:type="pct"/>
            <w:tcBorders>
              <w:top w:val="nil"/>
              <w:left w:val="nil"/>
              <w:bottom w:val="dotted" w:sz="4" w:space="0" w:color="auto"/>
              <w:right w:val="dotted" w:sz="4" w:space="0" w:color="auto"/>
            </w:tcBorders>
            <w:shd w:val="clear" w:color="auto" w:fill="auto"/>
            <w:vAlign w:val="center"/>
            <w:hideMark/>
          </w:tcPr>
          <w:p w14:paraId="0BABA8C9"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4,744.8</w:t>
            </w:r>
          </w:p>
        </w:tc>
      </w:tr>
      <w:tr w:rsidR="00E84975" w:rsidRPr="00776339" w14:paraId="04374C3F"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4079086"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ვანის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01402486"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4,117.4</w:t>
            </w:r>
          </w:p>
        </w:tc>
        <w:tc>
          <w:tcPr>
            <w:tcW w:w="1085" w:type="pct"/>
            <w:tcBorders>
              <w:top w:val="nil"/>
              <w:left w:val="nil"/>
              <w:bottom w:val="dotted" w:sz="4" w:space="0" w:color="auto"/>
              <w:right w:val="dotted" w:sz="4" w:space="0" w:color="auto"/>
            </w:tcBorders>
            <w:shd w:val="clear" w:color="auto" w:fill="auto"/>
            <w:vAlign w:val="center"/>
            <w:hideMark/>
          </w:tcPr>
          <w:p w14:paraId="14C5D2DE"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4,107.3</w:t>
            </w:r>
          </w:p>
        </w:tc>
      </w:tr>
      <w:tr w:rsidR="00E84975" w:rsidRPr="00776339" w14:paraId="5A1E64D3"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874B157"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ზესტაფონის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0FC42B64"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4,698.4</w:t>
            </w:r>
          </w:p>
        </w:tc>
        <w:tc>
          <w:tcPr>
            <w:tcW w:w="1085" w:type="pct"/>
            <w:tcBorders>
              <w:top w:val="nil"/>
              <w:left w:val="nil"/>
              <w:bottom w:val="dotted" w:sz="4" w:space="0" w:color="auto"/>
              <w:right w:val="dotted" w:sz="4" w:space="0" w:color="auto"/>
            </w:tcBorders>
            <w:shd w:val="clear" w:color="auto" w:fill="auto"/>
            <w:vAlign w:val="center"/>
            <w:hideMark/>
          </w:tcPr>
          <w:p w14:paraId="73C14FC6"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4,659.4</w:t>
            </w:r>
          </w:p>
        </w:tc>
      </w:tr>
      <w:tr w:rsidR="00E84975" w:rsidRPr="00776339" w14:paraId="0BB2E7B5"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B0EE345"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თერჯოლის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6531A821"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4,829.2</w:t>
            </w:r>
          </w:p>
        </w:tc>
        <w:tc>
          <w:tcPr>
            <w:tcW w:w="1085" w:type="pct"/>
            <w:tcBorders>
              <w:top w:val="nil"/>
              <w:left w:val="nil"/>
              <w:bottom w:val="dotted" w:sz="4" w:space="0" w:color="auto"/>
              <w:right w:val="dotted" w:sz="4" w:space="0" w:color="auto"/>
            </w:tcBorders>
            <w:shd w:val="clear" w:color="auto" w:fill="auto"/>
            <w:vAlign w:val="center"/>
            <w:hideMark/>
          </w:tcPr>
          <w:p w14:paraId="3D0BE091"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4,827.7</w:t>
            </w:r>
          </w:p>
        </w:tc>
      </w:tr>
      <w:tr w:rsidR="00E84975" w:rsidRPr="00776339" w14:paraId="72DF2E70"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96FB3BD"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სამტრედიის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7D4F4135"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5,160.5</w:t>
            </w:r>
          </w:p>
        </w:tc>
        <w:tc>
          <w:tcPr>
            <w:tcW w:w="1085" w:type="pct"/>
            <w:tcBorders>
              <w:top w:val="nil"/>
              <w:left w:val="nil"/>
              <w:bottom w:val="dotted" w:sz="4" w:space="0" w:color="auto"/>
              <w:right w:val="dotted" w:sz="4" w:space="0" w:color="auto"/>
            </w:tcBorders>
            <w:shd w:val="clear" w:color="auto" w:fill="auto"/>
            <w:vAlign w:val="center"/>
            <w:hideMark/>
          </w:tcPr>
          <w:p w14:paraId="64858F81"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5,102.3</w:t>
            </w:r>
          </w:p>
        </w:tc>
      </w:tr>
      <w:tr w:rsidR="00E84975" w:rsidRPr="00776339" w14:paraId="06602341"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7057213"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საჩხერის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26F6389E"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12,610.2</w:t>
            </w:r>
          </w:p>
        </w:tc>
        <w:tc>
          <w:tcPr>
            <w:tcW w:w="1085" w:type="pct"/>
            <w:tcBorders>
              <w:top w:val="nil"/>
              <w:left w:val="nil"/>
              <w:bottom w:val="dotted" w:sz="4" w:space="0" w:color="auto"/>
              <w:right w:val="dotted" w:sz="4" w:space="0" w:color="auto"/>
            </w:tcBorders>
            <w:shd w:val="clear" w:color="auto" w:fill="auto"/>
            <w:vAlign w:val="center"/>
            <w:hideMark/>
          </w:tcPr>
          <w:p w14:paraId="4EE6C6A9"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12,585.8</w:t>
            </w:r>
          </w:p>
        </w:tc>
      </w:tr>
      <w:tr w:rsidR="00E84975" w:rsidRPr="00776339" w14:paraId="6A79B32A"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13530A2"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ხარაგაულის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60977D48"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4,705.3</w:t>
            </w:r>
          </w:p>
        </w:tc>
        <w:tc>
          <w:tcPr>
            <w:tcW w:w="1085" w:type="pct"/>
            <w:tcBorders>
              <w:top w:val="nil"/>
              <w:left w:val="nil"/>
              <w:bottom w:val="dotted" w:sz="4" w:space="0" w:color="auto"/>
              <w:right w:val="dotted" w:sz="4" w:space="0" w:color="auto"/>
            </w:tcBorders>
            <w:shd w:val="clear" w:color="auto" w:fill="auto"/>
            <w:vAlign w:val="center"/>
            <w:hideMark/>
          </w:tcPr>
          <w:p w14:paraId="2EAE2978"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4,492.2</w:t>
            </w:r>
          </w:p>
        </w:tc>
      </w:tr>
      <w:tr w:rsidR="00E84975" w:rsidRPr="00776339" w14:paraId="72269186"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9DB328A"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ხონის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492EC1A2"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2,916.9</w:t>
            </w:r>
          </w:p>
        </w:tc>
        <w:tc>
          <w:tcPr>
            <w:tcW w:w="1085" w:type="pct"/>
            <w:tcBorders>
              <w:top w:val="nil"/>
              <w:left w:val="nil"/>
              <w:bottom w:val="dotted" w:sz="4" w:space="0" w:color="auto"/>
              <w:right w:val="dotted" w:sz="4" w:space="0" w:color="auto"/>
            </w:tcBorders>
            <w:shd w:val="clear" w:color="auto" w:fill="auto"/>
            <w:vAlign w:val="center"/>
            <w:hideMark/>
          </w:tcPr>
          <w:p w14:paraId="21C7341A"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2,903.2</w:t>
            </w:r>
          </w:p>
        </w:tc>
      </w:tr>
      <w:tr w:rsidR="00E84975" w:rsidRPr="00776339" w14:paraId="0E9103BD"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CA9B7D7" w14:textId="5C8922E8" w:rsidR="00E84975" w:rsidRPr="00776339" w:rsidRDefault="00E84975" w:rsidP="00BA5FE3">
            <w:pPr>
              <w:spacing w:after="0" w:line="240" w:lineRule="auto"/>
              <w:rPr>
                <w:rFonts w:ascii="Sylfaen" w:eastAsia="Times New Roman" w:hAnsi="Sylfaen" w:cs="Arial"/>
                <w:b/>
                <w:bCs/>
                <w:sz w:val="16"/>
                <w:szCs w:val="16"/>
              </w:rPr>
            </w:pPr>
            <w:proofErr w:type="spellStart"/>
            <w:r w:rsidRPr="00776339">
              <w:rPr>
                <w:rFonts w:ascii="Sylfaen" w:eastAsia="Times New Roman" w:hAnsi="Sylfaen" w:cs="Arial"/>
                <w:b/>
                <w:bCs/>
                <w:sz w:val="16"/>
                <w:szCs w:val="16"/>
              </w:rPr>
              <w:t>სამეგრელო</w:t>
            </w:r>
            <w:proofErr w:type="spellEnd"/>
            <w:r w:rsidRPr="00776339">
              <w:rPr>
                <w:rFonts w:ascii="Sylfaen" w:eastAsia="Times New Roman" w:hAnsi="Sylfaen" w:cs="Arial"/>
                <w:b/>
                <w:bCs/>
                <w:sz w:val="16"/>
                <w:szCs w:val="16"/>
              </w:rPr>
              <w:t xml:space="preserve"> </w:t>
            </w:r>
            <w:r w:rsidR="00C05414">
              <w:rPr>
                <w:rFonts w:ascii="Sylfaen" w:eastAsia="Times New Roman" w:hAnsi="Sylfaen" w:cs="Arial"/>
                <w:b/>
                <w:bCs/>
                <w:sz w:val="16"/>
                <w:szCs w:val="16"/>
                <w:lang w:val="ka-GE"/>
              </w:rPr>
              <w:t xml:space="preserve">- </w:t>
            </w:r>
            <w:proofErr w:type="spellStart"/>
            <w:r w:rsidRPr="00776339">
              <w:rPr>
                <w:rFonts w:ascii="Sylfaen" w:eastAsia="Times New Roman" w:hAnsi="Sylfaen" w:cs="Arial"/>
                <w:b/>
                <w:bCs/>
                <w:sz w:val="16"/>
                <w:szCs w:val="16"/>
              </w:rPr>
              <w:t>ზემო</w:t>
            </w:r>
            <w:proofErr w:type="spellEnd"/>
            <w:r w:rsidRPr="00776339">
              <w:rPr>
                <w:rFonts w:ascii="Sylfaen" w:eastAsia="Times New Roman" w:hAnsi="Sylfaen" w:cs="Arial"/>
                <w:b/>
                <w:bCs/>
                <w:sz w:val="16"/>
                <w:szCs w:val="16"/>
              </w:rPr>
              <w:t xml:space="preserve"> </w:t>
            </w:r>
            <w:proofErr w:type="spellStart"/>
            <w:r w:rsidRPr="00776339">
              <w:rPr>
                <w:rFonts w:ascii="Sylfaen" w:eastAsia="Times New Roman" w:hAnsi="Sylfaen" w:cs="Arial"/>
                <w:b/>
                <w:bCs/>
                <w:sz w:val="16"/>
                <w:szCs w:val="16"/>
              </w:rPr>
              <w:t>სვანეთის</w:t>
            </w:r>
            <w:proofErr w:type="spellEnd"/>
            <w:r w:rsidRPr="00776339">
              <w:rPr>
                <w:rFonts w:ascii="Sylfaen" w:eastAsia="Times New Roman" w:hAnsi="Sylfaen" w:cs="Arial"/>
                <w:b/>
                <w:bCs/>
                <w:sz w:val="16"/>
                <w:szCs w:val="16"/>
              </w:rPr>
              <w:t xml:space="preserve"> </w:t>
            </w:r>
            <w:proofErr w:type="spellStart"/>
            <w:r w:rsidRPr="00776339">
              <w:rPr>
                <w:rFonts w:ascii="Sylfaen" w:eastAsia="Times New Roman" w:hAnsi="Sylfaen" w:cs="Arial"/>
                <w:b/>
                <w:bCs/>
                <w:sz w:val="16"/>
                <w:szCs w:val="16"/>
              </w:rPr>
              <w:t>მხარე</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25FE9E2E" w14:textId="77777777" w:rsidR="00E84975" w:rsidRPr="00776339" w:rsidRDefault="00E84975" w:rsidP="00BA5FE3">
            <w:pPr>
              <w:spacing w:after="0" w:line="240" w:lineRule="auto"/>
              <w:jc w:val="center"/>
              <w:rPr>
                <w:rFonts w:ascii="Arial" w:eastAsia="Times New Roman" w:hAnsi="Arial" w:cs="Arial"/>
                <w:b/>
                <w:bCs/>
                <w:sz w:val="16"/>
                <w:szCs w:val="16"/>
              </w:rPr>
            </w:pPr>
            <w:r w:rsidRPr="00776339">
              <w:rPr>
                <w:rFonts w:ascii="Arial" w:eastAsia="Times New Roman" w:hAnsi="Arial" w:cs="Arial"/>
                <w:b/>
                <w:bCs/>
                <w:sz w:val="16"/>
                <w:szCs w:val="16"/>
              </w:rPr>
              <w:t>60,657.5</w:t>
            </w:r>
          </w:p>
        </w:tc>
        <w:tc>
          <w:tcPr>
            <w:tcW w:w="1085" w:type="pct"/>
            <w:tcBorders>
              <w:top w:val="nil"/>
              <w:left w:val="nil"/>
              <w:bottom w:val="dotted" w:sz="4" w:space="0" w:color="auto"/>
              <w:right w:val="dotted" w:sz="4" w:space="0" w:color="auto"/>
            </w:tcBorders>
            <w:shd w:val="clear" w:color="auto" w:fill="auto"/>
            <w:vAlign w:val="center"/>
            <w:hideMark/>
          </w:tcPr>
          <w:p w14:paraId="340713D8" w14:textId="77777777" w:rsidR="00E84975" w:rsidRPr="00776339" w:rsidRDefault="00E84975" w:rsidP="00BA5FE3">
            <w:pPr>
              <w:spacing w:after="0" w:line="240" w:lineRule="auto"/>
              <w:jc w:val="center"/>
              <w:rPr>
                <w:rFonts w:ascii="Arial" w:eastAsia="Times New Roman" w:hAnsi="Arial" w:cs="Arial"/>
                <w:b/>
                <w:bCs/>
                <w:sz w:val="16"/>
                <w:szCs w:val="16"/>
              </w:rPr>
            </w:pPr>
            <w:r w:rsidRPr="00776339">
              <w:rPr>
                <w:rFonts w:ascii="Arial" w:eastAsia="Times New Roman" w:hAnsi="Arial" w:cs="Arial"/>
                <w:b/>
                <w:bCs/>
                <w:sz w:val="16"/>
                <w:szCs w:val="16"/>
              </w:rPr>
              <w:t>59,529.4</w:t>
            </w:r>
          </w:p>
        </w:tc>
      </w:tr>
      <w:tr w:rsidR="00E84975" w:rsidRPr="00776339" w14:paraId="5A94EF46"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C491AF6"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ქალაქ</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ფოთის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4B9C3D23"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4,812.8</w:t>
            </w:r>
          </w:p>
        </w:tc>
        <w:tc>
          <w:tcPr>
            <w:tcW w:w="1085" w:type="pct"/>
            <w:tcBorders>
              <w:top w:val="nil"/>
              <w:left w:val="nil"/>
              <w:bottom w:val="dotted" w:sz="4" w:space="0" w:color="auto"/>
              <w:right w:val="dotted" w:sz="4" w:space="0" w:color="auto"/>
            </w:tcBorders>
            <w:shd w:val="clear" w:color="auto" w:fill="auto"/>
            <w:vAlign w:val="center"/>
            <w:hideMark/>
          </w:tcPr>
          <w:p w14:paraId="43E2459A"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4,812.8</w:t>
            </w:r>
          </w:p>
        </w:tc>
      </w:tr>
      <w:tr w:rsidR="00E84975" w:rsidRPr="00776339" w14:paraId="400D0A6A"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EAC3177"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ზუგდიდის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4EF25E53"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20,319.0</w:t>
            </w:r>
          </w:p>
        </w:tc>
        <w:tc>
          <w:tcPr>
            <w:tcW w:w="1085" w:type="pct"/>
            <w:tcBorders>
              <w:top w:val="nil"/>
              <w:left w:val="nil"/>
              <w:bottom w:val="dotted" w:sz="4" w:space="0" w:color="auto"/>
              <w:right w:val="dotted" w:sz="4" w:space="0" w:color="auto"/>
            </w:tcBorders>
            <w:shd w:val="clear" w:color="auto" w:fill="auto"/>
            <w:vAlign w:val="center"/>
            <w:hideMark/>
          </w:tcPr>
          <w:p w14:paraId="4319638E"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19,667.4</w:t>
            </w:r>
          </w:p>
        </w:tc>
      </w:tr>
      <w:tr w:rsidR="00E84975" w:rsidRPr="00776339" w14:paraId="547BC8AF"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F555774"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აბაშის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1808D9E8"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5,535.5</w:t>
            </w:r>
          </w:p>
        </w:tc>
        <w:tc>
          <w:tcPr>
            <w:tcW w:w="1085" w:type="pct"/>
            <w:tcBorders>
              <w:top w:val="nil"/>
              <w:left w:val="nil"/>
              <w:bottom w:val="dotted" w:sz="4" w:space="0" w:color="auto"/>
              <w:right w:val="dotted" w:sz="4" w:space="0" w:color="auto"/>
            </w:tcBorders>
            <w:shd w:val="clear" w:color="auto" w:fill="auto"/>
            <w:vAlign w:val="center"/>
            <w:hideMark/>
          </w:tcPr>
          <w:p w14:paraId="269C47D0"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5,386.2</w:t>
            </w:r>
          </w:p>
        </w:tc>
      </w:tr>
      <w:tr w:rsidR="00E84975" w:rsidRPr="00776339" w14:paraId="27EC3CC8"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BCEBE69"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მარტვილის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356B9E02"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4,203.2</w:t>
            </w:r>
          </w:p>
        </w:tc>
        <w:tc>
          <w:tcPr>
            <w:tcW w:w="1085" w:type="pct"/>
            <w:tcBorders>
              <w:top w:val="nil"/>
              <w:left w:val="nil"/>
              <w:bottom w:val="dotted" w:sz="4" w:space="0" w:color="auto"/>
              <w:right w:val="dotted" w:sz="4" w:space="0" w:color="auto"/>
            </w:tcBorders>
            <w:shd w:val="clear" w:color="auto" w:fill="auto"/>
            <w:vAlign w:val="center"/>
            <w:hideMark/>
          </w:tcPr>
          <w:p w14:paraId="7C9980B9"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4,191.5</w:t>
            </w:r>
          </w:p>
        </w:tc>
      </w:tr>
      <w:tr w:rsidR="00E84975" w:rsidRPr="00776339" w14:paraId="272E4807"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CE49D00"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მესტიის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5967C265"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2,918.9</w:t>
            </w:r>
          </w:p>
        </w:tc>
        <w:tc>
          <w:tcPr>
            <w:tcW w:w="1085" w:type="pct"/>
            <w:tcBorders>
              <w:top w:val="nil"/>
              <w:left w:val="nil"/>
              <w:bottom w:val="dotted" w:sz="4" w:space="0" w:color="auto"/>
              <w:right w:val="dotted" w:sz="4" w:space="0" w:color="auto"/>
            </w:tcBorders>
            <w:shd w:val="clear" w:color="auto" w:fill="auto"/>
            <w:vAlign w:val="center"/>
            <w:hideMark/>
          </w:tcPr>
          <w:p w14:paraId="7C997BC6"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2,918.9</w:t>
            </w:r>
          </w:p>
        </w:tc>
      </w:tr>
      <w:tr w:rsidR="00E84975" w:rsidRPr="00776339" w14:paraId="4EE0DC5C"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58DFA01"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სენაკის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22BCBA74"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6,517.5</w:t>
            </w:r>
          </w:p>
        </w:tc>
        <w:tc>
          <w:tcPr>
            <w:tcW w:w="1085" w:type="pct"/>
            <w:tcBorders>
              <w:top w:val="nil"/>
              <w:left w:val="nil"/>
              <w:bottom w:val="dotted" w:sz="4" w:space="0" w:color="auto"/>
              <w:right w:val="dotted" w:sz="4" w:space="0" w:color="auto"/>
            </w:tcBorders>
            <w:shd w:val="clear" w:color="auto" w:fill="auto"/>
            <w:vAlign w:val="center"/>
            <w:hideMark/>
          </w:tcPr>
          <w:p w14:paraId="3D49AF8F"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6,400.1</w:t>
            </w:r>
          </w:p>
        </w:tc>
      </w:tr>
      <w:tr w:rsidR="00E84975" w:rsidRPr="00776339" w14:paraId="375FDE5D"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372A657"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ჩხოროწყუს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0064272F"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5,240.7</w:t>
            </w:r>
          </w:p>
        </w:tc>
        <w:tc>
          <w:tcPr>
            <w:tcW w:w="1085" w:type="pct"/>
            <w:tcBorders>
              <w:top w:val="nil"/>
              <w:left w:val="nil"/>
              <w:bottom w:val="dotted" w:sz="4" w:space="0" w:color="auto"/>
              <w:right w:val="dotted" w:sz="4" w:space="0" w:color="auto"/>
            </w:tcBorders>
            <w:shd w:val="clear" w:color="auto" w:fill="auto"/>
            <w:vAlign w:val="center"/>
            <w:hideMark/>
          </w:tcPr>
          <w:p w14:paraId="1D3FE5CE"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5,230.7</w:t>
            </w:r>
          </w:p>
        </w:tc>
      </w:tr>
      <w:tr w:rsidR="00E84975" w:rsidRPr="00776339" w14:paraId="41298DE4"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3E2656E"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წალენჯიხის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4F5A3062"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5,020.4</w:t>
            </w:r>
          </w:p>
        </w:tc>
        <w:tc>
          <w:tcPr>
            <w:tcW w:w="1085" w:type="pct"/>
            <w:tcBorders>
              <w:top w:val="nil"/>
              <w:left w:val="nil"/>
              <w:bottom w:val="dotted" w:sz="4" w:space="0" w:color="auto"/>
              <w:right w:val="dotted" w:sz="4" w:space="0" w:color="auto"/>
            </w:tcBorders>
            <w:shd w:val="clear" w:color="auto" w:fill="auto"/>
            <w:vAlign w:val="center"/>
            <w:hideMark/>
          </w:tcPr>
          <w:p w14:paraId="51FF1085"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4,980.7</w:t>
            </w:r>
          </w:p>
        </w:tc>
      </w:tr>
      <w:tr w:rsidR="00E84975" w:rsidRPr="00776339" w14:paraId="5C6E5DE0"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23539EB"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ხობის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7EFBE141"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6,089.5</w:t>
            </w:r>
          </w:p>
        </w:tc>
        <w:tc>
          <w:tcPr>
            <w:tcW w:w="1085" w:type="pct"/>
            <w:tcBorders>
              <w:top w:val="nil"/>
              <w:left w:val="nil"/>
              <w:bottom w:val="dotted" w:sz="4" w:space="0" w:color="auto"/>
              <w:right w:val="dotted" w:sz="4" w:space="0" w:color="auto"/>
            </w:tcBorders>
            <w:shd w:val="clear" w:color="auto" w:fill="auto"/>
            <w:vAlign w:val="center"/>
            <w:hideMark/>
          </w:tcPr>
          <w:p w14:paraId="1FFD889B"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5,941.1</w:t>
            </w:r>
          </w:p>
        </w:tc>
      </w:tr>
      <w:tr w:rsidR="00E84975" w:rsidRPr="00776339" w14:paraId="3C6712A6"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11443BA" w14:textId="77777777" w:rsidR="00E84975" w:rsidRPr="00776339" w:rsidRDefault="00E84975" w:rsidP="00BA5FE3">
            <w:pPr>
              <w:spacing w:after="0" w:line="240" w:lineRule="auto"/>
              <w:rPr>
                <w:rFonts w:ascii="Sylfaen" w:eastAsia="Times New Roman" w:hAnsi="Sylfaen" w:cs="Arial"/>
                <w:b/>
                <w:bCs/>
                <w:sz w:val="16"/>
                <w:szCs w:val="16"/>
              </w:rPr>
            </w:pPr>
            <w:proofErr w:type="spellStart"/>
            <w:r w:rsidRPr="00776339">
              <w:rPr>
                <w:rFonts w:ascii="Sylfaen" w:eastAsia="Times New Roman" w:hAnsi="Sylfaen" w:cs="Arial"/>
                <w:b/>
                <w:bCs/>
                <w:sz w:val="16"/>
                <w:szCs w:val="16"/>
              </w:rPr>
              <w:t>შიდა</w:t>
            </w:r>
            <w:proofErr w:type="spellEnd"/>
            <w:r w:rsidRPr="00776339">
              <w:rPr>
                <w:rFonts w:ascii="Sylfaen" w:eastAsia="Times New Roman" w:hAnsi="Sylfaen" w:cs="Arial"/>
                <w:b/>
                <w:bCs/>
                <w:sz w:val="16"/>
                <w:szCs w:val="16"/>
              </w:rPr>
              <w:t xml:space="preserve"> </w:t>
            </w:r>
            <w:proofErr w:type="spellStart"/>
            <w:r w:rsidRPr="00776339">
              <w:rPr>
                <w:rFonts w:ascii="Sylfaen" w:eastAsia="Times New Roman" w:hAnsi="Sylfaen" w:cs="Arial"/>
                <w:b/>
                <w:bCs/>
                <w:sz w:val="16"/>
                <w:szCs w:val="16"/>
              </w:rPr>
              <w:t>ქართლის</w:t>
            </w:r>
            <w:proofErr w:type="spellEnd"/>
            <w:r w:rsidRPr="00776339">
              <w:rPr>
                <w:rFonts w:ascii="Sylfaen" w:eastAsia="Times New Roman" w:hAnsi="Sylfaen" w:cs="Arial"/>
                <w:b/>
                <w:bCs/>
                <w:sz w:val="16"/>
                <w:szCs w:val="16"/>
              </w:rPr>
              <w:t xml:space="preserve"> </w:t>
            </w:r>
            <w:proofErr w:type="spellStart"/>
            <w:r w:rsidRPr="00776339">
              <w:rPr>
                <w:rFonts w:ascii="Sylfaen" w:eastAsia="Times New Roman" w:hAnsi="Sylfaen" w:cs="Arial"/>
                <w:b/>
                <w:bCs/>
                <w:sz w:val="16"/>
                <w:szCs w:val="16"/>
              </w:rPr>
              <w:t>მხარე</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5176F8E2" w14:textId="77777777" w:rsidR="00E84975" w:rsidRPr="00776339" w:rsidRDefault="00E84975" w:rsidP="00BA5FE3">
            <w:pPr>
              <w:spacing w:after="0" w:line="240" w:lineRule="auto"/>
              <w:jc w:val="center"/>
              <w:rPr>
                <w:rFonts w:ascii="Arial" w:eastAsia="Times New Roman" w:hAnsi="Arial" w:cs="Arial"/>
                <w:b/>
                <w:bCs/>
                <w:sz w:val="16"/>
                <w:szCs w:val="16"/>
              </w:rPr>
            </w:pPr>
            <w:r w:rsidRPr="00776339">
              <w:rPr>
                <w:rFonts w:ascii="Arial" w:eastAsia="Times New Roman" w:hAnsi="Arial" w:cs="Arial"/>
                <w:b/>
                <w:bCs/>
                <w:sz w:val="16"/>
                <w:szCs w:val="16"/>
              </w:rPr>
              <w:t>30,852.1</w:t>
            </w:r>
          </w:p>
        </w:tc>
        <w:tc>
          <w:tcPr>
            <w:tcW w:w="1085" w:type="pct"/>
            <w:tcBorders>
              <w:top w:val="nil"/>
              <w:left w:val="nil"/>
              <w:bottom w:val="dotted" w:sz="4" w:space="0" w:color="auto"/>
              <w:right w:val="dotted" w:sz="4" w:space="0" w:color="auto"/>
            </w:tcBorders>
            <w:shd w:val="clear" w:color="auto" w:fill="auto"/>
            <w:vAlign w:val="center"/>
            <w:hideMark/>
          </w:tcPr>
          <w:p w14:paraId="5C36C66C" w14:textId="77777777" w:rsidR="00E84975" w:rsidRPr="00776339" w:rsidRDefault="00E84975" w:rsidP="00BA5FE3">
            <w:pPr>
              <w:spacing w:after="0" w:line="240" w:lineRule="auto"/>
              <w:jc w:val="center"/>
              <w:rPr>
                <w:rFonts w:ascii="Arial" w:eastAsia="Times New Roman" w:hAnsi="Arial" w:cs="Arial"/>
                <w:b/>
                <w:bCs/>
                <w:sz w:val="16"/>
                <w:szCs w:val="16"/>
              </w:rPr>
            </w:pPr>
            <w:r w:rsidRPr="00776339">
              <w:rPr>
                <w:rFonts w:ascii="Arial" w:eastAsia="Times New Roman" w:hAnsi="Arial" w:cs="Arial"/>
                <w:b/>
                <w:bCs/>
                <w:sz w:val="16"/>
                <w:szCs w:val="16"/>
              </w:rPr>
              <w:t>30,701.7</w:t>
            </w:r>
          </w:p>
        </w:tc>
      </w:tr>
      <w:tr w:rsidR="00E84975" w:rsidRPr="00776339" w14:paraId="18E24201"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94335FB"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გორის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027AC98F"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13,216.0</w:t>
            </w:r>
          </w:p>
        </w:tc>
        <w:tc>
          <w:tcPr>
            <w:tcW w:w="1085" w:type="pct"/>
            <w:tcBorders>
              <w:top w:val="nil"/>
              <w:left w:val="nil"/>
              <w:bottom w:val="dotted" w:sz="4" w:space="0" w:color="auto"/>
              <w:right w:val="dotted" w:sz="4" w:space="0" w:color="auto"/>
            </w:tcBorders>
            <w:shd w:val="clear" w:color="auto" w:fill="auto"/>
            <w:vAlign w:val="center"/>
            <w:hideMark/>
          </w:tcPr>
          <w:p w14:paraId="3B933197"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13,101.9</w:t>
            </w:r>
          </w:p>
        </w:tc>
      </w:tr>
      <w:tr w:rsidR="00E84975" w:rsidRPr="00776339" w14:paraId="77EDB338"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B0AEA2B"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ქარელის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2CC64A3D"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6,346.6</w:t>
            </w:r>
          </w:p>
        </w:tc>
        <w:tc>
          <w:tcPr>
            <w:tcW w:w="1085" w:type="pct"/>
            <w:tcBorders>
              <w:top w:val="nil"/>
              <w:left w:val="nil"/>
              <w:bottom w:val="dotted" w:sz="4" w:space="0" w:color="auto"/>
              <w:right w:val="dotted" w:sz="4" w:space="0" w:color="auto"/>
            </w:tcBorders>
            <w:shd w:val="clear" w:color="auto" w:fill="auto"/>
            <w:vAlign w:val="center"/>
            <w:hideMark/>
          </w:tcPr>
          <w:p w14:paraId="4E1ADF19"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6,327.3</w:t>
            </w:r>
          </w:p>
        </w:tc>
      </w:tr>
      <w:tr w:rsidR="00E84975" w:rsidRPr="00776339" w14:paraId="323B7BE4"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501762F"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კასპის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541FD93E"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5,199.4</w:t>
            </w:r>
          </w:p>
        </w:tc>
        <w:tc>
          <w:tcPr>
            <w:tcW w:w="1085" w:type="pct"/>
            <w:tcBorders>
              <w:top w:val="nil"/>
              <w:left w:val="nil"/>
              <w:bottom w:val="dotted" w:sz="4" w:space="0" w:color="auto"/>
              <w:right w:val="dotted" w:sz="4" w:space="0" w:color="auto"/>
            </w:tcBorders>
            <w:shd w:val="clear" w:color="auto" w:fill="auto"/>
            <w:vAlign w:val="center"/>
            <w:hideMark/>
          </w:tcPr>
          <w:p w14:paraId="64DDF637"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5,197.4</w:t>
            </w:r>
          </w:p>
        </w:tc>
      </w:tr>
      <w:tr w:rsidR="00E84975" w:rsidRPr="00776339" w14:paraId="7B6B2207"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F0CA07D"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ხაშურის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127599E7"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6,090.1</w:t>
            </w:r>
          </w:p>
        </w:tc>
        <w:tc>
          <w:tcPr>
            <w:tcW w:w="1085" w:type="pct"/>
            <w:tcBorders>
              <w:top w:val="nil"/>
              <w:left w:val="nil"/>
              <w:bottom w:val="dotted" w:sz="4" w:space="0" w:color="auto"/>
              <w:right w:val="dotted" w:sz="4" w:space="0" w:color="auto"/>
            </w:tcBorders>
            <w:shd w:val="clear" w:color="auto" w:fill="auto"/>
            <w:vAlign w:val="center"/>
            <w:hideMark/>
          </w:tcPr>
          <w:p w14:paraId="449DF920"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6,075.1</w:t>
            </w:r>
          </w:p>
        </w:tc>
      </w:tr>
      <w:tr w:rsidR="00E84975" w:rsidRPr="00776339" w14:paraId="38862D03"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8056BD7" w14:textId="77777777" w:rsidR="00E84975" w:rsidRPr="00776339" w:rsidRDefault="00E84975" w:rsidP="00BA5FE3">
            <w:pPr>
              <w:spacing w:after="0" w:line="240" w:lineRule="auto"/>
              <w:rPr>
                <w:rFonts w:ascii="Sylfaen" w:eastAsia="Times New Roman" w:hAnsi="Sylfaen" w:cs="Arial"/>
                <w:b/>
                <w:bCs/>
                <w:sz w:val="16"/>
                <w:szCs w:val="16"/>
              </w:rPr>
            </w:pPr>
            <w:proofErr w:type="spellStart"/>
            <w:r w:rsidRPr="00776339">
              <w:rPr>
                <w:rFonts w:ascii="Sylfaen" w:eastAsia="Times New Roman" w:hAnsi="Sylfaen" w:cs="Arial"/>
                <w:b/>
                <w:bCs/>
                <w:sz w:val="16"/>
                <w:szCs w:val="16"/>
              </w:rPr>
              <w:t>ქვემო</w:t>
            </w:r>
            <w:proofErr w:type="spellEnd"/>
            <w:r w:rsidRPr="00776339">
              <w:rPr>
                <w:rFonts w:ascii="Sylfaen" w:eastAsia="Times New Roman" w:hAnsi="Sylfaen" w:cs="Arial"/>
                <w:b/>
                <w:bCs/>
                <w:sz w:val="16"/>
                <w:szCs w:val="16"/>
              </w:rPr>
              <w:t xml:space="preserve"> </w:t>
            </w:r>
            <w:proofErr w:type="spellStart"/>
            <w:r w:rsidRPr="00776339">
              <w:rPr>
                <w:rFonts w:ascii="Sylfaen" w:eastAsia="Times New Roman" w:hAnsi="Sylfaen" w:cs="Arial"/>
                <w:b/>
                <w:bCs/>
                <w:sz w:val="16"/>
                <w:szCs w:val="16"/>
              </w:rPr>
              <w:t>ქართლის</w:t>
            </w:r>
            <w:proofErr w:type="spellEnd"/>
            <w:r w:rsidRPr="00776339">
              <w:rPr>
                <w:rFonts w:ascii="Sylfaen" w:eastAsia="Times New Roman" w:hAnsi="Sylfaen" w:cs="Arial"/>
                <w:b/>
                <w:bCs/>
                <w:sz w:val="16"/>
                <w:szCs w:val="16"/>
              </w:rPr>
              <w:t xml:space="preserve"> </w:t>
            </w:r>
            <w:proofErr w:type="spellStart"/>
            <w:r w:rsidRPr="00776339">
              <w:rPr>
                <w:rFonts w:ascii="Sylfaen" w:eastAsia="Times New Roman" w:hAnsi="Sylfaen" w:cs="Arial"/>
                <w:b/>
                <w:bCs/>
                <w:sz w:val="16"/>
                <w:szCs w:val="16"/>
              </w:rPr>
              <w:t>მხარე</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6306F656" w14:textId="77777777" w:rsidR="00E84975" w:rsidRPr="00776339" w:rsidRDefault="00E84975" w:rsidP="00BA5FE3">
            <w:pPr>
              <w:spacing w:after="0" w:line="240" w:lineRule="auto"/>
              <w:jc w:val="center"/>
              <w:rPr>
                <w:rFonts w:ascii="Arial" w:eastAsia="Times New Roman" w:hAnsi="Arial" w:cs="Arial"/>
                <w:b/>
                <w:bCs/>
                <w:sz w:val="16"/>
                <w:szCs w:val="16"/>
              </w:rPr>
            </w:pPr>
            <w:r w:rsidRPr="00776339">
              <w:rPr>
                <w:rFonts w:ascii="Arial" w:eastAsia="Times New Roman" w:hAnsi="Arial" w:cs="Arial"/>
                <w:b/>
                <w:bCs/>
                <w:sz w:val="16"/>
                <w:szCs w:val="16"/>
              </w:rPr>
              <w:t>45,143.8</w:t>
            </w:r>
          </w:p>
        </w:tc>
        <w:tc>
          <w:tcPr>
            <w:tcW w:w="1085" w:type="pct"/>
            <w:tcBorders>
              <w:top w:val="nil"/>
              <w:left w:val="nil"/>
              <w:bottom w:val="dotted" w:sz="4" w:space="0" w:color="auto"/>
              <w:right w:val="dotted" w:sz="4" w:space="0" w:color="auto"/>
            </w:tcBorders>
            <w:shd w:val="clear" w:color="auto" w:fill="auto"/>
            <w:vAlign w:val="center"/>
            <w:hideMark/>
          </w:tcPr>
          <w:p w14:paraId="1D253C47" w14:textId="77777777" w:rsidR="00E84975" w:rsidRPr="00776339" w:rsidRDefault="00E84975" w:rsidP="00BA5FE3">
            <w:pPr>
              <w:spacing w:after="0" w:line="240" w:lineRule="auto"/>
              <w:jc w:val="center"/>
              <w:rPr>
                <w:rFonts w:ascii="Arial" w:eastAsia="Times New Roman" w:hAnsi="Arial" w:cs="Arial"/>
                <w:b/>
                <w:bCs/>
                <w:sz w:val="16"/>
                <w:szCs w:val="16"/>
              </w:rPr>
            </w:pPr>
            <w:r w:rsidRPr="00776339">
              <w:rPr>
                <w:rFonts w:ascii="Arial" w:eastAsia="Times New Roman" w:hAnsi="Arial" w:cs="Arial"/>
                <w:b/>
                <w:bCs/>
                <w:sz w:val="16"/>
                <w:szCs w:val="16"/>
              </w:rPr>
              <w:t>44,361.1</w:t>
            </w:r>
          </w:p>
        </w:tc>
      </w:tr>
      <w:tr w:rsidR="00E84975" w:rsidRPr="00776339" w14:paraId="1ED53B00"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E798EEE"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ქალაქ</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რუსთავის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686CF4D5"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11,682.2</w:t>
            </w:r>
          </w:p>
        </w:tc>
        <w:tc>
          <w:tcPr>
            <w:tcW w:w="1085" w:type="pct"/>
            <w:tcBorders>
              <w:top w:val="nil"/>
              <w:left w:val="nil"/>
              <w:bottom w:val="dotted" w:sz="4" w:space="0" w:color="auto"/>
              <w:right w:val="dotted" w:sz="4" w:space="0" w:color="auto"/>
            </w:tcBorders>
            <w:shd w:val="clear" w:color="auto" w:fill="auto"/>
            <w:vAlign w:val="center"/>
            <w:hideMark/>
          </w:tcPr>
          <w:p w14:paraId="36F98E4F"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11,678.7</w:t>
            </w:r>
          </w:p>
        </w:tc>
      </w:tr>
      <w:tr w:rsidR="00E84975" w:rsidRPr="00776339" w14:paraId="2555BC7C"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54541B8"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ბოლნისის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7CF71E0F"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6,569.1</w:t>
            </w:r>
          </w:p>
        </w:tc>
        <w:tc>
          <w:tcPr>
            <w:tcW w:w="1085" w:type="pct"/>
            <w:tcBorders>
              <w:top w:val="nil"/>
              <w:left w:val="nil"/>
              <w:bottom w:val="dotted" w:sz="4" w:space="0" w:color="auto"/>
              <w:right w:val="dotted" w:sz="4" w:space="0" w:color="auto"/>
            </w:tcBorders>
            <w:shd w:val="clear" w:color="auto" w:fill="auto"/>
            <w:vAlign w:val="center"/>
            <w:hideMark/>
          </w:tcPr>
          <w:p w14:paraId="2F492D25"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6,549.3</w:t>
            </w:r>
          </w:p>
        </w:tc>
      </w:tr>
      <w:tr w:rsidR="00E84975" w:rsidRPr="00776339" w14:paraId="28CF6EA0"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52CA4EE"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გარდაბნის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7CC02E07"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7,099.7</w:t>
            </w:r>
          </w:p>
        </w:tc>
        <w:tc>
          <w:tcPr>
            <w:tcW w:w="1085" w:type="pct"/>
            <w:tcBorders>
              <w:top w:val="nil"/>
              <w:left w:val="nil"/>
              <w:bottom w:val="dotted" w:sz="4" w:space="0" w:color="auto"/>
              <w:right w:val="dotted" w:sz="4" w:space="0" w:color="auto"/>
            </w:tcBorders>
            <w:shd w:val="clear" w:color="auto" w:fill="auto"/>
            <w:vAlign w:val="center"/>
            <w:hideMark/>
          </w:tcPr>
          <w:p w14:paraId="73B2AE23"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6,966.1</w:t>
            </w:r>
          </w:p>
        </w:tc>
      </w:tr>
      <w:tr w:rsidR="00E84975" w:rsidRPr="00776339" w14:paraId="5B22F4C2"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8D3B7FB"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დმანისის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2D45F971"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4,290.1</w:t>
            </w:r>
          </w:p>
        </w:tc>
        <w:tc>
          <w:tcPr>
            <w:tcW w:w="1085" w:type="pct"/>
            <w:tcBorders>
              <w:top w:val="nil"/>
              <w:left w:val="nil"/>
              <w:bottom w:val="dotted" w:sz="4" w:space="0" w:color="auto"/>
              <w:right w:val="dotted" w:sz="4" w:space="0" w:color="auto"/>
            </w:tcBorders>
            <w:shd w:val="clear" w:color="auto" w:fill="auto"/>
            <w:vAlign w:val="center"/>
            <w:hideMark/>
          </w:tcPr>
          <w:p w14:paraId="707F350C"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4,263.4</w:t>
            </w:r>
          </w:p>
        </w:tc>
      </w:tr>
      <w:tr w:rsidR="00E84975" w:rsidRPr="00776339" w14:paraId="0A70DA20"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714A9CA"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თეთრიწყაროს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1EC29921"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5,323.7</w:t>
            </w:r>
          </w:p>
        </w:tc>
        <w:tc>
          <w:tcPr>
            <w:tcW w:w="1085" w:type="pct"/>
            <w:tcBorders>
              <w:top w:val="nil"/>
              <w:left w:val="nil"/>
              <w:bottom w:val="dotted" w:sz="4" w:space="0" w:color="auto"/>
              <w:right w:val="dotted" w:sz="4" w:space="0" w:color="auto"/>
            </w:tcBorders>
            <w:shd w:val="clear" w:color="auto" w:fill="auto"/>
            <w:vAlign w:val="center"/>
            <w:hideMark/>
          </w:tcPr>
          <w:p w14:paraId="2A794C4C"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5,302.9</w:t>
            </w:r>
          </w:p>
        </w:tc>
      </w:tr>
      <w:tr w:rsidR="00E84975" w:rsidRPr="00776339" w14:paraId="797AACE7"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66CC14A"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მარნეულის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353FE82F"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6,678.9</w:t>
            </w:r>
          </w:p>
        </w:tc>
        <w:tc>
          <w:tcPr>
            <w:tcW w:w="1085" w:type="pct"/>
            <w:tcBorders>
              <w:top w:val="nil"/>
              <w:left w:val="nil"/>
              <w:bottom w:val="dotted" w:sz="4" w:space="0" w:color="auto"/>
              <w:right w:val="dotted" w:sz="4" w:space="0" w:color="auto"/>
            </w:tcBorders>
            <w:shd w:val="clear" w:color="auto" w:fill="auto"/>
            <w:vAlign w:val="center"/>
            <w:hideMark/>
          </w:tcPr>
          <w:p w14:paraId="6FBB24AB"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6,135.4</w:t>
            </w:r>
          </w:p>
        </w:tc>
      </w:tr>
      <w:tr w:rsidR="00E84975" w:rsidRPr="00776339" w14:paraId="0604EBB2"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24812A0"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წალკის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51FF75F1"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3,500.0</w:t>
            </w:r>
          </w:p>
        </w:tc>
        <w:tc>
          <w:tcPr>
            <w:tcW w:w="1085" w:type="pct"/>
            <w:tcBorders>
              <w:top w:val="nil"/>
              <w:left w:val="nil"/>
              <w:bottom w:val="dotted" w:sz="4" w:space="0" w:color="auto"/>
              <w:right w:val="dotted" w:sz="4" w:space="0" w:color="auto"/>
            </w:tcBorders>
            <w:shd w:val="clear" w:color="auto" w:fill="auto"/>
            <w:vAlign w:val="center"/>
            <w:hideMark/>
          </w:tcPr>
          <w:p w14:paraId="505C7518"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3,465.3</w:t>
            </w:r>
          </w:p>
        </w:tc>
      </w:tr>
      <w:tr w:rsidR="00E84975" w:rsidRPr="00776339" w14:paraId="71C559C6"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5D2B434" w14:textId="77777777" w:rsidR="00E84975" w:rsidRPr="00776339" w:rsidRDefault="00E84975" w:rsidP="00BA5FE3">
            <w:pPr>
              <w:spacing w:after="0" w:line="240" w:lineRule="auto"/>
              <w:rPr>
                <w:rFonts w:ascii="Sylfaen" w:eastAsia="Times New Roman" w:hAnsi="Sylfaen" w:cs="Arial"/>
                <w:b/>
                <w:bCs/>
                <w:sz w:val="16"/>
                <w:szCs w:val="16"/>
              </w:rPr>
            </w:pPr>
            <w:proofErr w:type="spellStart"/>
            <w:r w:rsidRPr="00776339">
              <w:rPr>
                <w:rFonts w:ascii="Sylfaen" w:eastAsia="Times New Roman" w:hAnsi="Sylfaen" w:cs="Arial"/>
                <w:b/>
                <w:bCs/>
                <w:sz w:val="16"/>
                <w:szCs w:val="16"/>
              </w:rPr>
              <w:lastRenderedPageBreak/>
              <w:t>გურიის</w:t>
            </w:r>
            <w:proofErr w:type="spellEnd"/>
            <w:r w:rsidRPr="00776339">
              <w:rPr>
                <w:rFonts w:ascii="Sylfaen" w:eastAsia="Times New Roman" w:hAnsi="Sylfaen" w:cs="Arial"/>
                <w:b/>
                <w:bCs/>
                <w:sz w:val="16"/>
                <w:szCs w:val="16"/>
              </w:rPr>
              <w:t xml:space="preserve"> </w:t>
            </w:r>
            <w:proofErr w:type="spellStart"/>
            <w:r w:rsidRPr="00776339">
              <w:rPr>
                <w:rFonts w:ascii="Sylfaen" w:eastAsia="Times New Roman" w:hAnsi="Sylfaen" w:cs="Arial"/>
                <w:b/>
                <w:bCs/>
                <w:sz w:val="16"/>
                <w:szCs w:val="16"/>
              </w:rPr>
              <w:t>მხარე</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7F57ECA1" w14:textId="77777777" w:rsidR="00E84975" w:rsidRPr="00776339" w:rsidRDefault="00E84975" w:rsidP="00BA5FE3">
            <w:pPr>
              <w:spacing w:after="0" w:line="240" w:lineRule="auto"/>
              <w:jc w:val="center"/>
              <w:rPr>
                <w:rFonts w:ascii="Arial" w:eastAsia="Times New Roman" w:hAnsi="Arial" w:cs="Arial"/>
                <w:b/>
                <w:bCs/>
                <w:sz w:val="16"/>
                <w:szCs w:val="16"/>
              </w:rPr>
            </w:pPr>
            <w:r w:rsidRPr="00776339">
              <w:rPr>
                <w:rFonts w:ascii="Arial" w:eastAsia="Times New Roman" w:hAnsi="Arial" w:cs="Arial"/>
                <w:b/>
                <w:bCs/>
                <w:sz w:val="16"/>
                <w:szCs w:val="16"/>
              </w:rPr>
              <w:t>24,689.2</w:t>
            </w:r>
          </w:p>
        </w:tc>
        <w:tc>
          <w:tcPr>
            <w:tcW w:w="1085" w:type="pct"/>
            <w:tcBorders>
              <w:top w:val="nil"/>
              <w:left w:val="nil"/>
              <w:bottom w:val="dotted" w:sz="4" w:space="0" w:color="auto"/>
              <w:right w:val="dotted" w:sz="4" w:space="0" w:color="auto"/>
            </w:tcBorders>
            <w:shd w:val="clear" w:color="auto" w:fill="auto"/>
            <w:vAlign w:val="center"/>
            <w:hideMark/>
          </w:tcPr>
          <w:p w14:paraId="6B1DD01A" w14:textId="77777777" w:rsidR="00E84975" w:rsidRPr="00776339" w:rsidRDefault="00E84975" w:rsidP="00BA5FE3">
            <w:pPr>
              <w:spacing w:after="0" w:line="240" w:lineRule="auto"/>
              <w:jc w:val="center"/>
              <w:rPr>
                <w:rFonts w:ascii="Arial" w:eastAsia="Times New Roman" w:hAnsi="Arial" w:cs="Arial"/>
                <w:b/>
                <w:bCs/>
                <w:sz w:val="16"/>
                <w:szCs w:val="16"/>
              </w:rPr>
            </w:pPr>
            <w:r w:rsidRPr="00776339">
              <w:rPr>
                <w:rFonts w:ascii="Arial" w:eastAsia="Times New Roman" w:hAnsi="Arial" w:cs="Arial"/>
                <w:b/>
                <w:bCs/>
                <w:sz w:val="16"/>
                <w:szCs w:val="16"/>
              </w:rPr>
              <w:t>24,285.1</w:t>
            </w:r>
          </w:p>
        </w:tc>
      </w:tr>
      <w:tr w:rsidR="00E84975" w:rsidRPr="00776339" w14:paraId="5C78EA0C"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B11E329"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ლანჩხუთის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38447AD4"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7,215.5</w:t>
            </w:r>
          </w:p>
        </w:tc>
        <w:tc>
          <w:tcPr>
            <w:tcW w:w="1085" w:type="pct"/>
            <w:tcBorders>
              <w:top w:val="nil"/>
              <w:left w:val="nil"/>
              <w:bottom w:val="dotted" w:sz="4" w:space="0" w:color="auto"/>
              <w:right w:val="dotted" w:sz="4" w:space="0" w:color="auto"/>
            </w:tcBorders>
            <w:shd w:val="clear" w:color="auto" w:fill="auto"/>
            <w:vAlign w:val="center"/>
            <w:hideMark/>
          </w:tcPr>
          <w:p w14:paraId="3628F62D"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7,113.2</w:t>
            </w:r>
          </w:p>
        </w:tc>
      </w:tr>
      <w:tr w:rsidR="00E84975" w:rsidRPr="00776339" w14:paraId="765A521B"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5B7B610"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ოზურგეთის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13D04647"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12,719.9</w:t>
            </w:r>
          </w:p>
        </w:tc>
        <w:tc>
          <w:tcPr>
            <w:tcW w:w="1085" w:type="pct"/>
            <w:tcBorders>
              <w:top w:val="nil"/>
              <w:left w:val="nil"/>
              <w:bottom w:val="dotted" w:sz="4" w:space="0" w:color="auto"/>
              <w:right w:val="dotted" w:sz="4" w:space="0" w:color="auto"/>
            </w:tcBorders>
            <w:shd w:val="clear" w:color="auto" w:fill="auto"/>
            <w:vAlign w:val="center"/>
            <w:hideMark/>
          </w:tcPr>
          <w:p w14:paraId="3824C9B1"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12,426.2</w:t>
            </w:r>
          </w:p>
        </w:tc>
      </w:tr>
      <w:tr w:rsidR="00E84975" w:rsidRPr="00776339" w14:paraId="21BCC45E"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20CC89A"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ჩოხატაურის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3F7879E9"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4,753.8</w:t>
            </w:r>
          </w:p>
        </w:tc>
        <w:tc>
          <w:tcPr>
            <w:tcW w:w="1085" w:type="pct"/>
            <w:tcBorders>
              <w:top w:val="nil"/>
              <w:left w:val="nil"/>
              <w:bottom w:val="dotted" w:sz="4" w:space="0" w:color="auto"/>
              <w:right w:val="dotted" w:sz="4" w:space="0" w:color="auto"/>
            </w:tcBorders>
            <w:shd w:val="clear" w:color="auto" w:fill="auto"/>
            <w:vAlign w:val="center"/>
            <w:hideMark/>
          </w:tcPr>
          <w:p w14:paraId="0BE9C1CE"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4,745.7</w:t>
            </w:r>
          </w:p>
        </w:tc>
      </w:tr>
      <w:tr w:rsidR="00E84975" w:rsidRPr="00776339" w14:paraId="6E7505B2"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1C61D64" w14:textId="77777777" w:rsidR="00E84975" w:rsidRPr="00776339" w:rsidRDefault="00E84975" w:rsidP="00BA5FE3">
            <w:pPr>
              <w:spacing w:after="0" w:line="240" w:lineRule="auto"/>
              <w:rPr>
                <w:rFonts w:ascii="Sylfaen" w:eastAsia="Times New Roman" w:hAnsi="Sylfaen" w:cs="Arial"/>
                <w:b/>
                <w:bCs/>
                <w:sz w:val="16"/>
                <w:szCs w:val="16"/>
              </w:rPr>
            </w:pPr>
            <w:proofErr w:type="spellStart"/>
            <w:r w:rsidRPr="00776339">
              <w:rPr>
                <w:rFonts w:ascii="Sylfaen" w:eastAsia="Times New Roman" w:hAnsi="Sylfaen" w:cs="Arial"/>
                <w:b/>
                <w:bCs/>
                <w:sz w:val="16"/>
                <w:szCs w:val="16"/>
              </w:rPr>
              <w:t>სამცხე-ჯავახეთის</w:t>
            </w:r>
            <w:proofErr w:type="spellEnd"/>
            <w:r w:rsidRPr="00776339">
              <w:rPr>
                <w:rFonts w:ascii="Sylfaen" w:eastAsia="Times New Roman" w:hAnsi="Sylfaen" w:cs="Arial"/>
                <w:b/>
                <w:bCs/>
                <w:sz w:val="16"/>
                <w:szCs w:val="16"/>
              </w:rPr>
              <w:t xml:space="preserve"> </w:t>
            </w:r>
            <w:proofErr w:type="spellStart"/>
            <w:r w:rsidRPr="00776339">
              <w:rPr>
                <w:rFonts w:ascii="Sylfaen" w:eastAsia="Times New Roman" w:hAnsi="Sylfaen" w:cs="Arial"/>
                <w:b/>
                <w:bCs/>
                <w:sz w:val="16"/>
                <w:szCs w:val="16"/>
              </w:rPr>
              <w:t>მხარე</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08627DF7" w14:textId="77777777" w:rsidR="00E84975" w:rsidRPr="00776339" w:rsidRDefault="00E84975" w:rsidP="00BA5FE3">
            <w:pPr>
              <w:spacing w:after="0" w:line="240" w:lineRule="auto"/>
              <w:jc w:val="center"/>
              <w:rPr>
                <w:rFonts w:ascii="Arial" w:eastAsia="Times New Roman" w:hAnsi="Arial" w:cs="Arial"/>
                <w:b/>
                <w:bCs/>
                <w:sz w:val="16"/>
                <w:szCs w:val="16"/>
              </w:rPr>
            </w:pPr>
            <w:r w:rsidRPr="00776339">
              <w:rPr>
                <w:rFonts w:ascii="Arial" w:eastAsia="Times New Roman" w:hAnsi="Arial" w:cs="Arial"/>
                <w:b/>
                <w:bCs/>
                <w:sz w:val="16"/>
                <w:szCs w:val="16"/>
              </w:rPr>
              <w:t>28,527.8</w:t>
            </w:r>
          </w:p>
        </w:tc>
        <w:tc>
          <w:tcPr>
            <w:tcW w:w="1085" w:type="pct"/>
            <w:tcBorders>
              <w:top w:val="nil"/>
              <w:left w:val="nil"/>
              <w:bottom w:val="dotted" w:sz="4" w:space="0" w:color="auto"/>
              <w:right w:val="dotted" w:sz="4" w:space="0" w:color="auto"/>
            </w:tcBorders>
            <w:shd w:val="clear" w:color="auto" w:fill="auto"/>
            <w:vAlign w:val="center"/>
            <w:hideMark/>
          </w:tcPr>
          <w:p w14:paraId="45873124" w14:textId="77777777" w:rsidR="00E84975" w:rsidRPr="00776339" w:rsidRDefault="00E84975" w:rsidP="00BA5FE3">
            <w:pPr>
              <w:spacing w:after="0" w:line="240" w:lineRule="auto"/>
              <w:jc w:val="center"/>
              <w:rPr>
                <w:rFonts w:ascii="Arial" w:eastAsia="Times New Roman" w:hAnsi="Arial" w:cs="Arial"/>
                <w:b/>
                <w:bCs/>
                <w:sz w:val="16"/>
                <w:szCs w:val="16"/>
              </w:rPr>
            </w:pPr>
            <w:r w:rsidRPr="00776339">
              <w:rPr>
                <w:rFonts w:ascii="Arial" w:eastAsia="Times New Roman" w:hAnsi="Arial" w:cs="Arial"/>
                <w:b/>
                <w:bCs/>
                <w:sz w:val="16"/>
                <w:szCs w:val="16"/>
              </w:rPr>
              <w:t>28,099.6</w:t>
            </w:r>
          </w:p>
        </w:tc>
      </w:tr>
      <w:tr w:rsidR="00E84975" w:rsidRPr="00776339" w14:paraId="28AF2CD2"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A6872C8"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ბორჯომის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34081289"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5,613.5</w:t>
            </w:r>
          </w:p>
        </w:tc>
        <w:tc>
          <w:tcPr>
            <w:tcW w:w="1085" w:type="pct"/>
            <w:tcBorders>
              <w:top w:val="nil"/>
              <w:left w:val="nil"/>
              <w:bottom w:val="dotted" w:sz="4" w:space="0" w:color="auto"/>
              <w:right w:val="dotted" w:sz="4" w:space="0" w:color="auto"/>
            </w:tcBorders>
            <w:shd w:val="clear" w:color="auto" w:fill="auto"/>
            <w:vAlign w:val="center"/>
            <w:hideMark/>
          </w:tcPr>
          <w:p w14:paraId="34BBEE3B"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5,451.1</w:t>
            </w:r>
          </w:p>
        </w:tc>
      </w:tr>
      <w:tr w:rsidR="00E84975" w:rsidRPr="00776339" w14:paraId="565ECA27"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3573088"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ადიგენის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22EDACBF"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3,165.2</w:t>
            </w:r>
          </w:p>
        </w:tc>
        <w:tc>
          <w:tcPr>
            <w:tcW w:w="1085" w:type="pct"/>
            <w:tcBorders>
              <w:top w:val="nil"/>
              <w:left w:val="nil"/>
              <w:bottom w:val="dotted" w:sz="4" w:space="0" w:color="auto"/>
              <w:right w:val="dotted" w:sz="4" w:space="0" w:color="auto"/>
            </w:tcBorders>
            <w:shd w:val="clear" w:color="auto" w:fill="auto"/>
            <w:vAlign w:val="center"/>
            <w:hideMark/>
          </w:tcPr>
          <w:p w14:paraId="1308DEFA"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3,055.1</w:t>
            </w:r>
          </w:p>
        </w:tc>
      </w:tr>
      <w:tr w:rsidR="00E84975" w:rsidRPr="00776339" w14:paraId="7985F47C"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D7E0FE4"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ასპინძის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38344983"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3,581.2</w:t>
            </w:r>
          </w:p>
        </w:tc>
        <w:tc>
          <w:tcPr>
            <w:tcW w:w="1085" w:type="pct"/>
            <w:tcBorders>
              <w:top w:val="nil"/>
              <w:left w:val="nil"/>
              <w:bottom w:val="dotted" w:sz="4" w:space="0" w:color="auto"/>
              <w:right w:val="dotted" w:sz="4" w:space="0" w:color="auto"/>
            </w:tcBorders>
            <w:shd w:val="clear" w:color="auto" w:fill="auto"/>
            <w:vAlign w:val="center"/>
            <w:hideMark/>
          </w:tcPr>
          <w:p w14:paraId="48F4FC75"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3,546.4</w:t>
            </w:r>
          </w:p>
        </w:tc>
      </w:tr>
      <w:tr w:rsidR="00E84975" w:rsidRPr="00776339" w14:paraId="101648F4"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3012D0A"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ახალქალაქის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7F299300"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4,591.8</w:t>
            </w:r>
          </w:p>
        </w:tc>
        <w:tc>
          <w:tcPr>
            <w:tcW w:w="1085" w:type="pct"/>
            <w:tcBorders>
              <w:top w:val="nil"/>
              <w:left w:val="nil"/>
              <w:bottom w:val="dotted" w:sz="4" w:space="0" w:color="auto"/>
              <w:right w:val="dotted" w:sz="4" w:space="0" w:color="auto"/>
            </w:tcBorders>
            <w:shd w:val="clear" w:color="auto" w:fill="auto"/>
            <w:vAlign w:val="center"/>
            <w:hideMark/>
          </w:tcPr>
          <w:p w14:paraId="78F953F1"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4,537.1</w:t>
            </w:r>
          </w:p>
        </w:tc>
      </w:tr>
      <w:tr w:rsidR="00E84975" w:rsidRPr="00776339" w14:paraId="3F478422"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1F96A9E"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ახალციხის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187C0F29"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7,569.1</w:t>
            </w:r>
          </w:p>
        </w:tc>
        <w:tc>
          <w:tcPr>
            <w:tcW w:w="1085" w:type="pct"/>
            <w:tcBorders>
              <w:top w:val="nil"/>
              <w:left w:val="nil"/>
              <w:bottom w:val="dotted" w:sz="4" w:space="0" w:color="auto"/>
              <w:right w:val="dotted" w:sz="4" w:space="0" w:color="auto"/>
            </w:tcBorders>
            <w:shd w:val="clear" w:color="auto" w:fill="auto"/>
            <w:vAlign w:val="center"/>
            <w:hideMark/>
          </w:tcPr>
          <w:p w14:paraId="6A5E509D"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7,550.5</w:t>
            </w:r>
          </w:p>
        </w:tc>
      </w:tr>
      <w:tr w:rsidR="00E84975" w:rsidRPr="00776339" w14:paraId="3B89CB68"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5A4D1D0"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ნინოწმინდის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0F11DAA7"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4,007.2</w:t>
            </w:r>
          </w:p>
        </w:tc>
        <w:tc>
          <w:tcPr>
            <w:tcW w:w="1085" w:type="pct"/>
            <w:tcBorders>
              <w:top w:val="nil"/>
              <w:left w:val="nil"/>
              <w:bottom w:val="dotted" w:sz="4" w:space="0" w:color="auto"/>
              <w:right w:val="dotted" w:sz="4" w:space="0" w:color="auto"/>
            </w:tcBorders>
            <w:shd w:val="clear" w:color="auto" w:fill="auto"/>
            <w:vAlign w:val="center"/>
            <w:hideMark/>
          </w:tcPr>
          <w:p w14:paraId="3AFDF416"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3,959.3</w:t>
            </w:r>
          </w:p>
        </w:tc>
      </w:tr>
      <w:tr w:rsidR="00E84975" w:rsidRPr="00776339" w14:paraId="54587357"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04D1F56" w14:textId="77777777" w:rsidR="00E84975" w:rsidRPr="00776339" w:rsidRDefault="00E84975" w:rsidP="00BA5FE3">
            <w:pPr>
              <w:spacing w:after="0" w:line="240" w:lineRule="auto"/>
              <w:rPr>
                <w:rFonts w:ascii="Sylfaen" w:eastAsia="Times New Roman" w:hAnsi="Sylfaen" w:cs="Arial"/>
                <w:b/>
                <w:bCs/>
                <w:sz w:val="16"/>
                <w:szCs w:val="16"/>
              </w:rPr>
            </w:pPr>
            <w:proofErr w:type="spellStart"/>
            <w:r w:rsidRPr="00776339">
              <w:rPr>
                <w:rFonts w:ascii="Sylfaen" w:eastAsia="Times New Roman" w:hAnsi="Sylfaen" w:cs="Arial"/>
                <w:b/>
                <w:bCs/>
                <w:sz w:val="16"/>
                <w:szCs w:val="16"/>
              </w:rPr>
              <w:t>მცხეთა-მთიანეთის</w:t>
            </w:r>
            <w:proofErr w:type="spellEnd"/>
            <w:r w:rsidRPr="00776339">
              <w:rPr>
                <w:rFonts w:ascii="Sylfaen" w:eastAsia="Times New Roman" w:hAnsi="Sylfaen" w:cs="Arial"/>
                <w:b/>
                <w:bCs/>
                <w:sz w:val="16"/>
                <w:szCs w:val="16"/>
              </w:rPr>
              <w:t xml:space="preserve"> </w:t>
            </w:r>
            <w:proofErr w:type="spellStart"/>
            <w:r w:rsidRPr="00776339">
              <w:rPr>
                <w:rFonts w:ascii="Sylfaen" w:eastAsia="Times New Roman" w:hAnsi="Sylfaen" w:cs="Arial"/>
                <w:b/>
                <w:bCs/>
                <w:sz w:val="16"/>
                <w:szCs w:val="16"/>
              </w:rPr>
              <w:t>მხარე</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19B7F5D2" w14:textId="77777777" w:rsidR="00E84975" w:rsidRPr="00776339" w:rsidRDefault="00E84975" w:rsidP="00BA5FE3">
            <w:pPr>
              <w:spacing w:after="0" w:line="240" w:lineRule="auto"/>
              <w:jc w:val="center"/>
              <w:rPr>
                <w:rFonts w:ascii="Arial" w:eastAsia="Times New Roman" w:hAnsi="Arial" w:cs="Arial"/>
                <w:b/>
                <w:bCs/>
                <w:sz w:val="16"/>
                <w:szCs w:val="16"/>
              </w:rPr>
            </w:pPr>
            <w:r w:rsidRPr="00776339">
              <w:rPr>
                <w:rFonts w:ascii="Arial" w:eastAsia="Times New Roman" w:hAnsi="Arial" w:cs="Arial"/>
                <w:b/>
                <w:bCs/>
                <w:sz w:val="16"/>
                <w:szCs w:val="16"/>
              </w:rPr>
              <w:t>23,544.2</w:t>
            </w:r>
          </w:p>
        </w:tc>
        <w:tc>
          <w:tcPr>
            <w:tcW w:w="1085" w:type="pct"/>
            <w:tcBorders>
              <w:top w:val="nil"/>
              <w:left w:val="nil"/>
              <w:bottom w:val="dotted" w:sz="4" w:space="0" w:color="auto"/>
              <w:right w:val="dotted" w:sz="4" w:space="0" w:color="auto"/>
            </w:tcBorders>
            <w:shd w:val="clear" w:color="auto" w:fill="auto"/>
            <w:vAlign w:val="center"/>
            <w:hideMark/>
          </w:tcPr>
          <w:p w14:paraId="415E2905" w14:textId="77777777" w:rsidR="00E84975" w:rsidRPr="00776339" w:rsidRDefault="00E84975" w:rsidP="00BA5FE3">
            <w:pPr>
              <w:spacing w:after="0" w:line="240" w:lineRule="auto"/>
              <w:jc w:val="center"/>
              <w:rPr>
                <w:rFonts w:ascii="Arial" w:eastAsia="Times New Roman" w:hAnsi="Arial" w:cs="Arial"/>
                <w:b/>
                <w:bCs/>
                <w:sz w:val="16"/>
                <w:szCs w:val="16"/>
              </w:rPr>
            </w:pPr>
            <w:r w:rsidRPr="00776339">
              <w:rPr>
                <w:rFonts w:ascii="Arial" w:eastAsia="Times New Roman" w:hAnsi="Arial" w:cs="Arial"/>
                <w:b/>
                <w:bCs/>
                <w:sz w:val="16"/>
                <w:szCs w:val="16"/>
              </w:rPr>
              <w:t>22,773.7</w:t>
            </w:r>
          </w:p>
        </w:tc>
      </w:tr>
      <w:tr w:rsidR="00E84975" w:rsidRPr="00776339" w14:paraId="17AA4523"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04DB83B"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დუშეთის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20A1914B"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6,660.7</w:t>
            </w:r>
          </w:p>
        </w:tc>
        <w:tc>
          <w:tcPr>
            <w:tcW w:w="1085" w:type="pct"/>
            <w:tcBorders>
              <w:top w:val="nil"/>
              <w:left w:val="nil"/>
              <w:bottom w:val="dotted" w:sz="4" w:space="0" w:color="auto"/>
              <w:right w:val="dotted" w:sz="4" w:space="0" w:color="auto"/>
            </w:tcBorders>
            <w:shd w:val="clear" w:color="auto" w:fill="auto"/>
            <w:vAlign w:val="center"/>
            <w:hideMark/>
          </w:tcPr>
          <w:p w14:paraId="714FA643"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6,434.6</w:t>
            </w:r>
          </w:p>
        </w:tc>
      </w:tr>
      <w:tr w:rsidR="00E84975" w:rsidRPr="00776339" w14:paraId="2632605A"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A2B1FA9"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თიანეთის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636A8F54"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5,570.6</w:t>
            </w:r>
          </w:p>
        </w:tc>
        <w:tc>
          <w:tcPr>
            <w:tcW w:w="1085" w:type="pct"/>
            <w:tcBorders>
              <w:top w:val="nil"/>
              <w:left w:val="nil"/>
              <w:bottom w:val="dotted" w:sz="4" w:space="0" w:color="auto"/>
              <w:right w:val="dotted" w:sz="4" w:space="0" w:color="auto"/>
            </w:tcBorders>
            <w:shd w:val="clear" w:color="auto" w:fill="auto"/>
            <w:vAlign w:val="center"/>
            <w:hideMark/>
          </w:tcPr>
          <w:p w14:paraId="0A0969F4"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5,377.7</w:t>
            </w:r>
          </w:p>
        </w:tc>
      </w:tr>
      <w:tr w:rsidR="00E84975" w:rsidRPr="00776339" w14:paraId="1304C405"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5A724B3"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მცხეთის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2837D639"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8,811.8</w:t>
            </w:r>
          </w:p>
        </w:tc>
        <w:tc>
          <w:tcPr>
            <w:tcW w:w="1085" w:type="pct"/>
            <w:tcBorders>
              <w:top w:val="nil"/>
              <w:left w:val="nil"/>
              <w:bottom w:val="dotted" w:sz="4" w:space="0" w:color="auto"/>
              <w:right w:val="dotted" w:sz="4" w:space="0" w:color="auto"/>
            </w:tcBorders>
            <w:shd w:val="clear" w:color="auto" w:fill="auto"/>
            <w:vAlign w:val="center"/>
            <w:hideMark/>
          </w:tcPr>
          <w:p w14:paraId="01221177"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8,704.3</w:t>
            </w:r>
          </w:p>
        </w:tc>
      </w:tr>
      <w:tr w:rsidR="00E84975" w:rsidRPr="00776339" w14:paraId="26A0383B"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8E0B9BA"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ყაზბეგის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2041E59C"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2,501.0</w:t>
            </w:r>
          </w:p>
        </w:tc>
        <w:tc>
          <w:tcPr>
            <w:tcW w:w="1085" w:type="pct"/>
            <w:tcBorders>
              <w:top w:val="nil"/>
              <w:left w:val="nil"/>
              <w:bottom w:val="dotted" w:sz="4" w:space="0" w:color="auto"/>
              <w:right w:val="dotted" w:sz="4" w:space="0" w:color="auto"/>
            </w:tcBorders>
            <w:shd w:val="clear" w:color="auto" w:fill="auto"/>
            <w:vAlign w:val="center"/>
            <w:hideMark/>
          </w:tcPr>
          <w:p w14:paraId="1B1242FA"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2,257.0</w:t>
            </w:r>
          </w:p>
        </w:tc>
      </w:tr>
      <w:tr w:rsidR="00E84975" w:rsidRPr="00776339" w14:paraId="4A4F2CC5"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B99E6E1" w14:textId="77777777" w:rsidR="00E84975" w:rsidRPr="00776339" w:rsidRDefault="00E84975" w:rsidP="00BA5FE3">
            <w:pPr>
              <w:spacing w:after="0" w:line="240" w:lineRule="auto"/>
              <w:rPr>
                <w:rFonts w:ascii="Sylfaen" w:eastAsia="Times New Roman" w:hAnsi="Sylfaen" w:cs="Arial"/>
                <w:b/>
                <w:bCs/>
                <w:sz w:val="16"/>
                <w:szCs w:val="16"/>
              </w:rPr>
            </w:pPr>
            <w:proofErr w:type="spellStart"/>
            <w:r w:rsidRPr="00776339">
              <w:rPr>
                <w:rFonts w:ascii="Sylfaen" w:eastAsia="Times New Roman" w:hAnsi="Sylfaen" w:cs="Arial"/>
                <w:b/>
                <w:bCs/>
                <w:sz w:val="16"/>
                <w:szCs w:val="16"/>
              </w:rPr>
              <w:t>რაჭა-ლეჩხუმი-ქვემო</w:t>
            </w:r>
            <w:proofErr w:type="spellEnd"/>
            <w:r w:rsidRPr="00776339">
              <w:rPr>
                <w:rFonts w:ascii="Sylfaen" w:eastAsia="Times New Roman" w:hAnsi="Sylfaen" w:cs="Arial"/>
                <w:b/>
                <w:bCs/>
                <w:sz w:val="16"/>
                <w:szCs w:val="16"/>
              </w:rPr>
              <w:t xml:space="preserve"> </w:t>
            </w:r>
            <w:proofErr w:type="spellStart"/>
            <w:r w:rsidRPr="00776339">
              <w:rPr>
                <w:rFonts w:ascii="Sylfaen" w:eastAsia="Times New Roman" w:hAnsi="Sylfaen" w:cs="Arial"/>
                <w:b/>
                <w:bCs/>
                <w:sz w:val="16"/>
                <w:szCs w:val="16"/>
              </w:rPr>
              <w:t>სვანეთის</w:t>
            </w:r>
            <w:proofErr w:type="spellEnd"/>
            <w:r w:rsidRPr="00776339">
              <w:rPr>
                <w:rFonts w:ascii="Sylfaen" w:eastAsia="Times New Roman" w:hAnsi="Sylfaen" w:cs="Arial"/>
                <w:b/>
                <w:bCs/>
                <w:sz w:val="16"/>
                <w:szCs w:val="16"/>
              </w:rPr>
              <w:t xml:space="preserve"> </w:t>
            </w:r>
            <w:proofErr w:type="spellStart"/>
            <w:r w:rsidRPr="00776339">
              <w:rPr>
                <w:rFonts w:ascii="Sylfaen" w:eastAsia="Times New Roman" w:hAnsi="Sylfaen" w:cs="Arial"/>
                <w:b/>
                <w:bCs/>
                <w:sz w:val="16"/>
                <w:szCs w:val="16"/>
              </w:rPr>
              <w:t>მხარე</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0A3B2F77" w14:textId="77777777" w:rsidR="00E84975" w:rsidRPr="00776339" w:rsidRDefault="00E84975" w:rsidP="00BA5FE3">
            <w:pPr>
              <w:spacing w:after="0" w:line="240" w:lineRule="auto"/>
              <w:jc w:val="center"/>
              <w:rPr>
                <w:rFonts w:ascii="Arial" w:eastAsia="Times New Roman" w:hAnsi="Arial" w:cs="Arial"/>
                <w:b/>
                <w:bCs/>
                <w:sz w:val="16"/>
                <w:szCs w:val="16"/>
              </w:rPr>
            </w:pPr>
            <w:r w:rsidRPr="00776339">
              <w:rPr>
                <w:rFonts w:ascii="Arial" w:eastAsia="Times New Roman" w:hAnsi="Arial" w:cs="Arial"/>
                <w:b/>
                <w:bCs/>
                <w:sz w:val="16"/>
                <w:szCs w:val="16"/>
              </w:rPr>
              <w:t>20,507.1</w:t>
            </w:r>
          </w:p>
        </w:tc>
        <w:tc>
          <w:tcPr>
            <w:tcW w:w="1085" w:type="pct"/>
            <w:tcBorders>
              <w:top w:val="nil"/>
              <w:left w:val="nil"/>
              <w:bottom w:val="dotted" w:sz="4" w:space="0" w:color="auto"/>
              <w:right w:val="dotted" w:sz="4" w:space="0" w:color="auto"/>
            </w:tcBorders>
            <w:shd w:val="clear" w:color="auto" w:fill="auto"/>
            <w:vAlign w:val="center"/>
            <w:hideMark/>
          </w:tcPr>
          <w:p w14:paraId="1B98A719" w14:textId="77777777" w:rsidR="00E84975" w:rsidRPr="00776339" w:rsidRDefault="00E84975" w:rsidP="00BA5FE3">
            <w:pPr>
              <w:spacing w:after="0" w:line="240" w:lineRule="auto"/>
              <w:jc w:val="center"/>
              <w:rPr>
                <w:rFonts w:ascii="Arial" w:eastAsia="Times New Roman" w:hAnsi="Arial" w:cs="Arial"/>
                <w:b/>
                <w:bCs/>
                <w:sz w:val="16"/>
                <w:szCs w:val="16"/>
              </w:rPr>
            </w:pPr>
            <w:r w:rsidRPr="00776339">
              <w:rPr>
                <w:rFonts w:ascii="Arial" w:eastAsia="Times New Roman" w:hAnsi="Arial" w:cs="Arial"/>
                <w:b/>
                <w:bCs/>
                <w:sz w:val="16"/>
                <w:szCs w:val="16"/>
              </w:rPr>
              <w:t>20,108.2</w:t>
            </w:r>
          </w:p>
        </w:tc>
      </w:tr>
      <w:tr w:rsidR="00E84975" w:rsidRPr="00776339" w14:paraId="42BAC15A"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A754E5E"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ამბროლაურის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614C4CF4"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5,669.5</w:t>
            </w:r>
          </w:p>
        </w:tc>
        <w:tc>
          <w:tcPr>
            <w:tcW w:w="1085" w:type="pct"/>
            <w:tcBorders>
              <w:top w:val="nil"/>
              <w:left w:val="nil"/>
              <w:bottom w:val="dotted" w:sz="4" w:space="0" w:color="auto"/>
              <w:right w:val="dotted" w:sz="4" w:space="0" w:color="auto"/>
            </w:tcBorders>
            <w:shd w:val="clear" w:color="auto" w:fill="auto"/>
            <w:vAlign w:val="center"/>
            <w:hideMark/>
          </w:tcPr>
          <w:p w14:paraId="4731208E"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5,647.3</w:t>
            </w:r>
          </w:p>
        </w:tc>
      </w:tr>
      <w:tr w:rsidR="00E84975" w:rsidRPr="00776339" w14:paraId="541E3C51"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1986467"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ლენტეხის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1E507A91"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4,027.1</w:t>
            </w:r>
          </w:p>
        </w:tc>
        <w:tc>
          <w:tcPr>
            <w:tcW w:w="1085" w:type="pct"/>
            <w:tcBorders>
              <w:top w:val="nil"/>
              <w:left w:val="nil"/>
              <w:bottom w:val="dotted" w:sz="4" w:space="0" w:color="auto"/>
              <w:right w:val="dotted" w:sz="4" w:space="0" w:color="auto"/>
            </w:tcBorders>
            <w:shd w:val="clear" w:color="auto" w:fill="auto"/>
            <w:vAlign w:val="center"/>
            <w:hideMark/>
          </w:tcPr>
          <w:p w14:paraId="107ADA88"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3,984.8</w:t>
            </w:r>
          </w:p>
        </w:tc>
      </w:tr>
      <w:tr w:rsidR="00E84975" w:rsidRPr="00776339" w14:paraId="523A7C2D"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6FCD003"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ონის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4BC4BBBC"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5,835.6</w:t>
            </w:r>
          </w:p>
        </w:tc>
        <w:tc>
          <w:tcPr>
            <w:tcW w:w="1085" w:type="pct"/>
            <w:tcBorders>
              <w:top w:val="nil"/>
              <w:left w:val="nil"/>
              <w:bottom w:val="dotted" w:sz="4" w:space="0" w:color="auto"/>
              <w:right w:val="dotted" w:sz="4" w:space="0" w:color="auto"/>
            </w:tcBorders>
            <w:shd w:val="clear" w:color="auto" w:fill="auto"/>
            <w:vAlign w:val="center"/>
            <w:hideMark/>
          </w:tcPr>
          <w:p w14:paraId="5563016C"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5,803.1</w:t>
            </w:r>
          </w:p>
        </w:tc>
      </w:tr>
      <w:tr w:rsidR="00E84975" w:rsidRPr="00776339" w14:paraId="784B770F"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8BAB26D" w14:textId="77777777" w:rsidR="00E84975" w:rsidRPr="00776339" w:rsidRDefault="00E84975" w:rsidP="00BA5FE3">
            <w:pPr>
              <w:spacing w:after="0" w:line="240" w:lineRule="auto"/>
              <w:ind w:firstLineChars="200" w:firstLine="320"/>
              <w:rPr>
                <w:rFonts w:ascii="Sylfaen" w:eastAsia="Times New Roman" w:hAnsi="Sylfaen" w:cs="Arial"/>
                <w:sz w:val="16"/>
                <w:szCs w:val="16"/>
              </w:rPr>
            </w:pPr>
            <w:proofErr w:type="spellStart"/>
            <w:r w:rsidRPr="00776339">
              <w:rPr>
                <w:rFonts w:ascii="Sylfaen" w:eastAsia="Times New Roman" w:hAnsi="Sylfaen" w:cs="Arial"/>
                <w:sz w:val="16"/>
                <w:szCs w:val="16"/>
              </w:rPr>
              <w:t>ცაგერის</w:t>
            </w:r>
            <w:proofErr w:type="spellEnd"/>
            <w:r w:rsidRPr="00776339">
              <w:rPr>
                <w:rFonts w:ascii="Sylfaen" w:eastAsia="Times New Roman" w:hAnsi="Sylfaen" w:cs="Arial"/>
                <w:sz w:val="16"/>
                <w:szCs w:val="16"/>
              </w:rPr>
              <w:t xml:space="preserve"> </w:t>
            </w:r>
            <w:proofErr w:type="spellStart"/>
            <w:r w:rsidRPr="00776339">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1D5BBE8A"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4,974.9</w:t>
            </w:r>
          </w:p>
        </w:tc>
        <w:tc>
          <w:tcPr>
            <w:tcW w:w="1085" w:type="pct"/>
            <w:tcBorders>
              <w:top w:val="nil"/>
              <w:left w:val="nil"/>
              <w:bottom w:val="dotted" w:sz="4" w:space="0" w:color="auto"/>
              <w:right w:val="dotted" w:sz="4" w:space="0" w:color="auto"/>
            </w:tcBorders>
            <w:shd w:val="clear" w:color="auto" w:fill="auto"/>
            <w:vAlign w:val="center"/>
            <w:hideMark/>
          </w:tcPr>
          <w:p w14:paraId="63A97DC9" w14:textId="77777777" w:rsidR="00E84975" w:rsidRPr="00776339" w:rsidRDefault="00E84975" w:rsidP="00BA5FE3">
            <w:pPr>
              <w:spacing w:after="0" w:line="240" w:lineRule="auto"/>
              <w:jc w:val="center"/>
              <w:rPr>
                <w:rFonts w:ascii="Arial" w:eastAsia="Times New Roman" w:hAnsi="Arial" w:cs="Arial"/>
                <w:sz w:val="16"/>
                <w:szCs w:val="16"/>
              </w:rPr>
            </w:pPr>
            <w:r w:rsidRPr="00776339">
              <w:rPr>
                <w:rFonts w:ascii="Arial" w:eastAsia="Times New Roman" w:hAnsi="Arial" w:cs="Arial"/>
                <w:sz w:val="16"/>
                <w:szCs w:val="16"/>
              </w:rPr>
              <w:t>4,673.1</w:t>
            </w:r>
          </w:p>
        </w:tc>
      </w:tr>
      <w:tr w:rsidR="00E84975" w:rsidRPr="00776339" w14:paraId="35D34DA1"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02238200" w14:textId="77777777" w:rsidR="00E84975" w:rsidRPr="00776339" w:rsidRDefault="00E84975" w:rsidP="00BA5FE3">
            <w:pPr>
              <w:spacing w:after="0" w:line="240" w:lineRule="auto"/>
              <w:rPr>
                <w:rFonts w:ascii="Sylfaen" w:eastAsia="Times New Roman" w:hAnsi="Sylfaen" w:cs="Arial"/>
                <w:b/>
                <w:bCs/>
                <w:sz w:val="16"/>
                <w:szCs w:val="16"/>
              </w:rPr>
            </w:pPr>
            <w:proofErr w:type="spellStart"/>
            <w:r w:rsidRPr="00776339">
              <w:rPr>
                <w:rFonts w:ascii="Sylfaen" w:eastAsia="Times New Roman" w:hAnsi="Sylfaen" w:cs="Arial"/>
                <w:b/>
                <w:bCs/>
                <w:sz w:val="16"/>
                <w:szCs w:val="16"/>
              </w:rPr>
              <w:t>ჯამი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273EDDBE" w14:textId="77777777" w:rsidR="00E84975" w:rsidRPr="00776339" w:rsidRDefault="00E84975" w:rsidP="00BA5FE3">
            <w:pPr>
              <w:spacing w:after="0" w:line="240" w:lineRule="auto"/>
              <w:jc w:val="center"/>
              <w:rPr>
                <w:rFonts w:ascii="Arial" w:eastAsia="Times New Roman" w:hAnsi="Arial" w:cs="Arial"/>
                <w:b/>
                <w:bCs/>
                <w:sz w:val="16"/>
                <w:szCs w:val="16"/>
              </w:rPr>
            </w:pPr>
            <w:r w:rsidRPr="00776339">
              <w:rPr>
                <w:rFonts w:ascii="Arial" w:eastAsia="Times New Roman" w:hAnsi="Arial" w:cs="Arial"/>
                <w:b/>
                <w:bCs/>
                <w:sz w:val="16"/>
                <w:szCs w:val="16"/>
              </w:rPr>
              <w:t>352,293.2</w:t>
            </w:r>
          </w:p>
        </w:tc>
        <w:tc>
          <w:tcPr>
            <w:tcW w:w="1085" w:type="pct"/>
            <w:tcBorders>
              <w:top w:val="nil"/>
              <w:left w:val="nil"/>
              <w:bottom w:val="dotted" w:sz="4" w:space="0" w:color="auto"/>
              <w:right w:val="dotted" w:sz="4" w:space="0" w:color="auto"/>
            </w:tcBorders>
            <w:shd w:val="clear" w:color="auto" w:fill="auto"/>
            <w:vAlign w:val="center"/>
            <w:hideMark/>
          </w:tcPr>
          <w:p w14:paraId="31CD8E27" w14:textId="77777777" w:rsidR="00E84975" w:rsidRPr="00776339" w:rsidRDefault="00E84975" w:rsidP="00BA5FE3">
            <w:pPr>
              <w:spacing w:after="0" w:line="240" w:lineRule="auto"/>
              <w:jc w:val="center"/>
              <w:rPr>
                <w:rFonts w:ascii="Arial" w:eastAsia="Times New Roman" w:hAnsi="Arial" w:cs="Arial"/>
                <w:b/>
                <w:bCs/>
                <w:sz w:val="16"/>
                <w:szCs w:val="16"/>
              </w:rPr>
            </w:pPr>
            <w:r w:rsidRPr="00776339">
              <w:rPr>
                <w:rFonts w:ascii="Arial" w:eastAsia="Times New Roman" w:hAnsi="Arial" w:cs="Arial"/>
                <w:b/>
                <w:bCs/>
                <w:sz w:val="16"/>
                <w:szCs w:val="16"/>
              </w:rPr>
              <w:t>346,698.9</w:t>
            </w:r>
          </w:p>
        </w:tc>
      </w:tr>
    </w:tbl>
    <w:p w14:paraId="69C295CA" w14:textId="77777777" w:rsidR="00B90EC2" w:rsidRDefault="00B90EC2" w:rsidP="00BA5FE3">
      <w:pPr>
        <w:spacing w:after="0" w:line="240" w:lineRule="auto"/>
        <w:ind w:right="173"/>
        <w:jc w:val="both"/>
        <w:rPr>
          <w:rFonts w:ascii="Sylfaen" w:hAnsi="Sylfaen"/>
          <w:i/>
          <w:iCs/>
          <w:sz w:val="16"/>
          <w:szCs w:val="16"/>
          <w:lang w:val="ka-GE"/>
        </w:rPr>
      </w:pPr>
    </w:p>
    <w:p w14:paraId="0DF341C3" w14:textId="77777777" w:rsidR="00B90EC2" w:rsidRPr="00B90EC2" w:rsidRDefault="00B90EC2" w:rsidP="00BA5FE3">
      <w:pPr>
        <w:spacing w:after="0" w:line="240" w:lineRule="auto"/>
        <w:ind w:right="173"/>
        <w:jc w:val="both"/>
        <w:rPr>
          <w:rFonts w:ascii="Sylfaen" w:hAnsi="Sylfaen"/>
          <w:i/>
          <w:iCs/>
          <w:sz w:val="16"/>
          <w:szCs w:val="16"/>
          <w:highlight w:val="yellow"/>
          <w:lang w:val="ka-GE"/>
        </w:rPr>
      </w:pPr>
    </w:p>
    <w:p w14:paraId="627776EA" w14:textId="77777777" w:rsidR="00C05414" w:rsidRPr="00BF52C5" w:rsidRDefault="00C05414" w:rsidP="00BA5FE3">
      <w:pPr>
        <w:spacing w:after="0" w:line="240" w:lineRule="auto"/>
        <w:ind w:right="173"/>
        <w:jc w:val="both"/>
        <w:rPr>
          <w:rFonts w:ascii="Sylfaen" w:hAnsi="Sylfaen"/>
          <w:i/>
          <w:iCs/>
          <w:sz w:val="16"/>
          <w:szCs w:val="16"/>
        </w:rPr>
      </w:pPr>
      <w:r w:rsidRPr="00177EF9">
        <w:rPr>
          <w:rFonts w:ascii="Sylfaen" w:hAnsi="Sylfaen"/>
          <w:i/>
          <w:iCs/>
          <w:sz w:val="16"/>
          <w:szCs w:val="16"/>
          <w:lang w:val="ka-GE"/>
        </w:rPr>
        <w:t>*შენიშვნა: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თვითმმართველობის და რეგიონული პროექტების შერჩევის პროცედურების და კრიტერიუმების დამტკიცების შესახებ“ საქართველოს მთავრობის 2013 წლის 7 თებერვლის N23 დადგენილების საფუძველზე და „საქართველოს რეგიონული განვითარების სამთავრობო კომისიის შექმნისა და დებულების დამტკიცების შესახებ“ საქართველოს მთავრობის 2018 წლის 29 იანვრის N44 დადგენილებით შექმნილი სამთავრობო კომისიის მიერ საქართველოს რეგიონებში განსახორციელებელი პროექტების ფონდის რესურსი წლის დასაწყისში ნაწილდება მუნიციპალიტეტების მიერ წარმოდგენილ პროექტებზე.</w:t>
      </w:r>
      <w:r w:rsidRPr="00177EF9">
        <w:rPr>
          <w:rFonts w:ascii="Sylfaen" w:hAnsi="Sylfaen"/>
          <w:i/>
          <w:iCs/>
          <w:color w:val="1F497D"/>
          <w:sz w:val="16"/>
          <w:szCs w:val="16"/>
          <w:lang w:val="ka-GE"/>
        </w:rPr>
        <w:t xml:space="preserve"> </w:t>
      </w:r>
      <w:r w:rsidRPr="00177EF9">
        <w:rPr>
          <w:rFonts w:ascii="Sylfaen" w:hAnsi="Sylfaen"/>
          <w:i/>
          <w:iCs/>
          <w:sz w:val="16"/>
          <w:szCs w:val="16"/>
          <w:lang w:val="ka-GE"/>
        </w:rPr>
        <w:t>თანხების გადარიცხვა ხორციელდება მუნიციპალიტეტების მიერ სახელმწიფო შესყიდვებზე გაფორმებული ხელშეკრულებების შესაბამისად.</w:t>
      </w:r>
    </w:p>
    <w:p w14:paraId="43E14C63" w14:textId="19D90CA2" w:rsidR="00C05414" w:rsidRDefault="00C05414" w:rsidP="00BA5FE3">
      <w:pPr>
        <w:tabs>
          <w:tab w:val="left" w:pos="0"/>
        </w:tabs>
        <w:spacing w:after="0" w:line="240" w:lineRule="auto"/>
        <w:ind w:right="173" w:firstLine="720"/>
        <w:jc w:val="both"/>
        <w:rPr>
          <w:rFonts w:ascii="Sylfaen" w:hAnsi="Sylfaen"/>
          <w:i/>
          <w:sz w:val="20"/>
          <w:szCs w:val="20"/>
          <w:lang w:val="ka-GE"/>
        </w:rPr>
      </w:pPr>
    </w:p>
    <w:p w14:paraId="2700963F" w14:textId="15353AD9" w:rsidR="00E84975" w:rsidRPr="00004A0C" w:rsidRDefault="00E84975" w:rsidP="00BA5FE3">
      <w:pPr>
        <w:tabs>
          <w:tab w:val="left" w:pos="0"/>
        </w:tabs>
        <w:spacing w:after="0" w:line="240" w:lineRule="auto"/>
        <w:ind w:right="173" w:firstLine="720"/>
        <w:jc w:val="center"/>
        <w:rPr>
          <w:rFonts w:ascii="Sylfaen" w:eastAsia="Times New Roman" w:hAnsi="Sylfaen" w:cs="Sylfaen"/>
          <w:b/>
          <w:bCs/>
          <w:lang w:val="ka-GE"/>
        </w:rPr>
      </w:pPr>
      <w:r w:rsidRPr="00004A0C">
        <w:rPr>
          <w:rFonts w:ascii="Sylfaen" w:eastAsia="Times New Roman" w:hAnsi="Sylfaen" w:cs="Sylfaen"/>
          <w:b/>
          <w:bCs/>
          <w:lang w:val="ka-GE"/>
        </w:rPr>
        <w:t>სოფლის მხარდაჭერის პროგრამის ფარგლებში ადგილობრივი თვითმმართველი ერთეულებისათვის გადარიცხული თანხები</w:t>
      </w:r>
    </w:p>
    <w:p w14:paraId="11C23840" w14:textId="77777777" w:rsidR="00C05414" w:rsidRPr="00C05414" w:rsidRDefault="00C05414" w:rsidP="00BA5FE3">
      <w:pPr>
        <w:tabs>
          <w:tab w:val="left" w:pos="-450"/>
          <w:tab w:val="left" w:pos="810"/>
        </w:tabs>
        <w:spacing w:after="0" w:line="240" w:lineRule="auto"/>
        <w:jc w:val="right"/>
        <w:rPr>
          <w:rFonts w:ascii="Sylfaen" w:eastAsia="Times New Roman" w:hAnsi="Sylfaen" w:cs="Arial"/>
          <w:bCs/>
          <w:i/>
          <w:sz w:val="16"/>
          <w:szCs w:val="16"/>
          <w:lang w:val="ka-GE"/>
        </w:rPr>
      </w:pPr>
      <w:r w:rsidRPr="00C05414">
        <w:rPr>
          <w:rFonts w:ascii="Sylfaen" w:eastAsia="Times New Roman" w:hAnsi="Sylfaen" w:cs="Arial"/>
          <w:bCs/>
          <w:i/>
          <w:sz w:val="16"/>
          <w:szCs w:val="16"/>
          <w:lang w:val="ka-GE"/>
        </w:rPr>
        <w:t>ათასი ლარი</w:t>
      </w:r>
    </w:p>
    <w:tbl>
      <w:tblPr>
        <w:tblW w:w="5000" w:type="pct"/>
        <w:tblLook w:val="04A0" w:firstRow="1" w:lastRow="0" w:firstColumn="1" w:lastColumn="0" w:noHBand="0" w:noVBand="1"/>
      </w:tblPr>
      <w:tblGrid>
        <w:gridCol w:w="5706"/>
        <w:gridCol w:w="2531"/>
        <w:gridCol w:w="2283"/>
      </w:tblGrid>
      <w:tr w:rsidR="00E84975" w:rsidRPr="002E57EF" w14:paraId="2814FC07" w14:textId="77777777" w:rsidTr="002327D7">
        <w:trPr>
          <w:trHeight w:val="422"/>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5C90B2D8" w14:textId="77777777" w:rsidR="00E84975" w:rsidRPr="002E57EF" w:rsidRDefault="00E84975" w:rsidP="00BA5FE3">
            <w:pPr>
              <w:spacing w:after="0" w:line="240" w:lineRule="auto"/>
              <w:jc w:val="center"/>
              <w:rPr>
                <w:rFonts w:ascii="Sylfaen" w:eastAsia="Times New Roman" w:hAnsi="Sylfaen" w:cs="Arial"/>
                <w:b/>
                <w:bCs/>
                <w:sz w:val="16"/>
                <w:szCs w:val="16"/>
              </w:rPr>
            </w:pPr>
            <w:proofErr w:type="spellStart"/>
            <w:r w:rsidRPr="002E57EF">
              <w:rPr>
                <w:rFonts w:ascii="Sylfaen" w:eastAsia="Times New Roman" w:hAnsi="Sylfaen" w:cs="Arial"/>
                <w:b/>
                <w:bCs/>
                <w:sz w:val="16"/>
                <w:szCs w:val="16"/>
              </w:rPr>
              <w:t>დასახელება</w:t>
            </w:r>
            <w:proofErr w:type="spellEnd"/>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3629FF02" w14:textId="77777777" w:rsidR="00E84975" w:rsidRPr="002E57EF" w:rsidRDefault="00E84975" w:rsidP="00BA5FE3">
            <w:pPr>
              <w:spacing w:after="0" w:line="240" w:lineRule="auto"/>
              <w:jc w:val="center"/>
              <w:rPr>
                <w:rFonts w:ascii="Sylfaen" w:eastAsia="Times New Roman" w:hAnsi="Sylfaen" w:cs="Arial"/>
                <w:b/>
                <w:bCs/>
                <w:sz w:val="16"/>
                <w:szCs w:val="16"/>
              </w:rPr>
            </w:pPr>
            <w:proofErr w:type="spellStart"/>
            <w:r w:rsidRPr="002E57EF">
              <w:rPr>
                <w:rFonts w:ascii="Sylfaen" w:eastAsia="Times New Roman" w:hAnsi="Sylfaen" w:cs="Arial"/>
                <w:b/>
                <w:bCs/>
                <w:sz w:val="16"/>
                <w:szCs w:val="16"/>
              </w:rPr>
              <w:t>წლიური</w:t>
            </w:r>
            <w:proofErr w:type="spellEnd"/>
            <w:r w:rsidRPr="002E57EF">
              <w:rPr>
                <w:rFonts w:ascii="Sylfaen" w:eastAsia="Times New Roman" w:hAnsi="Sylfaen" w:cs="Arial"/>
                <w:b/>
                <w:bCs/>
                <w:sz w:val="16"/>
                <w:szCs w:val="16"/>
              </w:rPr>
              <w:t xml:space="preserve"> </w:t>
            </w:r>
            <w:proofErr w:type="spellStart"/>
            <w:r w:rsidRPr="002E57EF">
              <w:rPr>
                <w:rFonts w:ascii="Sylfaen" w:eastAsia="Times New Roman" w:hAnsi="Sylfaen" w:cs="Arial"/>
                <w:b/>
                <w:bCs/>
                <w:sz w:val="16"/>
                <w:szCs w:val="16"/>
              </w:rPr>
              <w:t>გეგმა</w:t>
            </w:r>
            <w:proofErr w:type="spellEnd"/>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0428B0D8" w14:textId="77777777" w:rsidR="00E84975" w:rsidRPr="002E57EF" w:rsidRDefault="00E84975" w:rsidP="00BA5FE3">
            <w:pPr>
              <w:spacing w:after="0" w:line="240" w:lineRule="auto"/>
              <w:jc w:val="center"/>
              <w:rPr>
                <w:rFonts w:ascii="Sylfaen" w:eastAsia="Times New Roman" w:hAnsi="Sylfaen" w:cs="Arial"/>
                <w:b/>
                <w:bCs/>
                <w:sz w:val="16"/>
                <w:szCs w:val="16"/>
              </w:rPr>
            </w:pPr>
            <w:r w:rsidRPr="002E57EF">
              <w:rPr>
                <w:rFonts w:ascii="Sylfaen" w:eastAsia="Times New Roman" w:hAnsi="Sylfaen" w:cs="Arial"/>
                <w:b/>
                <w:bCs/>
                <w:sz w:val="16"/>
                <w:szCs w:val="16"/>
              </w:rPr>
              <w:t xml:space="preserve">12 </w:t>
            </w:r>
            <w:proofErr w:type="spellStart"/>
            <w:r w:rsidRPr="002E57EF">
              <w:rPr>
                <w:rFonts w:ascii="Sylfaen" w:eastAsia="Times New Roman" w:hAnsi="Sylfaen" w:cs="Arial"/>
                <w:b/>
                <w:bCs/>
                <w:sz w:val="16"/>
                <w:szCs w:val="16"/>
              </w:rPr>
              <w:t>თვის</w:t>
            </w:r>
            <w:proofErr w:type="spellEnd"/>
            <w:r w:rsidRPr="002E57EF">
              <w:rPr>
                <w:rFonts w:ascii="Sylfaen" w:eastAsia="Times New Roman" w:hAnsi="Sylfaen" w:cs="Arial"/>
                <w:b/>
                <w:bCs/>
                <w:sz w:val="16"/>
                <w:szCs w:val="16"/>
              </w:rPr>
              <w:t xml:space="preserve"> </w:t>
            </w:r>
            <w:proofErr w:type="spellStart"/>
            <w:r w:rsidRPr="002E57EF">
              <w:rPr>
                <w:rFonts w:ascii="Sylfaen" w:eastAsia="Times New Roman" w:hAnsi="Sylfaen" w:cs="Arial"/>
                <w:b/>
                <w:bCs/>
                <w:sz w:val="16"/>
                <w:szCs w:val="16"/>
              </w:rPr>
              <w:t>ფაქტი</w:t>
            </w:r>
            <w:proofErr w:type="spellEnd"/>
          </w:p>
        </w:tc>
      </w:tr>
      <w:tr w:rsidR="00E84975" w:rsidRPr="002E57EF" w14:paraId="28E0CD32"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8155CCD" w14:textId="77777777" w:rsidR="00E84975" w:rsidRPr="002E57EF" w:rsidRDefault="00E84975" w:rsidP="00BA5FE3">
            <w:pPr>
              <w:spacing w:after="0" w:line="240" w:lineRule="auto"/>
              <w:rPr>
                <w:rFonts w:ascii="Sylfaen" w:eastAsia="Times New Roman" w:hAnsi="Sylfaen" w:cs="Arial"/>
                <w:b/>
                <w:bCs/>
                <w:sz w:val="16"/>
                <w:szCs w:val="16"/>
              </w:rPr>
            </w:pPr>
            <w:proofErr w:type="spellStart"/>
            <w:r w:rsidRPr="002E57EF">
              <w:rPr>
                <w:rFonts w:ascii="Sylfaen" w:eastAsia="Times New Roman" w:hAnsi="Sylfaen" w:cs="Arial"/>
                <w:b/>
                <w:bCs/>
                <w:sz w:val="16"/>
                <w:szCs w:val="16"/>
              </w:rPr>
              <w:t>კახეთის</w:t>
            </w:r>
            <w:proofErr w:type="spellEnd"/>
            <w:r w:rsidRPr="002E57EF">
              <w:rPr>
                <w:rFonts w:ascii="Sylfaen" w:eastAsia="Times New Roman" w:hAnsi="Sylfaen" w:cs="Arial"/>
                <w:b/>
                <w:bCs/>
                <w:sz w:val="16"/>
                <w:szCs w:val="16"/>
              </w:rPr>
              <w:t xml:space="preserve"> </w:t>
            </w:r>
            <w:proofErr w:type="spellStart"/>
            <w:r w:rsidRPr="002E57EF">
              <w:rPr>
                <w:rFonts w:ascii="Sylfaen" w:eastAsia="Times New Roman" w:hAnsi="Sylfaen" w:cs="Arial"/>
                <w:b/>
                <w:bCs/>
                <w:sz w:val="16"/>
                <w:szCs w:val="16"/>
              </w:rPr>
              <w:t>მხარე</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76961084" w14:textId="77777777" w:rsidR="00E84975" w:rsidRPr="002E57EF" w:rsidRDefault="00E84975" w:rsidP="00BA5FE3">
            <w:pPr>
              <w:spacing w:after="0" w:line="240" w:lineRule="auto"/>
              <w:jc w:val="center"/>
              <w:rPr>
                <w:rFonts w:ascii="Arial" w:eastAsia="Times New Roman" w:hAnsi="Arial" w:cs="Arial"/>
                <w:b/>
                <w:bCs/>
                <w:sz w:val="16"/>
                <w:szCs w:val="16"/>
              </w:rPr>
            </w:pPr>
            <w:r w:rsidRPr="002E57EF">
              <w:rPr>
                <w:rFonts w:ascii="Arial" w:eastAsia="Times New Roman" w:hAnsi="Arial" w:cs="Arial"/>
                <w:b/>
                <w:bCs/>
                <w:sz w:val="16"/>
                <w:szCs w:val="16"/>
              </w:rPr>
              <w:t>4,214.0</w:t>
            </w:r>
          </w:p>
        </w:tc>
        <w:tc>
          <w:tcPr>
            <w:tcW w:w="1085" w:type="pct"/>
            <w:tcBorders>
              <w:top w:val="nil"/>
              <w:left w:val="nil"/>
              <w:bottom w:val="dotted" w:sz="4" w:space="0" w:color="auto"/>
              <w:right w:val="dotted" w:sz="4" w:space="0" w:color="auto"/>
            </w:tcBorders>
            <w:shd w:val="clear" w:color="auto" w:fill="auto"/>
            <w:vAlign w:val="center"/>
            <w:hideMark/>
          </w:tcPr>
          <w:p w14:paraId="7604954E" w14:textId="77777777" w:rsidR="00E84975" w:rsidRPr="002E57EF" w:rsidRDefault="00E84975" w:rsidP="00BA5FE3">
            <w:pPr>
              <w:spacing w:after="0" w:line="240" w:lineRule="auto"/>
              <w:jc w:val="center"/>
              <w:rPr>
                <w:rFonts w:ascii="Arial" w:eastAsia="Times New Roman" w:hAnsi="Arial" w:cs="Arial"/>
                <w:b/>
                <w:bCs/>
                <w:sz w:val="16"/>
                <w:szCs w:val="16"/>
              </w:rPr>
            </w:pPr>
            <w:r w:rsidRPr="002E57EF">
              <w:rPr>
                <w:rFonts w:ascii="Arial" w:eastAsia="Times New Roman" w:hAnsi="Arial" w:cs="Arial"/>
                <w:b/>
                <w:bCs/>
                <w:sz w:val="16"/>
                <w:szCs w:val="16"/>
              </w:rPr>
              <w:t>4,214.0</w:t>
            </w:r>
          </w:p>
        </w:tc>
      </w:tr>
      <w:tr w:rsidR="00E84975" w:rsidRPr="002E57EF" w14:paraId="5D496B3D"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32CB461"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ახმეტის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7510D66F"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706.0</w:t>
            </w:r>
          </w:p>
        </w:tc>
        <w:tc>
          <w:tcPr>
            <w:tcW w:w="1085" w:type="pct"/>
            <w:tcBorders>
              <w:top w:val="nil"/>
              <w:left w:val="nil"/>
              <w:bottom w:val="dotted" w:sz="4" w:space="0" w:color="auto"/>
              <w:right w:val="dotted" w:sz="4" w:space="0" w:color="auto"/>
            </w:tcBorders>
            <w:shd w:val="clear" w:color="auto" w:fill="auto"/>
            <w:vAlign w:val="center"/>
            <w:hideMark/>
          </w:tcPr>
          <w:p w14:paraId="21FF616E"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706.0</w:t>
            </w:r>
          </w:p>
        </w:tc>
      </w:tr>
      <w:tr w:rsidR="00E84975" w:rsidRPr="002E57EF" w14:paraId="2FD9703C"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4A3D86D"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გურჯაანის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7CB2C28F"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520.0</w:t>
            </w:r>
          </w:p>
        </w:tc>
        <w:tc>
          <w:tcPr>
            <w:tcW w:w="1085" w:type="pct"/>
            <w:tcBorders>
              <w:top w:val="nil"/>
              <w:left w:val="nil"/>
              <w:bottom w:val="dotted" w:sz="4" w:space="0" w:color="auto"/>
              <w:right w:val="dotted" w:sz="4" w:space="0" w:color="auto"/>
            </w:tcBorders>
            <w:shd w:val="clear" w:color="auto" w:fill="auto"/>
            <w:vAlign w:val="center"/>
            <w:hideMark/>
          </w:tcPr>
          <w:p w14:paraId="70DED68A"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520.0</w:t>
            </w:r>
          </w:p>
        </w:tc>
      </w:tr>
      <w:tr w:rsidR="00E84975" w:rsidRPr="002E57EF" w14:paraId="4D246A4C"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3B36A44"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დედოფლისწყაროს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55007C95"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256.0</w:t>
            </w:r>
          </w:p>
        </w:tc>
        <w:tc>
          <w:tcPr>
            <w:tcW w:w="1085" w:type="pct"/>
            <w:tcBorders>
              <w:top w:val="nil"/>
              <w:left w:val="nil"/>
              <w:bottom w:val="dotted" w:sz="4" w:space="0" w:color="auto"/>
              <w:right w:val="dotted" w:sz="4" w:space="0" w:color="auto"/>
            </w:tcBorders>
            <w:shd w:val="clear" w:color="auto" w:fill="auto"/>
            <w:vAlign w:val="center"/>
            <w:hideMark/>
          </w:tcPr>
          <w:p w14:paraId="0EB83DB8"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256.0</w:t>
            </w:r>
          </w:p>
        </w:tc>
      </w:tr>
      <w:tr w:rsidR="00E84975" w:rsidRPr="002E57EF" w14:paraId="4B04D0EC"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90ED721"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თელავის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195FC796"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478.0</w:t>
            </w:r>
          </w:p>
        </w:tc>
        <w:tc>
          <w:tcPr>
            <w:tcW w:w="1085" w:type="pct"/>
            <w:tcBorders>
              <w:top w:val="nil"/>
              <w:left w:val="nil"/>
              <w:bottom w:val="dotted" w:sz="4" w:space="0" w:color="auto"/>
              <w:right w:val="dotted" w:sz="4" w:space="0" w:color="auto"/>
            </w:tcBorders>
            <w:shd w:val="clear" w:color="auto" w:fill="auto"/>
            <w:vAlign w:val="center"/>
            <w:hideMark/>
          </w:tcPr>
          <w:p w14:paraId="0A787A9F"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478.0</w:t>
            </w:r>
          </w:p>
        </w:tc>
      </w:tr>
      <w:tr w:rsidR="00E84975" w:rsidRPr="002E57EF" w14:paraId="7113D28A"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2CFB931"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ლაგოდეხის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46003CE8"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930.0</w:t>
            </w:r>
          </w:p>
        </w:tc>
        <w:tc>
          <w:tcPr>
            <w:tcW w:w="1085" w:type="pct"/>
            <w:tcBorders>
              <w:top w:val="nil"/>
              <w:left w:val="nil"/>
              <w:bottom w:val="dotted" w:sz="4" w:space="0" w:color="auto"/>
              <w:right w:val="dotted" w:sz="4" w:space="0" w:color="auto"/>
            </w:tcBorders>
            <w:shd w:val="clear" w:color="auto" w:fill="auto"/>
            <w:vAlign w:val="center"/>
            <w:hideMark/>
          </w:tcPr>
          <w:p w14:paraId="122D5B4A"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930.0</w:t>
            </w:r>
          </w:p>
        </w:tc>
      </w:tr>
      <w:tr w:rsidR="00E84975" w:rsidRPr="002E57EF" w14:paraId="7A96A21E"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080DBDD"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საგარეჯოს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0A7F7E23"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658.0</w:t>
            </w:r>
          </w:p>
        </w:tc>
        <w:tc>
          <w:tcPr>
            <w:tcW w:w="1085" w:type="pct"/>
            <w:tcBorders>
              <w:top w:val="nil"/>
              <w:left w:val="nil"/>
              <w:bottom w:val="dotted" w:sz="4" w:space="0" w:color="auto"/>
              <w:right w:val="dotted" w:sz="4" w:space="0" w:color="auto"/>
            </w:tcBorders>
            <w:shd w:val="clear" w:color="auto" w:fill="auto"/>
            <w:vAlign w:val="center"/>
            <w:hideMark/>
          </w:tcPr>
          <w:p w14:paraId="5816B7D1"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658.0</w:t>
            </w:r>
          </w:p>
        </w:tc>
      </w:tr>
      <w:tr w:rsidR="00E84975" w:rsidRPr="002E57EF" w14:paraId="51FA07B5"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FD646E4"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სიღნაღის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5A6A8B8B"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340.0</w:t>
            </w:r>
          </w:p>
        </w:tc>
        <w:tc>
          <w:tcPr>
            <w:tcW w:w="1085" w:type="pct"/>
            <w:tcBorders>
              <w:top w:val="nil"/>
              <w:left w:val="nil"/>
              <w:bottom w:val="dotted" w:sz="4" w:space="0" w:color="auto"/>
              <w:right w:val="dotted" w:sz="4" w:space="0" w:color="auto"/>
            </w:tcBorders>
            <w:shd w:val="clear" w:color="auto" w:fill="auto"/>
            <w:vAlign w:val="center"/>
            <w:hideMark/>
          </w:tcPr>
          <w:p w14:paraId="447830EF"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340.0</w:t>
            </w:r>
          </w:p>
        </w:tc>
      </w:tr>
      <w:tr w:rsidR="00E84975" w:rsidRPr="002E57EF" w14:paraId="3B89AECA"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0067E27"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ყვარელის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14225804"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326.0</w:t>
            </w:r>
          </w:p>
        </w:tc>
        <w:tc>
          <w:tcPr>
            <w:tcW w:w="1085" w:type="pct"/>
            <w:tcBorders>
              <w:top w:val="nil"/>
              <w:left w:val="nil"/>
              <w:bottom w:val="dotted" w:sz="4" w:space="0" w:color="auto"/>
              <w:right w:val="dotted" w:sz="4" w:space="0" w:color="auto"/>
            </w:tcBorders>
            <w:shd w:val="clear" w:color="auto" w:fill="auto"/>
            <w:vAlign w:val="center"/>
            <w:hideMark/>
          </w:tcPr>
          <w:p w14:paraId="04974DA0"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326.0</w:t>
            </w:r>
          </w:p>
        </w:tc>
      </w:tr>
      <w:tr w:rsidR="00E84975" w:rsidRPr="002E57EF" w14:paraId="268F9704"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C033D7D" w14:textId="77777777" w:rsidR="00E84975" w:rsidRPr="002E57EF" w:rsidRDefault="00E84975" w:rsidP="00BA5FE3">
            <w:pPr>
              <w:spacing w:after="0" w:line="240" w:lineRule="auto"/>
              <w:rPr>
                <w:rFonts w:ascii="Sylfaen" w:eastAsia="Times New Roman" w:hAnsi="Sylfaen" w:cs="Arial"/>
                <w:b/>
                <w:bCs/>
                <w:sz w:val="16"/>
                <w:szCs w:val="16"/>
              </w:rPr>
            </w:pPr>
            <w:proofErr w:type="spellStart"/>
            <w:r w:rsidRPr="002E57EF">
              <w:rPr>
                <w:rFonts w:ascii="Sylfaen" w:eastAsia="Times New Roman" w:hAnsi="Sylfaen" w:cs="Arial"/>
                <w:b/>
                <w:bCs/>
                <w:sz w:val="16"/>
                <w:szCs w:val="16"/>
              </w:rPr>
              <w:t>იმერეთის</w:t>
            </w:r>
            <w:proofErr w:type="spellEnd"/>
            <w:r w:rsidRPr="002E57EF">
              <w:rPr>
                <w:rFonts w:ascii="Sylfaen" w:eastAsia="Times New Roman" w:hAnsi="Sylfaen" w:cs="Arial"/>
                <w:b/>
                <w:bCs/>
                <w:sz w:val="16"/>
                <w:szCs w:val="16"/>
              </w:rPr>
              <w:t xml:space="preserve"> </w:t>
            </w:r>
            <w:proofErr w:type="spellStart"/>
            <w:r w:rsidRPr="002E57EF">
              <w:rPr>
                <w:rFonts w:ascii="Sylfaen" w:eastAsia="Times New Roman" w:hAnsi="Sylfaen" w:cs="Arial"/>
                <w:b/>
                <w:bCs/>
                <w:sz w:val="16"/>
                <w:szCs w:val="16"/>
              </w:rPr>
              <w:t>მხარე</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135ABE54" w14:textId="77777777" w:rsidR="00E84975" w:rsidRPr="002E57EF" w:rsidRDefault="00E84975" w:rsidP="00BA5FE3">
            <w:pPr>
              <w:spacing w:after="0" w:line="240" w:lineRule="auto"/>
              <w:jc w:val="center"/>
              <w:rPr>
                <w:rFonts w:ascii="Arial" w:eastAsia="Times New Roman" w:hAnsi="Arial" w:cs="Arial"/>
                <w:b/>
                <w:bCs/>
                <w:sz w:val="16"/>
                <w:szCs w:val="16"/>
              </w:rPr>
            </w:pPr>
            <w:r w:rsidRPr="002E57EF">
              <w:rPr>
                <w:rFonts w:ascii="Arial" w:eastAsia="Times New Roman" w:hAnsi="Arial" w:cs="Arial"/>
                <w:b/>
                <w:bCs/>
                <w:sz w:val="16"/>
                <w:szCs w:val="16"/>
              </w:rPr>
              <w:t>7,168.0</w:t>
            </w:r>
          </w:p>
        </w:tc>
        <w:tc>
          <w:tcPr>
            <w:tcW w:w="1085" w:type="pct"/>
            <w:tcBorders>
              <w:top w:val="nil"/>
              <w:left w:val="nil"/>
              <w:bottom w:val="dotted" w:sz="4" w:space="0" w:color="auto"/>
              <w:right w:val="dotted" w:sz="4" w:space="0" w:color="auto"/>
            </w:tcBorders>
            <w:shd w:val="clear" w:color="auto" w:fill="auto"/>
            <w:vAlign w:val="center"/>
            <w:hideMark/>
          </w:tcPr>
          <w:p w14:paraId="1B444ECC" w14:textId="77777777" w:rsidR="00E84975" w:rsidRPr="002E57EF" w:rsidRDefault="00E84975" w:rsidP="00BA5FE3">
            <w:pPr>
              <w:spacing w:after="0" w:line="240" w:lineRule="auto"/>
              <w:jc w:val="center"/>
              <w:rPr>
                <w:rFonts w:ascii="Arial" w:eastAsia="Times New Roman" w:hAnsi="Arial" w:cs="Arial"/>
                <w:b/>
                <w:bCs/>
                <w:sz w:val="16"/>
                <w:szCs w:val="16"/>
              </w:rPr>
            </w:pPr>
            <w:r w:rsidRPr="002E57EF">
              <w:rPr>
                <w:rFonts w:ascii="Arial" w:eastAsia="Times New Roman" w:hAnsi="Arial" w:cs="Arial"/>
                <w:b/>
                <w:bCs/>
                <w:sz w:val="16"/>
                <w:szCs w:val="16"/>
              </w:rPr>
              <w:t>7,168.0</w:t>
            </w:r>
          </w:p>
        </w:tc>
      </w:tr>
      <w:tr w:rsidR="00E84975" w:rsidRPr="002E57EF" w14:paraId="1C985CA7"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DA1430D"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ჭიათურის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5E963851"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812.0</w:t>
            </w:r>
          </w:p>
        </w:tc>
        <w:tc>
          <w:tcPr>
            <w:tcW w:w="1085" w:type="pct"/>
            <w:tcBorders>
              <w:top w:val="nil"/>
              <w:left w:val="nil"/>
              <w:bottom w:val="dotted" w:sz="4" w:space="0" w:color="auto"/>
              <w:right w:val="dotted" w:sz="4" w:space="0" w:color="auto"/>
            </w:tcBorders>
            <w:shd w:val="clear" w:color="auto" w:fill="auto"/>
            <w:vAlign w:val="center"/>
            <w:hideMark/>
          </w:tcPr>
          <w:p w14:paraId="43FB5929"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812.0</w:t>
            </w:r>
          </w:p>
        </w:tc>
      </w:tr>
      <w:tr w:rsidR="00E84975" w:rsidRPr="002E57EF" w14:paraId="4CA56C18"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C273595"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ტყიბულის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273F5079"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532.0</w:t>
            </w:r>
          </w:p>
        </w:tc>
        <w:tc>
          <w:tcPr>
            <w:tcW w:w="1085" w:type="pct"/>
            <w:tcBorders>
              <w:top w:val="nil"/>
              <w:left w:val="nil"/>
              <w:bottom w:val="dotted" w:sz="4" w:space="0" w:color="auto"/>
              <w:right w:val="dotted" w:sz="4" w:space="0" w:color="auto"/>
            </w:tcBorders>
            <w:shd w:val="clear" w:color="auto" w:fill="auto"/>
            <w:vAlign w:val="center"/>
            <w:hideMark/>
          </w:tcPr>
          <w:p w14:paraId="42FF0667"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532.0</w:t>
            </w:r>
          </w:p>
        </w:tc>
      </w:tr>
      <w:tr w:rsidR="00E84975" w:rsidRPr="002E57EF" w14:paraId="2408EB11"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130A3EC"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lastRenderedPageBreak/>
              <w:t>წყალტუბოს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420D47FC"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704.0</w:t>
            </w:r>
          </w:p>
        </w:tc>
        <w:tc>
          <w:tcPr>
            <w:tcW w:w="1085" w:type="pct"/>
            <w:tcBorders>
              <w:top w:val="nil"/>
              <w:left w:val="nil"/>
              <w:bottom w:val="dotted" w:sz="4" w:space="0" w:color="auto"/>
              <w:right w:val="dotted" w:sz="4" w:space="0" w:color="auto"/>
            </w:tcBorders>
            <w:shd w:val="clear" w:color="auto" w:fill="auto"/>
            <w:vAlign w:val="center"/>
            <w:hideMark/>
          </w:tcPr>
          <w:p w14:paraId="128F71AE"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704.0</w:t>
            </w:r>
          </w:p>
        </w:tc>
      </w:tr>
      <w:tr w:rsidR="00E84975" w:rsidRPr="002E57EF" w14:paraId="7ABB6C82"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52EB043"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ბაღდათის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6B2CBFF2"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346.0</w:t>
            </w:r>
          </w:p>
        </w:tc>
        <w:tc>
          <w:tcPr>
            <w:tcW w:w="1085" w:type="pct"/>
            <w:tcBorders>
              <w:top w:val="nil"/>
              <w:left w:val="nil"/>
              <w:bottom w:val="dotted" w:sz="4" w:space="0" w:color="auto"/>
              <w:right w:val="dotted" w:sz="4" w:space="0" w:color="auto"/>
            </w:tcBorders>
            <w:shd w:val="clear" w:color="auto" w:fill="auto"/>
            <w:vAlign w:val="center"/>
            <w:hideMark/>
          </w:tcPr>
          <w:p w14:paraId="2ECC9D4D"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346.0</w:t>
            </w:r>
          </w:p>
        </w:tc>
      </w:tr>
      <w:tr w:rsidR="00E84975" w:rsidRPr="002E57EF" w14:paraId="002961D3"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33EB9C1"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ვანის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1868E4C7"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570.0</w:t>
            </w:r>
          </w:p>
        </w:tc>
        <w:tc>
          <w:tcPr>
            <w:tcW w:w="1085" w:type="pct"/>
            <w:tcBorders>
              <w:top w:val="nil"/>
              <w:left w:val="nil"/>
              <w:bottom w:val="dotted" w:sz="4" w:space="0" w:color="auto"/>
              <w:right w:val="dotted" w:sz="4" w:space="0" w:color="auto"/>
            </w:tcBorders>
            <w:shd w:val="clear" w:color="auto" w:fill="auto"/>
            <w:vAlign w:val="center"/>
            <w:hideMark/>
          </w:tcPr>
          <w:p w14:paraId="0B1D5A99"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570.0</w:t>
            </w:r>
          </w:p>
        </w:tc>
      </w:tr>
      <w:tr w:rsidR="00E84975" w:rsidRPr="002E57EF" w14:paraId="4FC9C9CE"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E9A7EA5"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ზესტაფონის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17F9531E"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822.0</w:t>
            </w:r>
          </w:p>
        </w:tc>
        <w:tc>
          <w:tcPr>
            <w:tcW w:w="1085" w:type="pct"/>
            <w:tcBorders>
              <w:top w:val="nil"/>
              <w:left w:val="nil"/>
              <w:bottom w:val="dotted" w:sz="4" w:space="0" w:color="auto"/>
              <w:right w:val="dotted" w:sz="4" w:space="0" w:color="auto"/>
            </w:tcBorders>
            <w:shd w:val="clear" w:color="auto" w:fill="auto"/>
            <w:vAlign w:val="center"/>
            <w:hideMark/>
          </w:tcPr>
          <w:p w14:paraId="52F65939"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822.0</w:t>
            </w:r>
          </w:p>
        </w:tc>
      </w:tr>
      <w:tr w:rsidR="00E84975" w:rsidRPr="002E57EF" w14:paraId="2382AD12"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B4FC579"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თერჯოლის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0E575A13"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690.0</w:t>
            </w:r>
          </w:p>
        </w:tc>
        <w:tc>
          <w:tcPr>
            <w:tcW w:w="1085" w:type="pct"/>
            <w:tcBorders>
              <w:top w:val="nil"/>
              <w:left w:val="nil"/>
              <w:bottom w:val="dotted" w:sz="4" w:space="0" w:color="auto"/>
              <w:right w:val="dotted" w:sz="4" w:space="0" w:color="auto"/>
            </w:tcBorders>
            <w:shd w:val="clear" w:color="auto" w:fill="auto"/>
            <w:vAlign w:val="center"/>
            <w:hideMark/>
          </w:tcPr>
          <w:p w14:paraId="48273756"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690.0</w:t>
            </w:r>
          </w:p>
        </w:tc>
      </w:tr>
      <w:tr w:rsidR="00E84975" w:rsidRPr="002E57EF" w14:paraId="6CE15F99"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736424F"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სამტრედიის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279AC870"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660.0</w:t>
            </w:r>
          </w:p>
        </w:tc>
        <w:tc>
          <w:tcPr>
            <w:tcW w:w="1085" w:type="pct"/>
            <w:tcBorders>
              <w:top w:val="nil"/>
              <w:left w:val="nil"/>
              <w:bottom w:val="dotted" w:sz="4" w:space="0" w:color="auto"/>
              <w:right w:val="dotted" w:sz="4" w:space="0" w:color="auto"/>
            </w:tcBorders>
            <w:shd w:val="clear" w:color="auto" w:fill="auto"/>
            <w:vAlign w:val="center"/>
            <w:hideMark/>
          </w:tcPr>
          <w:p w14:paraId="78082E33"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660.0</w:t>
            </w:r>
          </w:p>
        </w:tc>
      </w:tr>
      <w:tr w:rsidR="00E84975" w:rsidRPr="002E57EF" w14:paraId="09CDB73F"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D1D6134"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საჩხერის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0B26BBAB"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672.0</w:t>
            </w:r>
          </w:p>
        </w:tc>
        <w:tc>
          <w:tcPr>
            <w:tcW w:w="1085" w:type="pct"/>
            <w:tcBorders>
              <w:top w:val="nil"/>
              <w:left w:val="nil"/>
              <w:bottom w:val="dotted" w:sz="4" w:space="0" w:color="auto"/>
              <w:right w:val="dotted" w:sz="4" w:space="0" w:color="auto"/>
            </w:tcBorders>
            <w:shd w:val="clear" w:color="auto" w:fill="auto"/>
            <w:vAlign w:val="center"/>
            <w:hideMark/>
          </w:tcPr>
          <w:p w14:paraId="67FA564D"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672.0</w:t>
            </w:r>
          </w:p>
        </w:tc>
      </w:tr>
      <w:tr w:rsidR="00E84975" w:rsidRPr="002E57EF" w14:paraId="6700B50B"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3FB9540"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ხარაგაულის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559975EA"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890.0</w:t>
            </w:r>
          </w:p>
        </w:tc>
        <w:tc>
          <w:tcPr>
            <w:tcW w:w="1085" w:type="pct"/>
            <w:tcBorders>
              <w:top w:val="nil"/>
              <w:left w:val="nil"/>
              <w:bottom w:val="dotted" w:sz="4" w:space="0" w:color="auto"/>
              <w:right w:val="dotted" w:sz="4" w:space="0" w:color="auto"/>
            </w:tcBorders>
            <w:shd w:val="clear" w:color="auto" w:fill="auto"/>
            <w:vAlign w:val="center"/>
            <w:hideMark/>
          </w:tcPr>
          <w:p w14:paraId="7B4D7EA7"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890.0</w:t>
            </w:r>
          </w:p>
        </w:tc>
      </w:tr>
      <w:tr w:rsidR="00E84975" w:rsidRPr="002E57EF" w14:paraId="454A129E"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12E41E3"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ხონის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06A2619B"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470.0</w:t>
            </w:r>
          </w:p>
        </w:tc>
        <w:tc>
          <w:tcPr>
            <w:tcW w:w="1085" w:type="pct"/>
            <w:tcBorders>
              <w:top w:val="nil"/>
              <w:left w:val="nil"/>
              <w:bottom w:val="dotted" w:sz="4" w:space="0" w:color="auto"/>
              <w:right w:val="dotted" w:sz="4" w:space="0" w:color="auto"/>
            </w:tcBorders>
            <w:shd w:val="clear" w:color="auto" w:fill="auto"/>
            <w:vAlign w:val="center"/>
            <w:hideMark/>
          </w:tcPr>
          <w:p w14:paraId="1E873D5E"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470.0</w:t>
            </w:r>
          </w:p>
        </w:tc>
      </w:tr>
      <w:tr w:rsidR="00E84975" w:rsidRPr="002E57EF" w14:paraId="2498FDE3"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5B91E93" w14:textId="715ED51A" w:rsidR="00E84975" w:rsidRPr="002E57EF" w:rsidRDefault="00C05414" w:rsidP="00BA5FE3">
            <w:pPr>
              <w:spacing w:after="0" w:line="240" w:lineRule="auto"/>
              <w:rPr>
                <w:rFonts w:ascii="Sylfaen" w:eastAsia="Times New Roman" w:hAnsi="Sylfaen" w:cs="Arial"/>
                <w:b/>
                <w:bCs/>
                <w:sz w:val="16"/>
                <w:szCs w:val="16"/>
              </w:rPr>
            </w:pPr>
            <w:proofErr w:type="spellStart"/>
            <w:r>
              <w:rPr>
                <w:rFonts w:ascii="Sylfaen" w:eastAsia="Times New Roman" w:hAnsi="Sylfaen" w:cs="Arial"/>
                <w:b/>
                <w:bCs/>
                <w:sz w:val="16"/>
                <w:szCs w:val="16"/>
              </w:rPr>
              <w:t>სამეგრელო-</w:t>
            </w:r>
            <w:r w:rsidR="00E84975" w:rsidRPr="002E57EF">
              <w:rPr>
                <w:rFonts w:ascii="Sylfaen" w:eastAsia="Times New Roman" w:hAnsi="Sylfaen" w:cs="Arial"/>
                <w:b/>
                <w:bCs/>
                <w:sz w:val="16"/>
                <w:szCs w:val="16"/>
              </w:rPr>
              <w:t>ზემო</w:t>
            </w:r>
            <w:proofErr w:type="spellEnd"/>
            <w:r w:rsidR="00E84975" w:rsidRPr="002E57EF">
              <w:rPr>
                <w:rFonts w:ascii="Sylfaen" w:eastAsia="Times New Roman" w:hAnsi="Sylfaen" w:cs="Arial"/>
                <w:b/>
                <w:bCs/>
                <w:sz w:val="16"/>
                <w:szCs w:val="16"/>
              </w:rPr>
              <w:t xml:space="preserve"> </w:t>
            </w:r>
            <w:proofErr w:type="spellStart"/>
            <w:r w:rsidR="00E84975" w:rsidRPr="002E57EF">
              <w:rPr>
                <w:rFonts w:ascii="Sylfaen" w:eastAsia="Times New Roman" w:hAnsi="Sylfaen" w:cs="Arial"/>
                <w:b/>
                <w:bCs/>
                <w:sz w:val="16"/>
                <w:szCs w:val="16"/>
              </w:rPr>
              <w:t>სვანეთის</w:t>
            </w:r>
            <w:proofErr w:type="spellEnd"/>
            <w:r w:rsidR="00E84975" w:rsidRPr="002E57EF">
              <w:rPr>
                <w:rFonts w:ascii="Sylfaen" w:eastAsia="Times New Roman" w:hAnsi="Sylfaen" w:cs="Arial"/>
                <w:b/>
                <w:bCs/>
                <w:sz w:val="16"/>
                <w:szCs w:val="16"/>
              </w:rPr>
              <w:t xml:space="preserve"> </w:t>
            </w:r>
            <w:proofErr w:type="spellStart"/>
            <w:r w:rsidR="00E84975" w:rsidRPr="002E57EF">
              <w:rPr>
                <w:rFonts w:ascii="Sylfaen" w:eastAsia="Times New Roman" w:hAnsi="Sylfaen" w:cs="Arial"/>
                <w:b/>
                <w:bCs/>
                <w:sz w:val="16"/>
                <w:szCs w:val="16"/>
              </w:rPr>
              <w:t>მხარე</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69D6CBCF" w14:textId="77777777" w:rsidR="00E84975" w:rsidRPr="002E57EF" w:rsidRDefault="00E84975" w:rsidP="00BA5FE3">
            <w:pPr>
              <w:spacing w:after="0" w:line="240" w:lineRule="auto"/>
              <w:jc w:val="center"/>
              <w:rPr>
                <w:rFonts w:ascii="Arial" w:eastAsia="Times New Roman" w:hAnsi="Arial" w:cs="Arial"/>
                <w:b/>
                <w:bCs/>
                <w:sz w:val="16"/>
                <w:szCs w:val="16"/>
              </w:rPr>
            </w:pPr>
            <w:r w:rsidRPr="002E57EF">
              <w:rPr>
                <w:rFonts w:ascii="Arial" w:eastAsia="Times New Roman" w:hAnsi="Arial" w:cs="Arial"/>
                <w:b/>
                <w:bCs/>
                <w:sz w:val="16"/>
                <w:szCs w:val="16"/>
              </w:rPr>
              <w:t>6,624.0</w:t>
            </w:r>
          </w:p>
        </w:tc>
        <w:tc>
          <w:tcPr>
            <w:tcW w:w="1085" w:type="pct"/>
            <w:tcBorders>
              <w:top w:val="nil"/>
              <w:left w:val="nil"/>
              <w:bottom w:val="dotted" w:sz="4" w:space="0" w:color="auto"/>
              <w:right w:val="dotted" w:sz="4" w:space="0" w:color="auto"/>
            </w:tcBorders>
            <w:shd w:val="clear" w:color="auto" w:fill="auto"/>
            <w:vAlign w:val="center"/>
            <w:hideMark/>
          </w:tcPr>
          <w:p w14:paraId="7055BF4E" w14:textId="77777777" w:rsidR="00E84975" w:rsidRPr="002E57EF" w:rsidRDefault="00E84975" w:rsidP="00BA5FE3">
            <w:pPr>
              <w:spacing w:after="0" w:line="240" w:lineRule="auto"/>
              <w:jc w:val="center"/>
              <w:rPr>
                <w:rFonts w:ascii="Arial" w:eastAsia="Times New Roman" w:hAnsi="Arial" w:cs="Arial"/>
                <w:b/>
                <w:bCs/>
                <w:sz w:val="16"/>
                <w:szCs w:val="16"/>
              </w:rPr>
            </w:pPr>
            <w:r w:rsidRPr="002E57EF">
              <w:rPr>
                <w:rFonts w:ascii="Arial" w:eastAsia="Times New Roman" w:hAnsi="Arial" w:cs="Arial"/>
                <w:b/>
                <w:bCs/>
                <w:sz w:val="16"/>
                <w:szCs w:val="16"/>
              </w:rPr>
              <w:t>6,624.0</w:t>
            </w:r>
          </w:p>
        </w:tc>
      </w:tr>
      <w:tr w:rsidR="00E84975" w:rsidRPr="002E57EF" w14:paraId="496F4721"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C50AC55"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ზუგდიდის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5DEFFB90"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948.0</w:t>
            </w:r>
          </w:p>
        </w:tc>
        <w:tc>
          <w:tcPr>
            <w:tcW w:w="1085" w:type="pct"/>
            <w:tcBorders>
              <w:top w:val="nil"/>
              <w:left w:val="nil"/>
              <w:bottom w:val="dotted" w:sz="4" w:space="0" w:color="auto"/>
              <w:right w:val="dotted" w:sz="4" w:space="0" w:color="auto"/>
            </w:tcBorders>
            <w:shd w:val="clear" w:color="auto" w:fill="auto"/>
            <w:vAlign w:val="center"/>
            <w:hideMark/>
          </w:tcPr>
          <w:p w14:paraId="5A92B67A"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948.0</w:t>
            </w:r>
          </w:p>
        </w:tc>
      </w:tr>
      <w:tr w:rsidR="00E84975" w:rsidRPr="002E57EF" w14:paraId="31066C7D"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D088A8A"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აბაშის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5BB7A9E5"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14:paraId="2FFDA742"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500.0</w:t>
            </w:r>
          </w:p>
        </w:tc>
      </w:tr>
      <w:tr w:rsidR="00E84975" w:rsidRPr="002E57EF" w14:paraId="1A25317C"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E7CC542"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მარტვილის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73A86A9C"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990.0</w:t>
            </w:r>
          </w:p>
        </w:tc>
        <w:tc>
          <w:tcPr>
            <w:tcW w:w="1085" w:type="pct"/>
            <w:tcBorders>
              <w:top w:val="nil"/>
              <w:left w:val="nil"/>
              <w:bottom w:val="dotted" w:sz="4" w:space="0" w:color="auto"/>
              <w:right w:val="dotted" w:sz="4" w:space="0" w:color="auto"/>
            </w:tcBorders>
            <w:shd w:val="clear" w:color="auto" w:fill="auto"/>
            <w:vAlign w:val="center"/>
            <w:hideMark/>
          </w:tcPr>
          <w:p w14:paraId="1F0EE99F"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990.0</w:t>
            </w:r>
          </w:p>
        </w:tc>
      </w:tr>
      <w:tr w:rsidR="00E84975" w:rsidRPr="002E57EF" w14:paraId="1B94DB55"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FE828C8"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მესტიის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2871461E"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1,574.0</w:t>
            </w:r>
          </w:p>
        </w:tc>
        <w:tc>
          <w:tcPr>
            <w:tcW w:w="1085" w:type="pct"/>
            <w:tcBorders>
              <w:top w:val="nil"/>
              <w:left w:val="nil"/>
              <w:bottom w:val="dotted" w:sz="4" w:space="0" w:color="auto"/>
              <w:right w:val="dotted" w:sz="4" w:space="0" w:color="auto"/>
            </w:tcBorders>
            <w:shd w:val="clear" w:color="auto" w:fill="auto"/>
            <w:vAlign w:val="center"/>
            <w:hideMark/>
          </w:tcPr>
          <w:p w14:paraId="1C9BAEFD"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1,574.0</w:t>
            </w:r>
          </w:p>
        </w:tc>
      </w:tr>
      <w:tr w:rsidR="00E84975" w:rsidRPr="002E57EF" w14:paraId="2A5AE4A3"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8AF00EE"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სენაკის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2CC37504"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738.0</w:t>
            </w:r>
          </w:p>
        </w:tc>
        <w:tc>
          <w:tcPr>
            <w:tcW w:w="1085" w:type="pct"/>
            <w:tcBorders>
              <w:top w:val="nil"/>
              <w:left w:val="nil"/>
              <w:bottom w:val="dotted" w:sz="4" w:space="0" w:color="auto"/>
              <w:right w:val="dotted" w:sz="4" w:space="0" w:color="auto"/>
            </w:tcBorders>
            <w:shd w:val="clear" w:color="auto" w:fill="auto"/>
            <w:vAlign w:val="center"/>
            <w:hideMark/>
          </w:tcPr>
          <w:p w14:paraId="616CEA06"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738.0</w:t>
            </w:r>
          </w:p>
        </w:tc>
      </w:tr>
      <w:tr w:rsidR="00E84975" w:rsidRPr="002E57EF" w14:paraId="69E44433"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C020FBD"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ჩხოროწყუს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7622AD48"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446.0</w:t>
            </w:r>
          </w:p>
        </w:tc>
        <w:tc>
          <w:tcPr>
            <w:tcW w:w="1085" w:type="pct"/>
            <w:tcBorders>
              <w:top w:val="nil"/>
              <w:left w:val="nil"/>
              <w:bottom w:val="dotted" w:sz="4" w:space="0" w:color="auto"/>
              <w:right w:val="dotted" w:sz="4" w:space="0" w:color="auto"/>
            </w:tcBorders>
            <w:shd w:val="clear" w:color="auto" w:fill="auto"/>
            <w:vAlign w:val="center"/>
            <w:hideMark/>
          </w:tcPr>
          <w:p w14:paraId="2B5EAB74"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446.0</w:t>
            </w:r>
          </w:p>
        </w:tc>
      </w:tr>
      <w:tr w:rsidR="00E84975" w:rsidRPr="002E57EF" w14:paraId="7A40B24F"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519482B"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წალენჯიხის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65F28C2F"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644.0</w:t>
            </w:r>
          </w:p>
        </w:tc>
        <w:tc>
          <w:tcPr>
            <w:tcW w:w="1085" w:type="pct"/>
            <w:tcBorders>
              <w:top w:val="nil"/>
              <w:left w:val="nil"/>
              <w:bottom w:val="dotted" w:sz="4" w:space="0" w:color="auto"/>
              <w:right w:val="dotted" w:sz="4" w:space="0" w:color="auto"/>
            </w:tcBorders>
            <w:shd w:val="clear" w:color="auto" w:fill="auto"/>
            <w:vAlign w:val="center"/>
            <w:hideMark/>
          </w:tcPr>
          <w:p w14:paraId="24F8DCF0"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644.0</w:t>
            </w:r>
          </w:p>
        </w:tc>
      </w:tr>
      <w:tr w:rsidR="00E84975" w:rsidRPr="002E57EF" w14:paraId="020A8E8B"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F0579B6"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ხობის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301AFC15"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784.0</w:t>
            </w:r>
          </w:p>
        </w:tc>
        <w:tc>
          <w:tcPr>
            <w:tcW w:w="1085" w:type="pct"/>
            <w:tcBorders>
              <w:top w:val="nil"/>
              <w:left w:val="nil"/>
              <w:bottom w:val="dotted" w:sz="4" w:space="0" w:color="auto"/>
              <w:right w:val="dotted" w:sz="4" w:space="0" w:color="auto"/>
            </w:tcBorders>
            <w:shd w:val="clear" w:color="auto" w:fill="auto"/>
            <w:vAlign w:val="center"/>
            <w:hideMark/>
          </w:tcPr>
          <w:p w14:paraId="1645779D"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784.0</w:t>
            </w:r>
          </w:p>
        </w:tc>
      </w:tr>
      <w:tr w:rsidR="00E84975" w:rsidRPr="002E57EF" w14:paraId="63516930"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A0B0911" w14:textId="77777777" w:rsidR="00E84975" w:rsidRPr="002E57EF" w:rsidRDefault="00E84975" w:rsidP="00BA5FE3">
            <w:pPr>
              <w:spacing w:after="0" w:line="240" w:lineRule="auto"/>
              <w:rPr>
                <w:rFonts w:ascii="Sylfaen" w:eastAsia="Times New Roman" w:hAnsi="Sylfaen" w:cs="Arial"/>
                <w:b/>
                <w:bCs/>
                <w:sz w:val="16"/>
                <w:szCs w:val="16"/>
              </w:rPr>
            </w:pPr>
            <w:proofErr w:type="spellStart"/>
            <w:r w:rsidRPr="002E57EF">
              <w:rPr>
                <w:rFonts w:ascii="Sylfaen" w:eastAsia="Times New Roman" w:hAnsi="Sylfaen" w:cs="Arial"/>
                <w:b/>
                <w:bCs/>
                <w:sz w:val="16"/>
                <w:szCs w:val="16"/>
              </w:rPr>
              <w:t>შიდა</w:t>
            </w:r>
            <w:proofErr w:type="spellEnd"/>
            <w:r w:rsidRPr="002E57EF">
              <w:rPr>
                <w:rFonts w:ascii="Sylfaen" w:eastAsia="Times New Roman" w:hAnsi="Sylfaen" w:cs="Arial"/>
                <w:b/>
                <w:bCs/>
                <w:sz w:val="16"/>
                <w:szCs w:val="16"/>
              </w:rPr>
              <w:t xml:space="preserve"> </w:t>
            </w:r>
            <w:proofErr w:type="spellStart"/>
            <w:r w:rsidRPr="002E57EF">
              <w:rPr>
                <w:rFonts w:ascii="Sylfaen" w:eastAsia="Times New Roman" w:hAnsi="Sylfaen" w:cs="Arial"/>
                <w:b/>
                <w:bCs/>
                <w:sz w:val="16"/>
                <w:szCs w:val="16"/>
              </w:rPr>
              <w:t>ქართლის</w:t>
            </w:r>
            <w:proofErr w:type="spellEnd"/>
            <w:r w:rsidRPr="002E57EF">
              <w:rPr>
                <w:rFonts w:ascii="Sylfaen" w:eastAsia="Times New Roman" w:hAnsi="Sylfaen" w:cs="Arial"/>
                <w:b/>
                <w:bCs/>
                <w:sz w:val="16"/>
                <w:szCs w:val="16"/>
              </w:rPr>
              <w:t xml:space="preserve"> </w:t>
            </w:r>
            <w:proofErr w:type="spellStart"/>
            <w:r w:rsidRPr="002E57EF">
              <w:rPr>
                <w:rFonts w:ascii="Sylfaen" w:eastAsia="Times New Roman" w:hAnsi="Sylfaen" w:cs="Arial"/>
                <w:b/>
                <w:bCs/>
                <w:sz w:val="16"/>
                <w:szCs w:val="16"/>
              </w:rPr>
              <w:t>მხარე</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4467AF37" w14:textId="77777777" w:rsidR="00E84975" w:rsidRPr="002E57EF" w:rsidRDefault="00E84975" w:rsidP="00BA5FE3">
            <w:pPr>
              <w:spacing w:after="0" w:line="240" w:lineRule="auto"/>
              <w:jc w:val="center"/>
              <w:rPr>
                <w:rFonts w:ascii="Arial" w:eastAsia="Times New Roman" w:hAnsi="Arial" w:cs="Arial"/>
                <w:b/>
                <w:bCs/>
                <w:sz w:val="16"/>
                <w:szCs w:val="16"/>
              </w:rPr>
            </w:pPr>
            <w:r w:rsidRPr="002E57EF">
              <w:rPr>
                <w:rFonts w:ascii="Arial" w:eastAsia="Times New Roman" w:hAnsi="Arial" w:cs="Arial"/>
                <w:b/>
                <w:bCs/>
                <w:sz w:val="16"/>
                <w:szCs w:val="16"/>
              </w:rPr>
              <w:t>4,348.0</w:t>
            </w:r>
          </w:p>
        </w:tc>
        <w:tc>
          <w:tcPr>
            <w:tcW w:w="1085" w:type="pct"/>
            <w:tcBorders>
              <w:top w:val="nil"/>
              <w:left w:val="nil"/>
              <w:bottom w:val="dotted" w:sz="4" w:space="0" w:color="auto"/>
              <w:right w:val="dotted" w:sz="4" w:space="0" w:color="auto"/>
            </w:tcBorders>
            <w:shd w:val="clear" w:color="auto" w:fill="auto"/>
            <w:vAlign w:val="center"/>
            <w:hideMark/>
          </w:tcPr>
          <w:p w14:paraId="58B999E2" w14:textId="77777777" w:rsidR="00E84975" w:rsidRPr="002E57EF" w:rsidRDefault="00E84975" w:rsidP="00BA5FE3">
            <w:pPr>
              <w:spacing w:after="0" w:line="240" w:lineRule="auto"/>
              <w:jc w:val="center"/>
              <w:rPr>
                <w:rFonts w:ascii="Arial" w:eastAsia="Times New Roman" w:hAnsi="Arial" w:cs="Arial"/>
                <w:b/>
                <w:bCs/>
                <w:sz w:val="16"/>
                <w:szCs w:val="16"/>
              </w:rPr>
            </w:pPr>
            <w:r w:rsidRPr="002E57EF">
              <w:rPr>
                <w:rFonts w:ascii="Arial" w:eastAsia="Times New Roman" w:hAnsi="Arial" w:cs="Arial"/>
                <w:b/>
                <w:bCs/>
                <w:sz w:val="16"/>
                <w:szCs w:val="16"/>
              </w:rPr>
              <w:t>4,348.0</w:t>
            </w:r>
          </w:p>
        </w:tc>
      </w:tr>
      <w:tr w:rsidR="00E84975" w:rsidRPr="002E57EF" w14:paraId="5D264090"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53D3A77"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გორის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58F8D3E0"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1,630.0</w:t>
            </w:r>
          </w:p>
        </w:tc>
        <w:tc>
          <w:tcPr>
            <w:tcW w:w="1085" w:type="pct"/>
            <w:tcBorders>
              <w:top w:val="nil"/>
              <w:left w:val="nil"/>
              <w:bottom w:val="dotted" w:sz="4" w:space="0" w:color="auto"/>
              <w:right w:val="dotted" w:sz="4" w:space="0" w:color="auto"/>
            </w:tcBorders>
            <w:shd w:val="clear" w:color="auto" w:fill="auto"/>
            <w:vAlign w:val="center"/>
            <w:hideMark/>
          </w:tcPr>
          <w:p w14:paraId="5CE520C0"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1,630.0</w:t>
            </w:r>
          </w:p>
        </w:tc>
      </w:tr>
      <w:tr w:rsidR="00E84975" w:rsidRPr="002E57EF" w14:paraId="4CAEE9C6"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F87B3D9"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ქარელის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340B5603"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940.0</w:t>
            </w:r>
          </w:p>
        </w:tc>
        <w:tc>
          <w:tcPr>
            <w:tcW w:w="1085" w:type="pct"/>
            <w:tcBorders>
              <w:top w:val="nil"/>
              <w:left w:val="nil"/>
              <w:bottom w:val="dotted" w:sz="4" w:space="0" w:color="auto"/>
              <w:right w:val="dotted" w:sz="4" w:space="0" w:color="auto"/>
            </w:tcBorders>
            <w:shd w:val="clear" w:color="auto" w:fill="auto"/>
            <w:vAlign w:val="center"/>
            <w:hideMark/>
          </w:tcPr>
          <w:p w14:paraId="31EF8430"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940.0</w:t>
            </w:r>
          </w:p>
        </w:tc>
      </w:tr>
      <w:tr w:rsidR="00E84975" w:rsidRPr="002E57EF" w14:paraId="69FC9593"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D4B1D94"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კასპის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75BAAFFF"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934.0</w:t>
            </w:r>
          </w:p>
        </w:tc>
        <w:tc>
          <w:tcPr>
            <w:tcW w:w="1085" w:type="pct"/>
            <w:tcBorders>
              <w:top w:val="nil"/>
              <w:left w:val="nil"/>
              <w:bottom w:val="dotted" w:sz="4" w:space="0" w:color="auto"/>
              <w:right w:val="dotted" w:sz="4" w:space="0" w:color="auto"/>
            </w:tcBorders>
            <w:shd w:val="clear" w:color="auto" w:fill="auto"/>
            <w:vAlign w:val="center"/>
            <w:hideMark/>
          </w:tcPr>
          <w:p w14:paraId="15FEC5F2"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934.0</w:t>
            </w:r>
          </w:p>
        </w:tc>
      </w:tr>
      <w:tr w:rsidR="00E84975" w:rsidRPr="002E57EF" w14:paraId="6F73F547"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A031F3E"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ხაშურის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04D24426"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844.0</w:t>
            </w:r>
          </w:p>
        </w:tc>
        <w:tc>
          <w:tcPr>
            <w:tcW w:w="1085" w:type="pct"/>
            <w:tcBorders>
              <w:top w:val="nil"/>
              <w:left w:val="nil"/>
              <w:bottom w:val="dotted" w:sz="4" w:space="0" w:color="auto"/>
              <w:right w:val="dotted" w:sz="4" w:space="0" w:color="auto"/>
            </w:tcBorders>
            <w:shd w:val="clear" w:color="auto" w:fill="auto"/>
            <w:vAlign w:val="center"/>
            <w:hideMark/>
          </w:tcPr>
          <w:p w14:paraId="118D293E"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844.0</w:t>
            </w:r>
          </w:p>
        </w:tc>
      </w:tr>
      <w:tr w:rsidR="00E84975" w:rsidRPr="002E57EF" w14:paraId="4C1FBB84"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E95A91E" w14:textId="77777777" w:rsidR="00E84975" w:rsidRPr="002E57EF" w:rsidRDefault="00E84975" w:rsidP="00BA5FE3">
            <w:pPr>
              <w:spacing w:after="0" w:line="240" w:lineRule="auto"/>
              <w:rPr>
                <w:rFonts w:ascii="Sylfaen" w:eastAsia="Times New Roman" w:hAnsi="Sylfaen" w:cs="Arial"/>
                <w:b/>
                <w:bCs/>
                <w:sz w:val="16"/>
                <w:szCs w:val="16"/>
              </w:rPr>
            </w:pPr>
            <w:proofErr w:type="spellStart"/>
            <w:r w:rsidRPr="002E57EF">
              <w:rPr>
                <w:rFonts w:ascii="Sylfaen" w:eastAsia="Times New Roman" w:hAnsi="Sylfaen" w:cs="Arial"/>
                <w:b/>
                <w:bCs/>
                <w:sz w:val="16"/>
                <w:szCs w:val="16"/>
              </w:rPr>
              <w:t>ქვემო</w:t>
            </w:r>
            <w:proofErr w:type="spellEnd"/>
            <w:r w:rsidRPr="002E57EF">
              <w:rPr>
                <w:rFonts w:ascii="Sylfaen" w:eastAsia="Times New Roman" w:hAnsi="Sylfaen" w:cs="Arial"/>
                <w:b/>
                <w:bCs/>
                <w:sz w:val="16"/>
                <w:szCs w:val="16"/>
              </w:rPr>
              <w:t xml:space="preserve"> </w:t>
            </w:r>
            <w:proofErr w:type="spellStart"/>
            <w:r w:rsidRPr="002E57EF">
              <w:rPr>
                <w:rFonts w:ascii="Sylfaen" w:eastAsia="Times New Roman" w:hAnsi="Sylfaen" w:cs="Arial"/>
                <w:b/>
                <w:bCs/>
                <w:sz w:val="16"/>
                <w:szCs w:val="16"/>
              </w:rPr>
              <w:t>ქართლის</w:t>
            </w:r>
            <w:proofErr w:type="spellEnd"/>
            <w:r w:rsidRPr="002E57EF">
              <w:rPr>
                <w:rFonts w:ascii="Sylfaen" w:eastAsia="Times New Roman" w:hAnsi="Sylfaen" w:cs="Arial"/>
                <w:b/>
                <w:bCs/>
                <w:sz w:val="16"/>
                <w:szCs w:val="16"/>
              </w:rPr>
              <w:t xml:space="preserve"> </w:t>
            </w:r>
            <w:proofErr w:type="spellStart"/>
            <w:r w:rsidRPr="002E57EF">
              <w:rPr>
                <w:rFonts w:ascii="Sylfaen" w:eastAsia="Times New Roman" w:hAnsi="Sylfaen" w:cs="Arial"/>
                <w:b/>
                <w:bCs/>
                <w:sz w:val="16"/>
                <w:szCs w:val="16"/>
              </w:rPr>
              <w:t>მხარე</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5E85B558" w14:textId="77777777" w:rsidR="00E84975" w:rsidRPr="002E57EF" w:rsidRDefault="00E84975" w:rsidP="00BA5FE3">
            <w:pPr>
              <w:spacing w:after="0" w:line="240" w:lineRule="auto"/>
              <w:jc w:val="center"/>
              <w:rPr>
                <w:rFonts w:ascii="Arial" w:eastAsia="Times New Roman" w:hAnsi="Arial" w:cs="Arial"/>
                <w:b/>
                <w:bCs/>
                <w:sz w:val="16"/>
                <w:szCs w:val="16"/>
              </w:rPr>
            </w:pPr>
            <w:r w:rsidRPr="002E57EF">
              <w:rPr>
                <w:rFonts w:ascii="Arial" w:eastAsia="Times New Roman" w:hAnsi="Arial" w:cs="Arial"/>
                <w:b/>
                <w:bCs/>
                <w:sz w:val="16"/>
                <w:szCs w:val="16"/>
              </w:rPr>
              <w:t>4,770.0</w:t>
            </w:r>
          </w:p>
        </w:tc>
        <w:tc>
          <w:tcPr>
            <w:tcW w:w="1085" w:type="pct"/>
            <w:tcBorders>
              <w:top w:val="nil"/>
              <w:left w:val="nil"/>
              <w:bottom w:val="dotted" w:sz="4" w:space="0" w:color="auto"/>
              <w:right w:val="dotted" w:sz="4" w:space="0" w:color="auto"/>
            </w:tcBorders>
            <w:shd w:val="clear" w:color="auto" w:fill="auto"/>
            <w:vAlign w:val="center"/>
            <w:hideMark/>
          </w:tcPr>
          <w:p w14:paraId="4A8ADBD1" w14:textId="77777777" w:rsidR="00E84975" w:rsidRPr="002E57EF" w:rsidRDefault="00E84975" w:rsidP="00BA5FE3">
            <w:pPr>
              <w:spacing w:after="0" w:line="240" w:lineRule="auto"/>
              <w:jc w:val="center"/>
              <w:rPr>
                <w:rFonts w:ascii="Arial" w:eastAsia="Times New Roman" w:hAnsi="Arial" w:cs="Arial"/>
                <w:b/>
                <w:bCs/>
                <w:sz w:val="16"/>
                <w:szCs w:val="16"/>
              </w:rPr>
            </w:pPr>
            <w:r w:rsidRPr="002E57EF">
              <w:rPr>
                <w:rFonts w:ascii="Arial" w:eastAsia="Times New Roman" w:hAnsi="Arial" w:cs="Arial"/>
                <w:b/>
                <w:bCs/>
                <w:sz w:val="16"/>
                <w:szCs w:val="16"/>
              </w:rPr>
              <w:t>4,770.0</w:t>
            </w:r>
          </w:p>
        </w:tc>
      </w:tr>
      <w:tr w:rsidR="00E84975" w:rsidRPr="002E57EF" w14:paraId="672BEE46"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8698194"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ბოლნისის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029D07AD"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724.0</w:t>
            </w:r>
          </w:p>
        </w:tc>
        <w:tc>
          <w:tcPr>
            <w:tcW w:w="1085" w:type="pct"/>
            <w:tcBorders>
              <w:top w:val="nil"/>
              <w:left w:val="nil"/>
              <w:bottom w:val="dotted" w:sz="4" w:space="0" w:color="auto"/>
              <w:right w:val="dotted" w:sz="4" w:space="0" w:color="auto"/>
            </w:tcBorders>
            <w:shd w:val="clear" w:color="auto" w:fill="auto"/>
            <w:vAlign w:val="center"/>
            <w:hideMark/>
          </w:tcPr>
          <w:p w14:paraId="5D3C2388"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724.0</w:t>
            </w:r>
          </w:p>
        </w:tc>
      </w:tr>
      <w:tr w:rsidR="00E84975" w:rsidRPr="002E57EF" w14:paraId="6E4404F9"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B60EA6B"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გარდაბნის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700DCF6E"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662.0</w:t>
            </w:r>
          </w:p>
        </w:tc>
        <w:tc>
          <w:tcPr>
            <w:tcW w:w="1085" w:type="pct"/>
            <w:tcBorders>
              <w:top w:val="nil"/>
              <w:left w:val="nil"/>
              <w:bottom w:val="dotted" w:sz="4" w:space="0" w:color="auto"/>
              <w:right w:val="dotted" w:sz="4" w:space="0" w:color="auto"/>
            </w:tcBorders>
            <w:shd w:val="clear" w:color="auto" w:fill="auto"/>
            <w:vAlign w:val="center"/>
            <w:hideMark/>
          </w:tcPr>
          <w:p w14:paraId="5CDB9084"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662.0</w:t>
            </w:r>
          </w:p>
        </w:tc>
      </w:tr>
      <w:tr w:rsidR="00E84975" w:rsidRPr="002E57EF" w14:paraId="205994AD"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27FA950"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დმანისის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368F286C"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686.0</w:t>
            </w:r>
          </w:p>
        </w:tc>
        <w:tc>
          <w:tcPr>
            <w:tcW w:w="1085" w:type="pct"/>
            <w:tcBorders>
              <w:top w:val="nil"/>
              <w:left w:val="nil"/>
              <w:bottom w:val="dotted" w:sz="4" w:space="0" w:color="auto"/>
              <w:right w:val="dotted" w:sz="4" w:space="0" w:color="auto"/>
            </w:tcBorders>
            <w:shd w:val="clear" w:color="auto" w:fill="auto"/>
            <w:vAlign w:val="center"/>
            <w:hideMark/>
          </w:tcPr>
          <w:p w14:paraId="2D0E8037"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686.0</w:t>
            </w:r>
          </w:p>
        </w:tc>
      </w:tr>
      <w:tr w:rsidR="00E84975" w:rsidRPr="002E57EF" w14:paraId="126B69A6"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7A96A65"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თეთრიწყაროს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29636B5A"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894.0</w:t>
            </w:r>
          </w:p>
        </w:tc>
        <w:tc>
          <w:tcPr>
            <w:tcW w:w="1085" w:type="pct"/>
            <w:tcBorders>
              <w:top w:val="nil"/>
              <w:left w:val="nil"/>
              <w:bottom w:val="dotted" w:sz="4" w:space="0" w:color="auto"/>
              <w:right w:val="dotted" w:sz="4" w:space="0" w:color="auto"/>
            </w:tcBorders>
            <w:shd w:val="clear" w:color="auto" w:fill="auto"/>
            <w:vAlign w:val="center"/>
            <w:hideMark/>
          </w:tcPr>
          <w:p w14:paraId="661A1A2F"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894.0</w:t>
            </w:r>
          </w:p>
        </w:tc>
      </w:tr>
      <w:tr w:rsidR="00E84975" w:rsidRPr="002E57EF" w14:paraId="1540BBFD"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DC0C059"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მარნეულის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269FF545"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1,232.0</w:t>
            </w:r>
          </w:p>
        </w:tc>
        <w:tc>
          <w:tcPr>
            <w:tcW w:w="1085" w:type="pct"/>
            <w:tcBorders>
              <w:top w:val="nil"/>
              <w:left w:val="nil"/>
              <w:bottom w:val="dotted" w:sz="4" w:space="0" w:color="auto"/>
              <w:right w:val="dotted" w:sz="4" w:space="0" w:color="auto"/>
            </w:tcBorders>
            <w:shd w:val="clear" w:color="auto" w:fill="auto"/>
            <w:vAlign w:val="center"/>
            <w:hideMark/>
          </w:tcPr>
          <w:p w14:paraId="619110DC"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1,232.0</w:t>
            </w:r>
          </w:p>
        </w:tc>
      </w:tr>
      <w:tr w:rsidR="00E84975" w:rsidRPr="002E57EF" w14:paraId="6CF726EA"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F789A3F"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წალკის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00C24BB7"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572.0</w:t>
            </w:r>
          </w:p>
        </w:tc>
        <w:tc>
          <w:tcPr>
            <w:tcW w:w="1085" w:type="pct"/>
            <w:tcBorders>
              <w:top w:val="nil"/>
              <w:left w:val="nil"/>
              <w:bottom w:val="dotted" w:sz="4" w:space="0" w:color="auto"/>
              <w:right w:val="dotted" w:sz="4" w:space="0" w:color="auto"/>
            </w:tcBorders>
            <w:shd w:val="clear" w:color="auto" w:fill="auto"/>
            <w:vAlign w:val="center"/>
            <w:hideMark/>
          </w:tcPr>
          <w:p w14:paraId="38DF6374"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572.0</w:t>
            </w:r>
          </w:p>
        </w:tc>
      </w:tr>
      <w:tr w:rsidR="00E84975" w:rsidRPr="002E57EF" w14:paraId="1A893B2A"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09CD924" w14:textId="77777777" w:rsidR="00E84975" w:rsidRPr="002E57EF" w:rsidRDefault="00E84975" w:rsidP="00BA5FE3">
            <w:pPr>
              <w:spacing w:after="0" w:line="240" w:lineRule="auto"/>
              <w:rPr>
                <w:rFonts w:ascii="Sylfaen" w:eastAsia="Times New Roman" w:hAnsi="Sylfaen" w:cs="Arial"/>
                <w:b/>
                <w:bCs/>
                <w:sz w:val="16"/>
                <w:szCs w:val="16"/>
              </w:rPr>
            </w:pPr>
            <w:proofErr w:type="spellStart"/>
            <w:r w:rsidRPr="002E57EF">
              <w:rPr>
                <w:rFonts w:ascii="Sylfaen" w:eastAsia="Times New Roman" w:hAnsi="Sylfaen" w:cs="Arial"/>
                <w:b/>
                <w:bCs/>
                <w:sz w:val="16"/>
                <w:szCs w:val="16"/>
              </w:rPr>
              <w:t>გურიის</w:t>
            </w:r>
            <w:proofErr w:type="spellEnd"/>
            <w:r w:rsidRPr="002E57EF">
              <w:rPr>
                <w:rFonts w:ascii="Sylfaen" w:eastAsia="Times New Roman" w:hAnsi="Sylfaen" w:cs="Arial"/>
                <w:b/>
                <w:bCs/>
                <w:sz w:val="16"/>
                <w:szCs w:val="16"/>
              </w:rPr>
              <w:t xml:space="preserve"> </w:t>
            </w:r>
            <w:proofErr w:type="spellStart"/>
            <w:r w:rsidRPr="002E57EF">
              <w:rPr>
                <w:rFonts w:ascii="Sylfaen" w:eastAsia="Times New Roman" w:hAnsi="Sylfaen" w:cs="Arial"/>
                <w:b/>
                <w:bCs/>
                <w:sz w:val="16"/>
                <w:szCs w:val="16"/>
              </w:rPr>
              <w:t>მხარე</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7C4316E9" w14:textId="77777777" w:rsidR="00E84975" w:rsidRPr="002E57EF" w:rsidRDefault="00E84975" w:rsidP="00BA5FE3">
            <w:pPr>
              <w:spacing w:after="0" w:line="240" w:lineRule="auto"/>
              <w:jc w:val="center"/>
              <w:rPr>
                <w:rFonts w:ascii="Arial" w:eastAsia="Times New Roman" w:hAnsi="Arial" w:cs="Arial"/>
                <w:b/>
                <w:bCs/>
                <w:sz w:val="16"/>
                <w:szCs w:val="16"/>
              </w:rPr>
            </w:pPr>
            <w:r w:rsidRPr="002E57EF">
              <w:rPr>
                <w:rFonts w:ascii="Arial" w:eastAsia="Times New Roman" w:hAnsi="Arial" w:cs="Arial"/>
                <w:b/>
                <w:bCs/>
                <w:sz w:val="16"/>
                <w:szCs w:val="16"/>
              </w:rPr>
              <w:t>2,552.0</w:t>
            </w:r>
          </w:p>
        </w:tc>
        <w:tc>
          <w:tcPr>
            <w:tcW w:w="1085" w:type="pct"/>
            <w:tcBorders>
              <w:top w:val="nil"/>
              <w:left w:val="nil"/>
              <w:bottom w:val="dotted" w:sz="4" w:space="0" w:color="auto"/>
              <w:right w:val="dotted" w:sz="4" w:space="0" w:color="auto"/>
            </w:tcBorders>
            <w:shd w:val="clear" w:color="auto" w:fill="auto"/>
            <w:vAlign w:val="center"/>
            <w:hideMark/>
          </w:tcPr>
          <w:p w14:paraId="34D2EADF" w14:textId="77777777" w:rsidR="00E84975" w:rsidRPr="002E57EF" w:rsidRDefault="00E84975" w:rsidP="00BA5FE3">
            <w:pPr>
              <w:spacing w:after="0" w:line="240" w:lineRule="auto"/>
              <w:jc w:val="center"/>
              <w:rPr>
                <w:rFonts w:ascii="Arial" w:eastAsia="Times New Roman" w:hAnsi="Arial" w:cs="Arial"/>
                <w:b/>
                <w:bCs/>
                <w:sz w:val="16"/>
                <w:szCs w:val="16"/>
              </w:rPr>
            </w:pPr>
            <w:r w:rsidRPr="002E57EF">
              <w:rPr>
                <w:rFonts w:ascii="Arial" w:eastAsia="Times New Roman" w:hAnsi="Arial" w:cs="Arial"/>
                <w:b/>
                <w:bCs/>
                <w:sz w:val="16"/>
                <w:szCs w:val="16"/>
              </w:rPr>
              <w:t>2,552.0</w:t>
            </w:r>
          </w:p>
        </w:tc>
      </w:tr>
      <w:tr w:rsidR="00E84975" w:rsidRPr="002E57EF" w14:paraId="34259F1D"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DAF7F0B"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ლანჩხუთის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70A99917"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748.0</w:t>
            </w:r>
          </w:p>
        </w:tc>
        <w:tc>
          <w:tcPr>
            <w:tcW w:w="1085" w:type="pct"/>
            <w:tcBorders>
              <w:top w:val="nil"/>
              <w:left w:val="nil"/>
              <w:bottom w:val="dotted" w:sz="4" w:space="0" w:color="auto"/>
              <w:right w:val="dotted" w:sz="4" w:space="0" w:color="auto"/>
            </w:tcBorders>
            <w:shd w:val="clear" w:color="auto" w:fill="auto"/>
            <w:vAlign w:val="center"/>
            <w:hideMark/>
          </w:tcPr>
          <w:p w14:paraId="35630E3A"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748.0</w:t>
            </w:r>
          </w:p>
        </w:tc>
      </w:tr>
      <w:tr w:rsidR="00E84975" w:rsidRPr="002E57EF" w14:paraId="21563B11"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255DF6C"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ოზურგეთის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5368FB70"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1,074.0</w:t>
            </w:r>
          </w:p>
        </w:tc>
        <w:tc>
          <w:tcPr>
            <w:tcW w:w="1085" w:type="pct"/>
            <w:tcBorders>
              <w:top w:val="nil"/>
              <w:left w:val="nil"/>
              <w:bottom w:val="dotted" w:sz="4" w:space="0" w:color="auto"/>
              <w:right w:val="dotted" w:sz="4" w:space="0" w:color="auto"/>
            </w:tcBorders>
            <w:shd w:val="clear" w:color="auto" w:fill="auto"/>
            <w:vAlign w:val="center"/>
            <w:hideMark/>
          </w:tcPr>
          <w:p w14:paraId="7D82E348"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1,074.0</w:t>
            </w:r>
          </w:p>
        </w:tc>
      </w:tr>
      <w:tr w:rsidR="00E84975" w:rsidRPr="002E57EF" w14:paraId="5C115403"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424C309"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ჩოხატაურის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115AEB2B"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730.0</w:t>
            </w:r>
          </w:p>
        </w:tc>
        <w:tc>
          <w:tcPr>
            <w:tcW w:w="1085" w:type="pct"/>
            <w:tcBorders>
              <w:top w:val="nil"/>
              <w:left w:val="nil"/>
              <w:bottom w:val="dotted" w:sz="4" w:space="0" w:color="auto"/>
              <w:right w:val="dotted" w:sz="4" w:space="0" w:color="auto"/>
            </w:tcBorders>
            <w:shd w:val="clear" w:color="auto" w:fill="auto"/>
            <w:vAlign w:val="center"/>
            <w:hideMark/>
          </w:tcPr>
          <w:p w14:paraId="67FC7B41"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730.0</w:t>
            </w:r>
          </w:p>
        </w:tc>
      </w:tr>
      <w:tr w:rsidR="00E84975" w:rsidRPr="002E57EF" w14:paraId="55FFC530"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FD0EA68" w14:textId="77777777" w:rsidR="00E84975" w:rsidRPr="002E57EF" w:rsidRDefault="00E84975" w:rsidP="00BA5FE3">
            <w:pPr>
              <w:spacing w:after="0" w:line="240" w:lineRule="auto"/>
              <w:rPr>
                <w:rFonts w:ascii="Sylfaen" w:eastAsia="Times New Roman" w:hAnsi="Sylfaen" w:cs="Arial"/>
                <w:b/>
                <w:bCs/>
                <w:sz w:val="16"/>
                <w:szCs w:val="16"/>
              </w:rPr>
            </w:pPr>
            <w:proofErr w:type="spellStart"/>
            <w:r w:rsidRPr="002E57EF">
              <w:rPr>
                <w:rFonts w:ascii="Sylfaen" w:eastAsia="Times New Roman" w:hAnsi="Sylfaen" w:cs="Arial"/>
                <w:b/>
                <w:bCs/>
                <w:sz w:val="16"/>
                <w:szCs w:val="16"/>
              </w:rPr>
              <w:t>სამცხე-ჯავახეთის</w:t>
            </w:r>
            <w:proofErr w:type="spellEnd"/>
            <w:r w:rsidRPr="002E57EF">
              <w:rPr>
                <w:rFonts w:ascii="Sylfaen" w:eastAsia="Times New Roman" w:hAnsi="Sylfaen" w:cs="Arial"/>
                <w:b/>
                <w:bCs/>
                <w:sz w:val="16"/>
                <w:szCs w:val="16"/>
              </w:rPr>
              <w:t xml:space="preserve"> </w:t>
            </w:r>
            <w:proofErr w:type="spellStart"/>
            <w:r w:rsidRPr="002E57EF">
              <w:rPr>
                <w:rFonts w:ascii="Sylfaen" w:eastAsia="Times New Roman" w:hAnsi="Sylfaen" w:cs="Arial"/>
                <w:b/>
                <w:bCs/>
                <w:sz w:val="16"/>
                <w:szCs w:val="16"/>
              </w:rPr>
              <w:t>მხარე</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2CBD602A" w14:textId="77777777" w:rsidR="00E84975" w:rsidRPr="002E57EF" w:rsidRDefault="00E84975" w:rsidP="00BA5FE3">
            <w:pPr>
              <w:spacing w:after="0" w:line="240" w:lineRule="auto"/>
              <w:jc w:val="center"/>
              <w:rPr>
                <w:rFonts w:ascii="Arial" w:eastAsia="Times New Roman" w:hAnsi="Arial" w:cs="Arial"/>
                <w:b/>
                <w:bCs/>
                <w:sz w:val="16"/>
                <w:szCs w:val="16"/>
              </w:rPr>
            </w:pPr>
            <w:r w:rsidRPr="002E57EF">
              <w:rPr>
                <w:rFonts w:ascii="Arial" w:eastAsia="Times New Roman" w:hAnsi="Arial" w:cs="Arial"/>
                <w:b/>
                <w:bCs/>
                <w:sz w:val="16"/>
                <w:szCs w:val="16"/>
              </w:rPr>
              <w:t>3,386.0</w:t>
            </w:r>
          </w:p>
        </w:tc>
        <w:tc>
          <w:tcPr>
            <w:tcW w:w="1085" w:type="pct"/>
            <w:tcBorders>
              <w:top w:val="nil"/>
              <w:left w:val="nil"/>
              <w:bottom w:val="dotted" w:sz="4" w:space="0" w:color="auto"/>
              <w:right w:val="dotted" w:sz="4" w:space="0" w:color="auto"/>
            </w:tcBorders>
            <w:shd w:val="clear" w:color="auto" w:fill="auto"/>
            <w:vAlign w:val="center"/>
            <w:hideMark/>
          </w:tcPr>
          <w:p w14:paraId="781EF090" w14:textId="77777777" w:rsidR="00E84975" w:rsidRPr="002E57EF" w:rsidRDefault="00E84975" w:rsidP="00BA5FE3">
            <w:pPr>
              <w:spacing w:after="0" w:line="240" w:lineRule="auto"/>
              <w:jc w:val="center"/>
              <w:rPr>
                <w:rFonts w:ascii="Arial" w:eastAsia="Times New Roman" w:hAnsi="Arial" w:cs="Arial"/>
                <w:b/>
                <w:bCs/>
                <w:sz w:val="16"/>
                <w:szCs w:val="16"/>
              </w:rPr>
            </w:pPr>
            <w:r w:rsidRPr="002E57EF">
              <w:rPr>
                <w:rFonts w:ascii="Arial" w:eastAsia="Times New Roman" w:hAnsi="Arial" w:cs="Arial"/>
                <w:b/>
                <w:bCs/>
                <w:sz w:val="16"/>
                <w:szCs w:val="16"/>
              </w:rPr>
              <w:t>3,386.0</w:t>
            </w:r>
          </w:p>
        </w:tc>
      </w:tr>
      <w:tr w:rsidR="00E84975" w:rsidRPr="002E57EF" w14:paraId="2C5C6CC9"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03CAC76"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ბორჯომის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42B10588"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456.0</w:t>
            </w:r>
          </w:p>
        </w:tc>
        <w:tc>
          <w:tcPr>
            <w:tcW w:w="1085" w:type="pct"/>
            <w:tcBorders>
              <w:top w:val="nil"/>
              <w:left w:val="nil"/>
              <w:bottom w:val="dotted" w:sz="4" w:space="0" w:color="auto"/>
              <w:right w:val="dotted" w:sz="4" w:space="0" w:color="auto"/>
            </w:tcBorders>
            <w:shd w:val="clear" w:color="auto" w:fill="auto"/>
            <w:vAlign w:val="center"/>
            <w:hideMark/>
          </w:tcPr>
          <w:p w14:paraId="1C2E0401"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456.0</w:t>
            </w:r>
          </w:p>
        </w:tc>
      </w:tr>
      <w:tr w:rsidR="00E84975" w:rsidRPr="002E57EF" w14:paraId="7AE28F6F"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0C62D5D"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ადიგენის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7DC73A86"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648.0</w:t>
            </w:r>
          </w:p>
        </w:tc>
        <w:tc>
          <w:tcPr>
            <w:tcW w:w="1085" w:type="pct"/>
            <w:tcBorders>
              <w:top w:val="nil"/>
              <w:left w:val="nil"/>
              <w:bottom w:val="dotted" w:sz="4" w:space="0" w:color="auto"/>
              <w:right w:val="dotted" w:sz="4" w:space="0" w:color="auto"/>
            </w:tcBorders>
            <w:shd w:val="clear" w:color="auto" w:fill="auto"/>
            <w:vAlign w:val="center"/>
            <w:hideMark/>
          </w:tcPr>
          <w:p w14:paraId="5F1D1CB1"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648.0</w:t>
            </w:r>
          </w:p>
        </w:tc>
      </w:tr>
      <w:tr w:rsidR="00E84975" w:rsidRPr="002E57EF" w14:paraId="105D0C1C"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0A58D0F"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ასპინძის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4A215C7A"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304.0</w:t>
            </w:r>
          </w:p>
        </w:tc>
        <w:tc>
          <w:tcPr>
            <w:tcW w:w="1085" w:type="pct"/>
            <w:tcBorders>
              <w:top w:val="nil"/>
              <w:left w:val="nil"/>
              <w:bottom w:val="dotted" w:sz="4" w:space="0" w:color="auto"/>
              <w:right w:val="dotted" w:sz="4" w:space="0" w:color="auto"/>
            </w:tcBorders>
            <w:shd w:val="clear" w:color="auto" w:fill="auto"/>
            <w:vAlign w:val="center"/>
            <w:hideMark/>
          </w:tcPr>
          <w:p w14:paraId="7CE5A0F7"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304.0</w:t>
            </w:r>
          </w:p>
        </w:tc>
      </w:tr>
      <w:tr w:rsidR="00E84975" w:rsidRPr="002E57EF" w14:paraId="1AB496C2"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CA642B2"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ახალქალაქის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71598D2A"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922.0</w:t>
            </w:r>
          </w:p>
        </w:tc>
        <w:tc>
          <w:tcPr>
            <w:tcW w:w="1085" w:type="pct"/>
            <w:tcBorders>
              <w:top w:val="nil"/>
              <w:left w:val="nil"/>
              <w:bottom w:val="dotted" w:sz="4" w:space="0" w:color="auto"/>
              <w:right w:val="dotted" w:sz="4" w:space="0" w:color="auto"/>
            </w:tcBorders>
            <w:shd w:val="clear" w:color="auto" w:fill="auto"/>
            <w:vAlign w:val="center"/>
            <w:hideMark/>
          </w:tcPr>
          <w:p w14:paraId="138970AF"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922.0</w:t>
            </w:r>
          </w:p>
        </w:tc>
      </w:tr>
      <w:tr w:rsidR="00E84975" w:rsidRPr="002E57EF" w14:paraId="4C521651"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D085843"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ახალციხის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642EB643"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612.0</w:t>
            </w:r>
          </w:p>
        </w:tc>
        <w:tc>
          <w:tcPr>
            <w:tcW w:w="1085" w:type="pct"/>
            <w:tcBorders>
              <w:top w:val="nil"/>
              <w:left w:val="nil"/>
              <w:bottom w:val="dotted" w:sz="4" w:space="0" w:color="auto"/>
              <w:right w:val="dotted" w:sz="4" w:space="0" w:color="auto"/>
            </w:tcBorders>
            <w:shd w:val="clear" w:color="auto" w:fill="auto"/>
            <w:vAlign w:val="center"/>
            <w:hideMark/>
          </w:tcPr>
          <w:p w14:paraId="6F1323D2"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612.0</w:t>
            </w:r>
          </w:p>
        </w:tc>
      </w:tr>
      <w:tr w:rsidR="00E84975" w:rsidRPr="002E57EF" w14:paraId="4F7A6AC9"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42EF1FA"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ნინოწმინდის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1805C16A"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444.0</w:t>
            </w:r>
          </w:p>
        </w:tc>
        <w:tc>
          <w:tcPr>
            <w:tcW w:w="1085" w:type="pct"/>
            <w:tcBorders>
              <w:top w:val="nil"/>
              <w:left w:val="nil"/>
              <w:bottom w:val="dotted" w:sz="4" w:space="0" w:color="auto"/>
              <w:right w:val="dotted" w:sz="4" w:space="0" w:color="auto"/>
            </w:tcBorders>
            <w:shd w:val="clear" w:color="auto" w:fill="auto"/>
            <w:vAlign w:val="center"/>
            <w:hideMark/>
          </w:tcPr>
          <w:p w14:paraId="2FD9BED3"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444.0</w:t>
            </w:r>
          </w:p>
        </w:tc>
      </w:tr>
      <w:tr w:rsidR="00E84975" w:rsidRPr="002E57EF" w14:paraId="5BBD0385"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65F7B76" w14:textId="77777777" w:rsidR="00E84975" w:rsidRPr="002E57EF" w:rsidRDefault="00E84975" w:rsidP="00BA5FE3">
            <w:pPr>
              <w:spacing w:after="0" w:line="240" w:lineRule="auto"/>
              <w:rPr>
                <w:rFonts w:ascii="Sylfaen" w:eastAsia="Times New Roman" w:hAnsi="Sylfaen" w:cs="Arial"/>
                <w:b/>
                <w:bCs/>
                <w:sz w:val="16"/>
                <w:szCs w:val="16"/>
              </w:rPr>
            </w:pPr>
            <w:proofErr w:type="spellStart"/>
            <w:r w:rsidRPr="002E57EF">
              <w:rPr>
                <w:rFonts w:ascii="Sylfaen" w:eastAsia="Times New Roman" w:hAnsi="Sylfaen" w:cs="Arial"/>
                <w:b/>
                <w:bCs/>
                <w:sz w:val="16"/>
                <w:szCs w:val="16"/>
              </w:rPr>
              <w:t>მცხეთა-მთიანეთის</w:t>
            </w:r>
            <w:proofErr w:type="spellEnd"/>
            <w:r w:rsidRPr="002E57EF">
              <w:rPr>
                <w:rFonts w:ascii="Sylfaen" w:eastAsia="Times New Roman" w:hAnsi="Sylfaen" w:cs="Arial"/>
                <w:b/>
                <w:bCs/>
                <w:sz w:val="16"/>
                <w:szCs w:val="16"/>
              </w:rPr>
              <w:t xml:space="preserve"> </w:t>
            </w:r>
            <w:proofErr w:type="spellStart"/>
            <w:r w:rsidRPr="002E57EF">
              <w:rPr>
                <w:rFonts w:ascii="Sylfaen" w:eastAsia="Times New Roman" w:hAnsi="Sylfaen" w:cs="Arial"/>
                <w:b/>
                <w:bCs/>
                <w:sz w:val="16"/>
                <w:szCs w:val="16"/>
              </w:rPr>
              <w:t>მხარე</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38101A8F" w14:textId="77777777" w:rsidR="00E84975" w:rsidRPr="002E57EF" w:rsidRDefault="00E84975" w:rsidP="00BA5FE3">
            <w:pPr>
              <w:spacing w:after="0" w:line="240" w:lineRule="auto"/>
              <w:jc w:val="center"/>
              <w:rPr>
                <w:rFonts w:ascii="Arial" w:eastAsia="Times New Roman" w:hAnsi="Arial" w:cs="Arial"/>
                <w:b/>
                <w:bCs/>
                <w:sz w:val="16"/>
                <w:szCs w:val="16"/>
              </w:rPr>
            </w:pPr>
            <w:r w:rsidRPr="002E57EF">
              <w:rPr>
                <w:rFonts w:ascii="Arial" w:eastAsia="Times New Roman" w:hAnsi="Arial" w:cs="Arial"/>
                <w:b/>
                <w:bCs/>
                <w:sz w:val="16"/>
                <w:szCs w:val="16"/>
              </w:rPr>
              <w:t>4,848.0</w:t>
            </w:r>
          </w:p>
        </w:tc>
        <w:tc>
          <w:tcPr>
            <w:tcW w:w="1085" w:type="pct"/>
            <w:tcBorders>
              <w:top w:val="nil"/>
              <w:left w:val="nil"/>
              <w:bottom w:val="dotted" w:sz="4" w:space="0" w:color="auto"/>
              <w:right w:val="dotted" w:sz="4" w:space="0" w:color="auto"/>
            </w:tcBorders>
            <w:shd w:val="clear" w:color="auto" w:fill="auto"/>
            <w:vAlign w:val="center"/>
            <w:hideMark/>
          </w:tcPr>
          <w:p w14:paraId="5CD7BEBB" w14:textId="77777777" w:rsidR="00E84975" w:rsidRPr="002E57EF" w:rsidRDefault="00E84975" w:rsidP="00BA5FE3">
            <w:pPr>
              <w:spacing w:after="0" w:line="240" w:lineRule="auto"/>
              <w:jc w:val="center"/>
              <w:rPr>
                <w:rFonts w:ascii="Arial" w:eastAsia="Times New Roman" w:hAnsi="Arial" w:cs="Arial"/>
                <w:b/>
                <w:bCs/>
                <w:sz w:val="16"/>
                <w:szCs w:val="16"/>
              </w:rPr>
            </w:pPr>
            <w:r w:rsidRPr="002E57EF">
              <w:rPr>
                <w:rFonts w:ascii="Arial" w:eastAsia="Times New Roman" w:hAnsi="Arial" w:cs="Arial"/>
                <w:b/>
                <w:bCs/>
                <w:sz w:val="16"/>
                <w:szCs w:val="16"/>
              </w:rPr>
              <w:t>4,848.0</w:t>
            </w:r>
          </w:p>
        </w:tc>
      </w:tr>
      <w:tr w:rsidR="00E84975" w:rsidRPr="002E57EF" w14:paraId="79324C93"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D3CDB41"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დუშეთის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22B459EE"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2,812.0</w:t>
            </w:r>
          </w:p>
        </w:tc>
        <w:tc>
          <w:tcPr>
            <w:tcW w:w="1085" w:type="pct"/>
            <w:tcBorders>
              <w:top w:val="nil"/>
              <w:left w:val="nil"/>
              <w:bottom w:val="dotted" w:sz="4" w:space="0" w:color="auto"/>
              <w:right w:val="dotted" w:sz="4" w:space="0" w:color="auto"/>
            </w:tcBorders>
            <w:shd w:val="clear" w:color="auto" w:fill="auto"/>
            <w:vAlign w:val="center"/>
            <w:hideMark/>
          </w:tcPr>
          <w:p w14:paraId="7BEAC91D"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2,812.0</w:t>
            </w:r>
          </w:p>
        </w:tc>
      </w:tr>
      <w:tr w:rsidR="00E84975" w:rsidRPr="002E57EF" w14:paraId="2B4843CC"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9B0AB1A"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თიანეთის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29A0B620"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848.0</w:t>
            </w:r>
          </w:p>
        </w:tc>
        <w:tc>
          <w:tcPr>
            <w:tcW w:w="1085" w:type="pct"/>
            <w:tcBorders>
              <w:top w:val="nil"/>
              <w:left w:val="nil"/>
              <w:bottom w:val="dotted" w:sz="4" w:space="0" w:color="auto"/>
              <w:right w:val="dotted" w:sz="4" w:space="0" w:color="auto"/>
            </w:tcBorders>
            <w:shd w:val="clear" w:color="auto" w:fill="auto"/>
            <w:vAlign w:val="center"/>
            <w:hideMark/>
          </w:tcPr>
          <w:p w14:paraId="1577AD83"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848.0</w:t>
            </w:r>
          </w:p>
        </w:tc>
      </w:tr>
      <w:tr w:rsidR="00E84975" w:rsidRPr="002E57EF" w14:paraId="659EBA95"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E5DAE59"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მცხეთის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3AF63984"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836.0</w:t>
            </w:r>
          </w:p>
        </w:tc>
        <w:tc>
          <w:tcPr>
            <w:tcW w:w="1085" w:type="pct"/>
            <w:tcBorders>
              <w:top w:val="nil"/>
              <w:left w:val="nil"/>
              <w:bottom w:val="dotted" w:sz="4" w:space="0" w:color="auto"/>
              <w:right w:val="dotted" w:sz="4" w:space="0" w:color="auto"/>
            </w:tcBorders>
            <w:shd w:val="clear" w:color="auto" w:fill="auto"/>
            <w:vAlign w:val="center"/>
            <w:hideMark/>
          </w:tcPr>
          <w:p w14:paraId="130944BD"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836.0</w:t>
            </w:r>
          </w:p>
        </w:tc>
      </w:tr>
      <w:tr w:rsidR="00E84975" w:rsidRPr="002E57EF" w14:paraId="397366A3"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568E19D"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lastRenderedPageBreak/>
              <w:t>ყაზბეგის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73A404B2"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352.0</w:t>
            </w:r>
          </w:p>
        </w:tc>
        <w:tc>
          <w:tcPr>
            <w:tcW w:w="1085" w:type="pct"/>
            <w:tcBorders>
              <w:top w:val="nil"/>
              <w:left w:val="nil"/>
              <w:bottom w:val="dotted" w:sz="4" w:space="0" w:color="auto"/>
              <w:right w:val="dotted" w:sz="4" w:space="0" w:color="auto"/>
            </w:tcBorders>
            <w:shd w:val="clear" w:color="auto" w:fill="auto"/>
            <w:vAlign w:val="center"/>
            <w:hideMark/>
          </w:tcPr>
          <w:p w14:paraId="7655177F"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352.0</w:t>
            </w:r>
          </w:p>
        </w:tc>
      </w:tr>
      <w:tr w:rsidR="00E84975" w:rsidRPr="002E57EF" w14:paraId="59D1BE2A"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B354CAA" w14:textId="77777777" w:rsidR="00E84975" w:rsidRPr="002E57EF" w:rsidRDefault="00E84975" w:rsidP="00BA5FE3">
            <w:pPr>
              <w:spacing w:after="0" w:line="240" w:lineRule="auto"/>
              <w:rPr>
                <w:rFonts w:ascii="Sylfaen" w:eastAsia="Times New Roman" w:hAnsi="Sylfaen" w:cs="Arial"/>
                <w:b/>
                <w:bCs/>
                <w:sz w:val="16"/>
                <w:szCs w:val="16"/>
              </w:rPr>
            </w:pPr>
            <w:proofErr w:type="spellStart"/>
            <w:r w:rsidRPr="002E57EF">
              <w:rPr>
                <w:rFonts w:ascii="Sylfaen" w:eastAsia="Times New Roman" w:hAnsi="Sylfaen" w:cs="Arial"/>
                <w:b/>
                <w:bCs/>
                <w:sz w:val="16"/>
                <w:szCs w:val="16"/>
              </w:rPr>
              <w:t>რაჭა-ლეჩხუმი-ქვემო</w:t>
            </w:r>
            <w:proofErr w:type="spellEnd"/>
            <w:r w:rsidRPr="002E57EF">
              <w:rPr>
                <w:rFonts w:ascii="Sylfaen" w:eastAsia="Times New Roman" w:hAnsi="Sylfaen" w:cs="Arial"/>
                <w:b/>
                <w:bCs/>
                <w:sz w:val="16"/>
                <w:szCs w:val="16"/>
              </w:rPr>
              <w:t xml:space="preserve"> </w:t>
            </w:r>
            <w:proofErr w:type="spellStart"/>
            <w:r w:rsidRPr="002E57EF">
              <w:rPr>
                <w:rFonts w:ascii="Sylfaen" w:eastAsia="Times New Roman" w:hAnsi="Sylfaen" w:cs="Arial"/>
                <w:b/>
                <w:bCs/>
                <w:sz w:val="16"/>
                <w:szCs w:val="16"/>
              </w:rPr>
              <w:t>სვანეთის</w:t>
            </w:r>
            <w:proofErr w:type="spellEnd"/>
            <w:r w:rsidRPr="002E57EF">
              <w:rPr>
                <w:rFonts w:ascii="Sylfaen" w:eastAsia="Times New Roman" w:hAnsi="Sylfaen" w:cs="Arial"/>
                <w:b/>
                <w:bCs/>
                <w:sz w:val="16"/>
                <w:szCs w:val="16"/>
              </w:rPr>
              <w:t xml:space="preserve"> </w:t>
            </w:r>
            <w:proofErr w:type="spellStart"/>
            <w:r w:rsidRPr="002E57EF">
              <w:rPr>
                <w:rFonts w:ascii="Sylfaen" w:eastAsia="Times New Roman" w:hAnsi="Sylfaen" w:cs="Arial"/>
                <w:b/>
                <w:bCs/>
                <w:sz w:val="16"/>
                <w:szCs w:val="16"/>
              </w:rPr>
              <w:t>მხარე</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66CADA3D" w14:textId="77777777" w:rsidR="00E84975" w:rsidRPr="002E57EF" w:rsidRDefault="00E84975" w:rsidP="00BA5FE3">
            <w:pPr>
              <w:spacing w:after="0" w:line="240" w:lineRule="auto"/>
              <w:jc w:val="center"/>
              <w:rPr>
                <w:rFonts w:ascii="Arial" w:eastAsia="Times New Roman" w:hAnsi="Arial" w:cs="Arial"/>
                <w:b/>
                <w:bCs/>
                <w:sz w:val="16"/>
                <w:szCs w:val="16"/>
              </w:rPr>
            </w:pPr>
            <w:r w:rsidRPr="002E57EF">
              <w:rPr>
                <w:rFonts w:ascii="Arial" w:eastAsia="Times New Roman" w:hAnsi="Arial" w:cs="Arial"/>
                <w:b/>
                <w:bCs/>
                <w:sz w:val="16"/>
                <w:szCs w:val="16"/>
              </w:rPr>
              <w:t>2,556.0</w:t>
            </w:r>
          </w:p>
        </w:tc>
        <w:tc>
          <w:tcPr>
            <w:tcW w:w="1085" w:type="pct"/>
            <w:tcBorders>
              <w:top w:val="nil"/>
              <w:left w:val="nil"/>
              <w:bottom w:val="dotted" w:sz="4" w:space="0" w:color="auto"/>
              <w:right w:val="dotted" w:sz="4" w:space="0" w:color="auto"/>
            </w:tcBorders>
            <w:shd w:val="clear" w:color="auto" w:fill="auto"/>
            <w:vAlign w:val="center"/>
            <w:hideMark/>
          </w:tcPr>
          <w:p w14:paraId="0F23571D" w14:textId="77777777" w:rsidR="00E84975" w:rsidRPr="002E57EF" w:rsidRDefault="00E84975" w:rsidP="00BA5FE3">
            <w:pPr>
              <w:spacing w:after="0" w:line="240" w:lineRule="auto"/>
              <w:jc w:val="center"/>
              <w:rPr>
                <w:rFonts w:ascii="Arial" w:eastAsia="Times New Roman" w:hAnsi="Arial" w:cs="Arial"/>
                <w:b/>
                <w:bCs/>
                <w:sz w:val="16"/>
                <w:szCs w:val="16"/>
              </w:rPr>
            </w:pPr>
            <w:r w:rsidRPr="002E57EF">
              <w:rPr>
                <w:rFonts w:ascii="Arial" w:eastAsia="Times New Roman" w:hAnsi="Arial" w:cs="Arial"/>
                <w:b/>
                <w:bCs/>
                <w:sz w:val="16"/>
                <w:szCs w:val="16"/>
              </w:rPr>
              <w:t>2,556.0</w:t>
            </w:r>
          </w:p>
        </w:tc>
      </w:tr>
      <w:tr w:rsidR="00E84975" w:rsidRPr="002E57EF" w14:paraId="78B3D22A"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E7927CC"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ამბროლაურის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68F8B571"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734.0</w:t>
            </w:r>
          </w:p>
        </w:tc>
        <w:tc>
          <w:tcPr>
            <w:tcW w:w="1085" w:type="pct"/>
            <w:tcBorders>
              <w:top w:val="nil"/>
              <w:left w:val="nil"/>
              <w:bottom w:val="dotted" w:sz="4" w:space="0" w:color="auto"/>
              <w:right w:val="dotted" w:sz="4" w:space="0" w:color="auto"/>
            </w:tcBorders>
            <w:shd w:val="clear" w:color="auto" w:fill="auto"/>
            <w:vAlign w:val="center"/>
            <w:hideMark/>
          </w:tcPr>
          <w:p w14:paraId="2855A551"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734.0</w:t>
            </w:r>
          </w:p>
        </w:tc>
      </w:tr>
      <w:tr w:rsidR="00E84975" w:rsidRPr="002E57EF" w14:paraId="13421EBC"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59288E0"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ლენტეხის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0199B758"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594.0</w:t>
            </w:r>
          </w:p>
        </w:tc>
        <w:tc>
          <w:tcPr>
            <w:tcW w:w="1085" w:type="pct"/>
            <w:tcBorders>
              <w:top w:val="nil"/>
              <w:left w:val="nil"/>
              <w:bottom w:val="dotted" w:sz="4" w:space="0" w:color="auto"/>
              <w:right w:val="dotted" w:sz="4" w:space="0" w:color="auto"/>
            </w:tcBorders>
            <w:shd w:val="clear" w:color="auto" w:fill="auto"/>
            <w:vAlign w:val="center"/>
            <w:hideMark/>
          </w:tcPr>
          <w:p w14:paraId="011B66C4"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594.0</w:t>
            </w:r>
          </w:p>
        </w:tc>
      </w:tr>
      <w:tr w:rsidR="00E84975" w:rsidRPr="002E57EF" w14:paraId="00B0C9EB"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AA1D3BE"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ონის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5D450F7A"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608.0</w:t>
            </w:r>
          </w:p>
        </w:tc>
        <w:tc>
          <w:tcPr>
            <w:tcW w:w="1085" w:type="pct"/>
            <w:tcBorders>
              <w:top w:val="nil"/>
              <w:left w:val="nil"/>
              <w:bottom w:val="dotted" w:sz="4" w:space="0" w:color="auto"/>
              <w:right w:val="dotted" w:sz="4" w:space="0" w:color="auto"/>
            </w:tcBorders>
            <w:shd w:val="clear" w:color="auto" w:fill="auto"/>
            <w:vAlign w:val="center"/>
            <w:hideMark/>
          </w:tcPr>
          <w:p w14:paraId="3D6FAF9C"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608.0</w:t>
            </w:r>
          </w:p>
        </w:tc>
      </w:tr>
      <w:tr w:rsidR="00E84975" w:rsidRPr="002E57EF" w14:paraId="50CCA615"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93EF279" w14:textId="77777777" w:rsidR="00E84975" w:rsidRPr="002E57EF" w:rsidRDefault="00E84975" w:rsidP="00BA5FE3">
            <w:pPr>
              <w:spacing w:after="0" w:line="240" w:lineRule="auto"/>
              <w:ind w:firstLineChars="200" w:firstLine="320"/>
              <w:rPr>
                <w:rFonts w:ascii="Sylfaen" w:eastAsia="Times New Roman" w:hAnsi="Sylfaen" w:cs="Arial"/>
                <w:sz w:val="16"/>
                <w:szCs w:val="16"/>
              </w:rPr>
            </w:pPr>
            <w:proofErr w:type="spellStart"/>
            <w:r w:rsidRPr="002E57EF">
              <w:rPr>
                <w:rFonts w:ascii="Sylfaen" w:eastAsia="Times New Roman" w:hAnsi="Sylfaen" w:cs="Arial"/>
                <w:sz w:val="16"/>
                <w:szCs w:val="16"/>
              </w:rPr>
              <w:t>ცაგერის</w:t>
            </w:r>
            <w:proofErr w:type="spellEnd"/>
            <w:r w:rsidRPr="002E57EF">
              <w:rPr>
                <w:rFonts w:ascii="Sylfaen" w:eastAsia="Times New Roman" w:hAnsi="Sylfaen" w:cs="Arial"/>
                <w:sz w:val="16"/>
                <w:szCs w:val="16"/>
              </w:rPr>
              <w:t xml:space="preserve"> </w:t>
            </w:r>
            <w:proofErr w:type="spellStart"/>
            <w:r w:rsidRPr="002E57EF">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1EE8C4FB"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620.0</w:t>
            </w:r>
          </w:p>
        </w:tc>
        <w:tc>
          <w:tcPr>
            <w:tcW w:w="1085" w:type="pct"/>
            <w:tcBorders>
              <w:top w:val="nil"/>
              <w:left w:val="nil"/>
              <w:bottom w:val="dotted" w:sz="4" w:space="0" w:color="auto"/>
              <w:right w:val="dotted" w:sz="4" w:space="0" w:color="auto"/>
            </w:tcBorders>
            <w:shd w:val="clear" w:color="auto" w:fill="auto"/>
            <w:vAlign w:val="center"/>
            <w:hideMark/>
          </w:tcPr>
          <w:p w14:paraId="62D998ED" w14:textId="77777777" w:rsidR="00E84975" w:rsidRPr="002E57EF" w:rsidRDefault="00E84975" w:rsidP="00BA5FE3">
            <w:pPr>
              <w:spacing w:after="0" w:line="240" w:lineRule="auto"/>
              <w:jc w:val="center"/>
              <w:rPr>
                <w:rFonts w:ascii="Arial" w:eastAsia="Times New Roman" w:hAnsi="Arial" w:cs="Arial"/>
                <w:sz w:val="16"/>
                <w:szCs w:val="16"/>
              </w:rPr>
            </w:pPr>
            <w:r w:rsidRPr="002E57EF">
              <w:rPr>
                <w:rFonts w:ascii="Arial" w:eastAsia="Times New Roman" w:hAnsi="Arial" w:cs="Arial"/>
                <w:sz w:val="16"/>
                <w:szCs w:val="16"/>
              </w:rPr>
              <w:t>620.0</w:t>
            </w:r>
          </w:p>
        </w:tc>
      </w:tr>
      <w:tr w:rsidR="00E84975" w:rsidRPr="002E57EF" w14:paraId="73B9BBC1"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560C5E07" w14:textId="77777777" w:rsidR="00E84975" w:rsidRPr="002E57EF" w:rsidRDefault="00E84975" w:rsidP="00BA5FE3">
            <w:pPr>
              <w:spacing w:after="0" w:line="240" w:lineRule="auto"/>
              <w:rPr>
                <w:rFonts w:ascii="Sylfaen" w:eastAsia="Times New Roman" w:hAnsi="Sylfaen" w:cs="Arial"/>
                <w:b/>
                <w:bCs/>
                <w:sz w:val="16"/>
                <w:szCs w:val="16"/>
              </w:rPr>
            </w:pPr>
            <w:proofErr w:type="spellStart"/>
            <w:r w:rsidRPr="002E57EF">
              <w:rPr>
                <w:rFonts w:ascii="Sylfaen" w:eastAsia="Times New Roman" w:hAnsi="Sylfaen" w:cs="Arial"/>
                <w:b/>
                <w:bCs/>
                <w:sz w:val="16"/>
                <w:szCs w:val="16"/>
              </w:rPr>
              <w:t>ჯამი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338009B0" w14:textId="77777777" w:rsidR="00E84975" w:rsidRPr="002E57EF" w:rsidRDefault="00E84975" w:rsidP="00BA5FE3">
            <w:pPr>
              <w:spacing w:after="0" w:line="240" w:lineRule="auto"/>
              <w:jc w:val="center"/>
              <w:rPr>
                <w:rFonts w:ascii="Arial" w:eastAsia="Times New Roman" w:hAnsi="Arial" w:cs="Arial"/>
                <w:b/>
                <w:bCs/>
                <w:sz w:val="16"/>
                <w:szCs w:val="16"/>
              </w:rPr>
            </w:pPr>
            <w:r w:rsidRPr="002E57EF">
              <w:rPr>
                <w:rFonts w:ascii="Arial" w:eastAsia="Times New Roman" w:hAnsi="Arial" w:cs="Arial"/>
                <w:b/>
                <w:bCs/>
                <w:sz w:val="16"/>
                <w:szCs w:val="16"/>
              </w:rPr>
              <w:t>40,466.0</w:t>
            </w:r>
          </w:p>
        </w:tc>
        <w:tc>
          <w:tcPr>
            <w:tcW w:w="1085" w:type="pct"/>
            <w:tcBorders>
              <w:top w:val="nil"/>
              <w:left w:val="nil"/>
              <w:bottom w:val="dotted" w:sz="4" w:space="0" w:color="auto"/>
              <w:right w:val="dotted" w:sz="4" w:space="0" w:color="auto"/>
            </w:tcBorders>
            <w:shd w:val="clear" w:color="auto" w:fill="auto"/>
            <w:vAlign w:val="center"/>
            <w:hideMark/>
          </w:tcPr>
          <w:p w14:paraId="520061EE" w14:textId="77777777" w:rsidR="00E84975" w:rsidRPr="002E57EF" w:rsidRDefault="00E84975" w:rsidP="00BA5FE3">
            <w:pPr>
              <w:spacing w:after="0" w:line="240" w:lineRule="auto"/>
              <w:jc w:val="center"/>
              <w:rPr>
                <w:rFonts w:ascii="Arial" w:eastAsia="Times New Roman" w:hAnsi="Arial" w:cs="Arial"/>
                <w:b/>
                <w:bCs/>
                <w:sz w:val="16"/>
                <w:szCs w:val="16"/>
              </w:rPr>
            </w:pPr>
            <w:r w:rsidRPr="002E57EF">
              <w:rPr>
                <w:rFonts w:ascii="Arial" w:eastAsia="Times New Roman" w:hAnsi="Arial" w:cs="Arial"/>
                <w:b/>
                <w:bCs/>
                <w:sz w:val="16"/>
                <w:szCs w:val="16"/>
              </w:rPr>
              <w:t>40,466.0</w:t>
            </w:r>
          </w:p>
        </w:tc>
      </w:tr>
    </w:tbl>
    <w:p w14:paraId="3764C237" w14:textId="77777777" w:rsidR="00E84975" w:rsidRDefault="00E84975" w:rsidP="00BA5FE3">
      <w:pPr>
        <w:spacing w:after="0" w:line="240" w:lineRule="auto"/>
        <w:jc w:val="center"/>
        <w:rPr>
          <w:rFonts w:ascii="Sylfaen" w:eastAsia="Times New Roman" w:hAnsi="Sylfaen" w:cs="Arial"/>
          <w:b/>
          <w:bCs/>
          <w:sz w:val="24"/>
          <w:szCs w:val="24"/>
        </w:rPr>
      </w:pPr>
    </w:p>
    <w:p w14:paraId="24A90ED6" w14:textId="77777777" w:rsidR="00BB2563" w:rsidRDefault="00BB2563" w:rsidP="00BA5FE3">
      <w:pPr>
        <w:spacing w:after="0" w:line="240" w:lineRule="auto"/>
        <w:jc w:val="center"/>
        <w:rPr>
          <w:rFonts w:ascii="Sylfaen" w:eastAsia="Times New Roman" w:hAnsi="Sylfaen" w:cs="Arial"/>
          <w:b/>
          <w:bCs/>
        </w:rPr>
      </w:pPr>
    </w:p>
    <w:p w14:paraId="2B46B265" w14:textId="77777777" w:rsidR="00BB2563" w:rsidRDefault="00BB2563" w:rsidP="00BA5FE3">
      <w:pPr>
        <w:spacing w:after="0" w:line="240" w:lineRule="auto"/>
        <w:jc w:val="center"/>
        <w:rPr>
          <w:rFonts w:ascii="Sylfaen" w:eastAsia="Times New Roman" w:hAnsi="Sylfaen" w:cs="Arial"/>
          <w:b/>
          <w:bCs/>
        </w:rPr>
      </w:pPr>
    </w:p>
    <w:p w14:paraId="12DC60E5" w14:textId="77777777" w:rsidR="00BB2563" w:rsidRDefault="00BB2563" w:rsidP="00BA5FE3">
      <w:pPr>
        <w:spacing w:after="0" w:line="240" w:lineRule="auto"/>
        <w:jc w:val="center"/>
        <w:rPr>
          <w:rFonts w:ascii="Sylfaen" w:eastAsia="Times New Roman" w:hAnsi="Sylfaen" w:cs="Arial"/>
          <w:b/>
          <w:bCs/>
        </w:rPr>
      </w:pPr>
    </w:p>
    <w:p w14:paraId="2F7B8F6C" w14:textId="52369419" w:rsidR="00E84975" w:rsidRPr="00004A0C" w:rsidRDefault="00E84975" w:rsidP="00BA5FE3">
      <w:pPr>
        <w:spacing w:after="0" w:line="240" w:lineRule="auto"/>
        <w:jc w:val="center"/>
        <w:rPr>
          <w:rFonts w:ascii="Sylfaen" w:eastAsia="Times New Roman" w:hAnsi="Sylfaen" w:cs="Arial"/>
          <w:b/>
          <w:bCs/>
        </w:rPr>
      </w:pPr>
      <w:proofErr w:type="spellStart"/>
      <w:r w:rsidRPr="00004A0C">
        <w:rPr>
          <w:rFonts w:ascii="Sylfaen" w:eastAsia="Times New Roman" w:hAnsi="Sylfaen" w:cs="Arial"/>
          <w:b/>
          <w:bCs/>
        </w:rPr>
        <w:t>მაღალმთიანი</w:t>
      </w:r>
      <w:proofErr w:type="spellEnd"/>
      <w:r w:rsidRPr="00004A0C">
        <w:rPr>
          <w:rFonts w:ascii="Sylfaen" w:eastAsia="Times New Roman" w:hAnsi="Sylfaen" w:cs="Arial"/>
          <w:b/>
          <w:bCs/>
        </w:rPr>
        <w:t xml:space="preserve"> </w:t>
      </w:r>
      <w:proofErr w:type="spellStart"/>
      <w:r w:rsidRPr="00004A0C">
        <w:rPr>
          <w:rFonts w:ascii="Sylfaen" w:eastAsia="Times New Roman" w:hAnsi="Sylfaen" w:cs="Arial"/>
          <w:b/>
          <w:bCs/>
        </w:rPr>
        <w:t>დასახლებების</w:t>
      </w:r>
      <w:proofErr w:type="spellEnd"/>
      <w:r w:rsidRPr="00004A0C">
        <w:rPr>
          <w:rFonts w:ascii="Sylfaen" w:eastAsia="Times New Roman" w:hAnsi="Sylfaen" w:cs="Arial"/>
          <w:b/>
          <w:bCs/>
        </w:rPr>
        <w:t xml:space="preserve"> </w:t>
      </w:r>
      <w:proofErr w:type="spellStart"/>
      <w:r w:rsidRPr="00004A0C">
        <w:rPr>
          <w:rFonts w:ascii="Sylfaen" w:eastAsia="Times New Roman" w:hAnsi="Sylfaen" w:cs="Arial"/>
          <w:b/>
          <w:bCs/>
        </w:rPr>
        <w:t>განვითარების</w:t>
      </w:r>
      <w:proofErr w:type="spellEnd"/>
      <w:r w:rsidRPr="00004A0C">
        <w:rPr>
          <w:rFonts w:ascii="Sylfaen" w:eastAsia="Times New Roman" w:hAnsi="Sylfaen" w:cs="Arial"/>
          <w:b/>
          <w:bCs/>
        </w:rPr>
        <w:t xml:space="preserve"> </w:t>
      </w:r>
      <w:proofErr w:type="spellStart"/>
      <w:r w:rsidRPr="00004A0C">
        <w:rPr>
          <w:rFonts w:ascii="Sylfaen" w:eastAsia="Times New Roman" w:hAnsi="Sylfaen" w:cs="Arial"/>
          <w:b/>
          <w:bCs/>
        </w:rPr>
        <w:t>ფონდიდან</w:t>
      </w:r>
      <w:proofErr w:type="spellEnd"/>
      <w:r w:rsidRPr="00004A0C">
        <w:rPr>
          <w:rFonts w:ascii="Sylfaen" w:eastAsia="Times New Roman" w:hAnsi="Sylfaen" w:cs="Arial"/>
          <w:b/>
          <w:bCs/>
        </w:rPr>
        <w:t xml:space="preserve"> </w:t>
      </w:r>
      <w:proofErr w:type="spellStart"/>
      <w:r w:rsidRPr="00004A0C">
        <w:rPr>
          <w:rFonts w:ascii="Sylfaen" w:eastAsia="Times New Roman" w:hAnsi="Sylfaen" w:cs="Arial"/>
          <w:b/>
          <w:bCs/>
        </w:rPr>
        <w:t>თვითმმართველი</w:t>
      </w:r>
      <w:proofErr w:type="spellEnd"/>
      <w:r w:rsidRPr="00004A0C">
        <w:rPr>
          <w:rFonts w:ascii="Sylfaen" w:eastAsia="Times New Roman" w:hAnsi="Sylfaen" w:cs="Arial"/>
          <w:b/>
          <w:bCs/>
        </w:rPr>
        <w:t xml:space="preserve"> </w:t>
      </w:r>
      <w:proofErr w:type="spellStart"/>
      <w:r w:rsidRPr="00004A0C">
        <w:rPr>
          <w:rFonts w:ascii="Sylfaen" w:eastAsia="Times New Roman" w:hAnsi="Sylfaen" w:cs="Arial"/>
          <w:b/>
          <w:bCs/>
        </w:rPr>
        <w:t>ერთეულებისათვის</w:t>
      </w:r>
      <w:proofErr w:type="spellEnd"/>
      <w:r w:rsidRPr="00004A0C">
        <w:rPr>
          <w:rFonts w:ascii="Sylfaen" w:eastAsia="Times New Roman" w:hAnsi="Sylfaen" w:cs="Arial"/>
          <w:b/>
          <w:bCs/>
        </w:rPr>
        <w:t xml:space="preserve"> </w:t>
      </w:r>
      <w:proofErr w:type="spellStart"/>
      <w:r w:rsidRPr="00004A0C">
        <w:rPr>
          <w:rFonts w:ascii="Sylfaen" w:eastAsia="Times New Roman" w:hAnsi="Sylfaen" w:cs="Arial"/>
          <w:b/>
          <w:bCs/>
        </w:rPr>
        <w:t>გადარიცხული</w:t>
      </w:r>
      <w:proofErr w:type="spellEnd"/>
      <w:r w:rsidRPr="00004A0C">
        <w:rPr>
          <w:rFonts w:ascii="Sylfaen" w:eastAsia="Times New Roman" w:hAnsi="Sylfaen" w:cs="Arial"/>
          <w:b/>
          <w:bCs/>
        </w:rPr>
        <w:t xml:space="preserve"> </w:t>
      </w:r>
      <w:proofErr w:type="spellStart"/>
      <w:r w:rsidRPr="00004A0C">
        <w:rPr>
          <w:rFonts w:ascii="Sylfaen" w:eastAsia="Times New Roman" w:hAnsi="Sylfaen" w:cs="Arial"/>
          <w:b/>
          <w:bCs/>
        </w:rPr>
        <w:t>თანხები</w:t>
      </w:r>
      <w:proofErr w:type="spellEnd"/>
      <w:r w:rsidRPr="00004A0C">
        <w:rPr>
          <w:rFonts w:ascii="Sylfaen" w:eastAsia="Times New Roman" w:hAnsi="Sylfaen" w:cs="Arial"/>
          <w:b/>
          <w:bCs/>
        </w:rPr>
        <w:t xml:space="preserve">  </w:t>
      </w:r>
    </w:p>
    <w:p w14:paraId="7840ABCB" w14:textId="6F655969" w:rsidR="00C05414" w:rsidRDefault="00C05414" w:rsidP="00BA5FE3">
      <w:pPr>
        <w:spacing w:after="0" w:line="240" w:lineRule="auto"/>
        <w:jc w:val="center"/>
        <w:rPr>
          <w:rFonts w:ascii="Sylfaen" w:eastAsia="Times New Roman" w:hAnsi="Sylfaen" w:cs="Arial"/>
          <w:b/>
          <w:bCs/>
          <w:sz w:val="24"/>
          <w:szCs w:val="24"/>
        </w:rPr>
      </w:pPr>
    </w:p>
    <w:p w14:paraId="2917003D" w14:textId="77777777" w:rsidR="00C05414" w:rsidRPr="00C05414" w:rsidRDefault="00C05414" w:rsidP="00BA5FE3">
      <w:pPr>
        <w:tabs>
          <w:tab w:val="left" w:pos="-450"/>
          <w:tab w:val="left" w:pos="810"/>
        </w:tabs>
        <w:spacing w:after="0" w:line="240" w:lineRule="auto"/>
        <w:jc w:val="right"/>
        <w:rPr>
          <w:rFonts w:ascii="Sylfaen" w:eastAsia="Times New Roman" w:hAnsi="Sylfaen" w:cs="Arial"/>
          <w:bCs/>
          <w:i/>
          <w:sz w:val="16"/>
          <w:szCs w:val="16"/>
          <w:lang w:val="ka-GE"/>
        </w:rPr>
      </w:pPr>
      <w:r w:rsidRPr="00C05414">
        <w:rPr>
          <w:rFonts w:ascii="Sylfaen" w:eastAsia="Times New Roman" w:hAnsi="Sylfaen" w:cs="Arial"/>
          <w:bCs/>
          <w:i/>
          <w:sz w:val="16"/>
          <w:szCs w:val="16"/>
          <w:lang w:val="ka-GE"/>
        </w:rPr>
        <w:t>ათასი ლარი</w:t>
      </w:r>
    </w:p>
    <w:tbl>
      <w:tblPr>
        <w:tblW w:w="5000" w:type="pct"/>
        <w:tblLook w:val="04A0" w:firstRow="1" w:lastRow="0" w:firstColumn="1" w:lastColumn="0" w:noHBand="0" w:noVBand="1"/>
      </w:tblPr>
      <w:tblGrid>
        <w:gridCol w:w="5706"/>
        <w:gridCol w:w="2531"/>
        <w:gridCol w:w="2283"/>
      </w:tblGrid>
      <w:tr w:rsidR="00E84975" w:rsidRPr="000E2A1C" w14:paraId="1B06ED56" w14:textId="77777777" w:rsidTr="002327D7">
        <w:trPr>
          <w:trHeight w:val="413"/>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3239FB1A" w14:textId="77777777" w:rsidR="00E84975" w:rsidRPr="000E2A1C" w:rsidRDefault="00E84975" w:rsidP="00BA5FE3">
            <w:pPr>
              <w:spacing w:after="0" w:line="240" w:lineRule="auto"/>
              <w:jc w:val="center"/>
              <w:rPr>
                <w:rFonts w:ascii="Sylfaen" w:eastAsia="Times New Roman" w:hAnsi="Sylfaen" w:cs="Arial"/>
                <w:b/>
                <w:bCs/>
                <w:sz w:val="16"/>
                <w:szCs w:val="16"/>
              </w:rPr>
            </w:pPr>
            <w:proofErr w:type="spellStart"/>
            <w:r w:rsidRPr="000E2A1C">
              <w:rPr>
                <w:rFonts w:ascii="Sylfaen" w:eastAsia="Times New Roman" w:hAnsi="Sylfaen" w:cs="Arial"/>
                <w:b/>
                <w:bCs/>
                <w:sz w:val="16"/>
                <w:szCs w:val="16"/>
              </w:rPr>
              <w:t>დასახელება</w:t>
            </w:r>
            <w:proofErr w:type="spellEnd"/>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7562D841" w14:textId="77777777" w:rsidR="00E84975" w:rsidRPr="000E2A1C" w:rsidRDefault="00E84975" w:rsidP="00BA5FE3">
            <w:pPr>
              <w:spacing w:after="0" w:line="240" w:lineRule="auto"/>
              <w:jc w:val="center"/>
              <w:rPr>
                <w:rFonts w:ascii="Sylfaen" w:eastAsia="Times New Roman" w:hAnsi="Sylfaen" w:cs="Arial"/>
                <w:b/>
                <w:bCs/>
                <w:sz w:val="16"/>
                <w:szCs w:val="16"/>
              </w:rPr>
            </w:pPr>
            <w:proofErr w:type="spellStart"/>
            <w:r w:rsidRPr="000E2A1C">
              <w:rPr>
                <w:rFonts w:ascii="Sylfaen" w:eastAsia="Times New Roman" w:hAnsi="Sylfaen" w:cs="Arial"/>
                <w:b/>
                <w:bCs/>
                <w:sz w:val="16"/>
                <w:szCs w:val="16"/>
              </w:rPr>
              <w:t>წლიური</w:t>
            </w:r>
            <w:proofErr w:type="spellEnd"/>
            <w:r w:rsidRPr="000E2A1C">
              <w:rPr>
                <w:rFonts w:ascii="Sylfaen" w:eastAsia="Times New Roman" w:hAnsi="Sylfaen" w:cs="Arial"/>
                <w:b/>
                <w:bCs/>
                <w:sz w:val="16"/>
                <w:szCs w:val="16"/>
              </w:rPr>
              <w:t xml:space="preserve"> </w:t>
            </w:r>
            <w:proofErr w:type="spellStart"/>
            <w:r w:rsidRPr="000E2A1C">
              <w:rPr>
                <w:rFonts w:ascii="Sylfaen" w:eastAsia="Times New Roman" w:hAnsi="Sylfaen" w:cs="Arial"/>
                <w:b/>
                <w:bCs/>
                <w:sz w:val="16"/>
                <w:szCs w:val="16"/>
              </w:rPr>
              <w:t>გეგმა</w:t>
            </w:r>
            <w:proofErr w:type="spellEnd"/>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6C0F1E36" w14:textId="77777777" w:rsidR="00E84975" w:rsidRPr="000E2A1C" w:rsidRDefault="00E84975" w:rsidP="00BA5FE3">
            <w:pPr>
              <w:spacing w:after="0" w:line="240" w:lineRule="auto"/>
              <w:jc w:val="center"/>
              <w:rPr>
                <w:rFonts w:ascii="Sylfaen" w:eastAsia="Times New Roman" w:hAnsi="Sylfaen" w:cs="Arial"/>
                <w:b/>
                <w:bCs/>
                <w:sz w:val="16"/>
                <w:szCs w:val="16"/>
              </w:rPr>
            </w:pPr>
            <w:r w:rsidRPr="000E2A1C">
              <w:rPr>
                <w:rFonts w:ascii="Sylfaen" w:eastAsia="Times New Roman" w:hAnsi="Sylfaen" w:cs="Arial"/>
                <w:b/>
                <w:bCs/>
                <w:sz w:val="16"/>
                <w:szCs w:val="16"/>
              </w:rPr>
              <w:t xml:space="preserve">12 </w:t>
            </w:r>
            <w:proofErr w:type="spellStart"/>
            <w:r w:rsidRPr="000E2A1C">
              <w:rPr>
                <w:rFonts w:ascii="Sylfaen" w:eastAsia="Times New Roman" w:hAnsi="Sylfaen" w:cs="Arial"/>
                <w:b/>
                <w:bCs/>
                <w:sz w:val="16"/>
                <w:szCs w:val="16"/>
              </w:rPr>
              <w:t>თვის</w:t>
            </w:r>
            <w:proofErr w:type="spellEnd"/>
            <w:r w:rsidRPr="000E2A1C">
              <w:rPr>
                <w:rFonts w:ascii="Sylfaen" w:eastAsia="Times New Roman" w:hAnsi="Sylfaen" w:cs="Arial"/>
                <w:b/>
                <w:bCs/>
                <w:sz w:val="16"/>
                <w:szCs w:val="16"/>
              </w:rPr>
              <w:t xml:space="preserve"> </w:t>
            </w:r>
            <w:proofErr w:type="spellStart"/>
            <w:r w:rsidRPr="000E2A1C">
              <w:rPr>
                <w:rFonts w:ascii="Sylfaen" w:eastAsia="Times New Roman" w:hAnsi="Sylfaen" w:cs="Arial"/>
                <w:b/>
                <w:bCs/>
                <w:sz w:val="16"/>
                <w:szCs w:val="16"/>
              </w:rPr>
              <w:t>ფაქტი</w:t>
            </w:r>
            <w:proofErr w:type="spellEnd"/>
          </w:p>
        </w:tc>
      </w:tr>
      <w:tr w:rsidR="00E84975" w:rsidRPr="000E2A1C" w14:paraId="2581FFFC"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3CBCF7C" w14:textId="77777777" w:rsidR="00E84975" w:rsidRPr="000E2A1C" w:rsidRDefault="00E84975" w:rsidP="00BA5FE3">
            <w:pPr>
              <w:spacing w:after="0" w:line="240" w:lineRule="auto"/>
              <w:ind w:firstLineChars="200" w:firstLine="320"/>
              <w:rPr>
                <w:rFonts w:ascii="Sylfaen" w:eastAsia="Times New Roman" w:hAnsi="Sylfaen" w:cs="Arial"/>
                <w:sz w:val="16"/>
                <w:szCs w:val="16"/>
              </w:rPr>
            </w:pPr>
            <w:proofErr w:type="spellStart"/>
            <w:r w:rsidRPr="000E2A1C">
              <w:rPr>
                <w:rFonts w:ascii="Sylfaen" w:eastAsia="Times New Roman" w:hAnsi="Sylfaen" w:cs="Arial"/>
                <w:sz w:val="16"/>
                <w:szCs w:val="16"/>
              </w:rPr>
              <w:t>გურჯაანის</w:t>
            </w:r>
            <w:proofErr w:type="spellEnd"/>
            <w:r w:rsidRPr="000E2A1C">
              <w:rPr>
                <w:rFonts w:ascii="Sylfaen" w:eastAsia="Times New Roman" w:hAnsi="Sylfaen" w:cs="Arial"/>
                <w:sz w:val="16"/>
                <w:szCs w:val="16"/>
              </w:rPr>
              <w:t xml:space="preserve"> </w:t>
            </w:r>
            <w:proofErr w:type="spellStart"/>
            <w:r w:rsidRPr="000E2A1C">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6CE3C0AE"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1,344.6</w:t>
            </w:r>
          </w:p>
        </w:tc>
        <w:tc>
          <w:tcPr>
            <w:tcW w:w="1085" w:type="pct"/>
            <w:tcBorders>
              <w:top w:val="nil"/>
              <w:left w:val="nil"/>
              <w:bottom w:val="dotted" w:sz="4" w:space="0" w:color="auto"/>
              <w:right w:val="dotted" w:sz="4" w:space="0" w:color="auto"/>
            </w:tcBorders>
            <w:shd w:val="clear" w:color="auto" w:fill="auto"/>
            <w:vAlign w:val="center"/>
            <w:hideMark/>
          </w:tcPr>
          <w:p w14:paraId="7863BE21"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1,317.1</w:t>
            </w:r>
          </w:p>
        </w:tc>
      </w:tr>
      <w:tr w:rsidR="00E84975" w:rsidRPr="000E2A1C" w14:paraId="758F7447"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746341A" w14:textId="77777777" w:rsidR="00E84975" w:rsidRPr="000E2A1C" w:rsidRDefault="00E84975" w:rsidP="00BA5FE3">
            <w:pPr>
              <w:spacing w:after="0" w:line="240" w:lineRule="auto"/>
              <w:ind w:firstLineChars="200" w:firstLine="320"/>
              <w:rPr>
                <w:rFonts w:ascii="Sylfaen" w:eastAsia="Times New Roman" w:hAnsi="Sylfaen" w:cs="Arial"/>
                <w:sz w:val="16"/>
                <w:szCs w:val="16"/>
              </w:rPr>
            </w:pPr>
            <w:proofErr w:type="spellStart"/>
            <w:r w:rsidRPr="000E2A1C">
              <w:rPr>
                <w:rFonts w:ascii="Sylfaen" w:eastAsia="Times New Roman" w:hAnsi="Sylfaen" w:cs="Arial"/>
                <w:sz w:val="16"/>
                <w:szCs w:val="16"/>
              </w:rPr>
              <w:t>თელავის</w:t>
            </w:r>
            <w:proofErr w:type="spellEnd"/>
            <w:r w:rsidRPr="000E2A1C">
              <w:rPr>
                <w:rFonts w:ascii="Sylfaen" w:eastAsia="Times New Roman" w:hAnsi="Sylfaen" w:cs="Arial"/>
                <w:sz w:val="16"/>
                <w:szCs w:val="16"/>
              </w:rPr>
              <w:t xml:space="preserve"> </w:t>
            </w:r>
            <w:proofErr w:type="spellStart"/>
            <w:r w:rsidRPr="000E2A1C">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2B497CD9"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336.3</w:t>
            </w:r>
          </w:p>
        </w:tc>
        <w:tc>
          <w:tcPr>
            <w:tcW w:w="1085" w:type="pct"/>
            <w:tcBorders>
              <w:top w:val="nil"/>
              <w:left w:val="nil"/>
              <w:bottom w:val="dotted" w:sz="4" w:space="0" w:color="auto"/>
              <w:right w:val="dotted" w:sz="4" w:space="0" w:color="auto"/>
            </w:tcBorders>
            <w:shd w:val="clear" w:color="auto" w:fill="auto"/>
            <w:vAlign w:val="center"/>
            <w:hideMark/>
          </w:tcPr>
          <w:p w14:paraId="3D475B89"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329.4</w:t>
            </w:r>
          </w:p>
        </w:tc>
      </w:tr>
      <w:tr w:rsidR="00E84975" w:rsidRPr="000E2A1C" w14:paraId="054DA508"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B6CBC02" w14:textId="77777777" w:rsidR="00E84975" w:rsidRPr="000E2A1C" w:rsidRDefault="00E84975" w:rsidP="00BA5FE3">
            <w:pPr>
              <w:spacing w:after="0" w:line="240" w:lineRule="auto"/>
              <w:ind w:firstLineChars="200" w:firstLine="320"/>
              <w:rPr>
                <w:rFonts w:ascii="Sylfaen" w:eastAsia="Times New Roman" w:hAnsi="Sylfaen" w:cs="Arial"/>
                <w:sz w:val="16"/>
                <w:szCs w:val="16"/>
              </w:rPr>
            </w:pPr>
            <w:proofErr w:type="spellStart"/>
            <w:r w:rsidRPr="000E2A1C">
              <w:rPr>
                <w:rFonts w:ascii="Sylfaen" w:eastAsia="Times New Roman" w:hAnsi="Sylfaen" w:cs="Arial"/>
                <w:sz w:val="16"/>
                <w:szCs w:val="16"/>
              </w:rPr>
              <w:t>სიღნაღის</w:t>
            </w:r>
            <w:proofErr w:type="spellEnd"/>
            <w:r w:rsidRPr="000E2A1C">
              <w:rPr>
                <w:rFonts w:ascii="Sylfaen" w:eastAsia="Times New Roman" w:hAnsi="Sylfaen" w:cs="Arial"/>
                <w:sz w:val="16"/>
                <w:szCs w:val="16"/>
              </w:rPr>
              <w:t xml:space="preserve"> </w:t>
            </w:r>
            <w:proofErr w:type="spellStart"/>
            <w:r w:rsidRPr="000E2A1C">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35756814"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370.7</w:t>
            </w:r>
          </w:p>
        </w:tc>
        <w:tc>
          <w:tcPr>
            <w:tcW w:w="1085" w:type="pct"/>
            <w:tcBorders>
              <w:top w:val="nil"/>
              <w:left w:val="nil"/>
              <w:bottom w:val="dotted" w:sz="4" w:space="0" w:color="auto"/>
              <w:right w:val="dotted" w:sz="4" w:space="0" w:color="auto"/>
            </w:tcBorders>
            <w:shd w:val="clear" w:color="auto" w:fill="auto"/>
            <w:vAlign w:val="center"/>
            <w:hideMark/>
          </w:tcPr>
          <w:p w14:paraId="74268873"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370.7</w:t>
            </w:r>
          </w:p>
        </w:tc>
      </w:tr>
      <w:tr w:rsidR="00E84975" w:rsidRPr="000E2A1C" w14:paraId="16A942FD"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EC0E420" w14:textId="77777777" w:rsidR="00E84975" w:rsidRPr="000E2A1C" w:rsidRDefault="00E84975" w:rsidP="00BA5FE3">
            <w:pPr>
              <w:spacing w:after="0" w:line="240" w:lineRule="auto"/>
              <w:ind w:firstLineChars="200" w:firstLine="320"/>
              <w:rPr>
                <w:rFonts w:ascii="Sylfaen" w:eastAsia="Times New Roman" w:hAnsi="Sylfaen" w:cs="Arial"/>
                <w:sz w:val="16"/>
                <w:szCs w:val="16"/>
              </w:rPr>
            </w:pPr>
            <w:proofErr w:type="spellStart"/>
            <w:r w:rsidRPr="000E2A1C">
              <w:rPr>
                <w:rFonts w:ascii="Sylfaen" w:eastAsia="Times New Roman" w:hAnsi="Sylfaen" w:cs="Arial"/>
                <w:sz w:val="16"/>
                <w:szCs w:val="16"/>
              </w:rPr>
              <w:t>ჭიათურის</w:t>
            </w:r>
            <w:proofErr w:type="spellEnd"/>
            <w:r w:rsidRPr="000E2A1C">
              <w:rPr>
                <w:rFonts w:ascii="Sylfaen" w:eastAsia="Times New Roman" w:hAnsi="Sylfaen" w:cs="Arial"/>
                <w:sz w:val="16"/>
                <w:szCs w:val="16"/>
              </w:rPr>
              <w:t xml:space="preserve"> </w:t>
            </w:r>
            <w:proofErr w:type="spellStart"/>
            <w:r w:rsidRPr="000E2A1C">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18FC464A"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696.5</w:t>
            </w:r>
          </w:p>
        </w:tc>
        <w:tc>
          <w:tcPr>
            <w:tcW w:w="1085" w:type="pct"/>
            <w:tcBorders>
              <w:top w:val="nil"/>
              <w:left w:val="nil"/>
              <w:bottom w:val="dotted" w:sz="4" w:space="0" w:color="auto"/>
              <w:right w:val="dotted" w:sz="4" w:space="0" w:color="auto"/>
            </w:tcBorders>
            <w:shd w:val="clear" w:color="auto" w:fill="auto"/>
            <w:vAlign w:val="center"/>
            <w:hideMark/>
          </w:tcPr>
          <w:p w14:paraId="2121543C"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696.5</w:t>
            </w:r>
          </w:p>
        </w:tc>
      </w:tr>
      <w:tr w:rsidR="00E84975" w:rsidRPr="000E2A1C" w14:paraId="4DA1EB72"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67B986F" w14:textId="77777777" w:rsidR="00E84975" w:rsidRPr="000E2A1C" w:rsidRDefault="00E84975" w:rsidP="00BA5FE3">
            <w:pPr>
              <w:spacing w:after="0" w:line="240" w:lineRule="auto"/>
              <w:ind w:firstLineChars="200" w:firstLine="320"/>
              <w:rPr>
                <w:rFonts w:ascii="Sylfaen" w:eastAsia="Times New Roman" w:hAnsi="Sylfaen" w:cs="Arial"/>
                <w:sz w:val="16"/>
                <w:szCs w:val="16"/>
              </w:rPr>
            </w:pPr>
            <w:proofErr w:type="spellStart"/>
            <w:r w:rsidRPr="000E2A1C">
              <w:rPr>
                <w:rFonts w:ascii="Sylfaen" w:eastAsia="Times New Roman" w:hAnsi="Sylfaen" w:cs="Arial"/>
                <w:sz w:val="16"/>
                <w:szCs w:val="16"/>
              </w:rPr>
              <w:t>ტყიბულის</w:t>
            </w:r>
            <w:proofErr w:type="spellEnd"/>
            <w:r w:rsidRPr="000E2A1C">
              <w:rPr>
                <w:rFonts w:ascii="Sylfaen" w:eastAsia="Times New Roman" w:hAnsi="Sylfaen" w:cs="Arial"/>
                <w:sz w:val="16"/>
                <w:szCs w:val="16"/>
              </w:rPr>
              <w:t xml:space="preserve"> </w:t>
            </w:r>
            <w:proofErr w:type="spellStart"/>
            <w:r w:rsidRPr="000E2A1C">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7E93C0D3"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212.6</w:t>
            </w:r>
          </w:p>
        </w:tc>
        <w:tc>
          <w:tcPr>
            <w:tcW w:w="1085" w:type="pct"/>
            <w:tcBorders>
              <w:top w:val="nil"/>
              <w:left w:val="nil"/>
              <w:bottom w:val="dotted" w:sz="4" w:space="0" w:color="auto"/>
              <w:right w:val="dotted" w:sz="4" w:space="0" w:color="auto"/>
            </w:tcBorders>
            <w:shd w:val="clear" w:color="auto" w:fill="auto"/>
            <w:vAlign w:val="center"/>
            <w:hideMark/>
          </w:tcPr>
          <w:p w14:paraId="05594B14"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199.2</w:t>
            </w:r>
          </w:p>
        </w:tc>
      </w:tr>
      <w:tr w:rsidR="00E84975" w:rsidRPr="000E2A1C" w14:paraId="63C771D1"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7D2628F" w14:textId="77777777" w:rsidR="00E84975" w:rsidRPr="000E2A1C" w:rsidRDefault="00E84975" w:rsidP="00BA5FE3">
            <w:pPr>
              <w:spacing w:after="0" w:line="240" w:lineRule="auto"/>
              <w:ind w:firstLineChars="200" w:firstLine="320"/>
              <w:rPr>
                <w:rFonts w:ascii="Sylfaen" w:eastAsia="Times New Roman" w:hAnsi="Sylfaen" w:cs="Arial"/>
                <w:sz w:val="16"/>
                <w:szCs w:val="16"/>
              </w:rPr>
            </w:pPr>
            <w:proofErr w:type="spellStart"/>
            <w:r w:rsidRPr="000E2A1C">
              <w:rPr>
                <w:rFonts w:ascii="Sylfaen" w:eastAsia="Times New Roman" w:hAnsi="Sylfaen" w:cs="Arial"/>
                <w:sz w:val="16"/>
                <w:szCs w:val="16"/>
              </w:rPr>
              <w:t>ბაღდათის</w:t>
            </w:r>
            <w:proofErr w:type="spellEnd"/>
            <w:r w:rsidRPr="000E2A1C">
              <w:rPr>
                <w:rFonts w:ascii="Sylfaen" w:eastAsia="Times New Roman" w:hAnsi="Sylfaen" w:cs="Arial"/>
                <w:sz w:val="16"/>
                <w:szCs w:val="16"/>
              </w:rPr>
              <w:t xml:space="preserve"> </w:t>
            </w:r>
            <w:proofErr w:type="spellStart"/>
            <w:r w:rsidRPr="000E2A1C">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3D1BE23D"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469.9</w:t>
            </w:r>
          </w:p>
        </w:tc>
        <w:tc>
          <w:tcPr>
            <w:tcW w:w="1085" w:type="pct"/>
            <w:tcBorders>
              <w:top w:val="nil"/>
              <w:left w:val="nil"/>
              <w:bottom w:val="dotted" w:sz="4" w:space="0" w:color="auto"/>
              <w:right w:val="dotted" w:sz="4" w:space="0" w:color="auto"/>
            </w:tcBorders>
            <w:shd w:val="clear" w:color="auto" w:fill="auto"/>
            <w:vAlign w:val="center"/>
            <w:hideMark/>
          </w:tcPr>
          <w:p w14:paraId="71C31347"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455.8</w:t>
            </w:r>
          </w:p>
        </w:tc>
      </w:tr>
      <w:tr w:rsidR="00E84975" w:rsidRPr="000E2A1C" w14:paraId="76C0C5EA"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56655D6" w14:textId="77777777" w:rsidR="00E84975" w:rsidRPr="000E2A1C" w:rsidRDefault="00E84975" w:rsidP="00BA5FE3">
            <w:pPr>
              <w:spacing w:after="0" w:line="240" w:lineRule="auto"/>
              <w:ind w:firstLineChars="200" w:firstLine="320"/>
              <w:rPr>
                <w:rFonts w:ascii="Sylfaen" w:eastAsia="Times New Roman" w:hAnsi="Sylfaen" w:cs="Arial"/>
                <w:sz w:val="16"/>
                <w:szCs w:val="16"/>
              </w:rPr>
            </w:pPr>
            <w:proofErr w:type="spellStart"/>
            <w:r w:rsidRPr="000E2A1C">
              <w:rPr>
                <w:rFonts w:ascii="Sylfaen" w:eastAsia="Times New Roman" w:hAnsi="Sylfaen" w:cs="Arial"/>
                <w:sz w:val="16"/>
                <w:szCs w:val="16"/>
              </w:rPr>
              <w:t>საჩხერის</w:t>
            </w:r>
            <w:proofErr w:type="spellEnd"/>
            <w:r w:rsidRPr="000E2A1C">
              <w:rPr>
                <w:rFonts w:ascii="Sylfaen" w:eastAsia="Times New Roman" w:hAnsi="Sylfaen" w:cs="Arial"/>
                <w:sz w:val="16"/>
                <w:szCs w:val="16"/>
              </w:rPr>
              <w:t xml:space="preserve"> </w:t>
            </w:r>
            <w:proofErr w:type="spellStart"/>
            <w:r w:rsidRPr="000E2A1C">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71F7D6B2"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2,013.0</w:t>
            </w:r>
          </w:p>
        </w:tc>
        <w:tc>
          <w:tcPr>
            <w:tcW w:w="1085" w:type="pct"/>
            <w:tcBorders>
              <w:top w:val="nil"/>
              <w:left w:val="nil"/>
              <w:bottom w:val="dotted" w:sz="4" w:space="0" w:color="auto"/>
              <w:right w:val="dotted" w:sz="4" w:space="0" w:color="auto"/>
            </w:tcBorders>
            <w:shd w:val="clear" w:color="auto" w:fill="auto"/>
            <w:vAlign w:val="center"/>
            <w:hideMark/>
          </w:tcPr>
          <w:p w14:paraId="4BF4507E"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2,013.0</w:t>
            </w:r>
          </w:p>
        </w:tc>
      </w:tr>
      <w:tr w:rsidR="00E84975" w:rsidRPr="000E2A1C" w14:paraId="0493989D"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C75A189" w14:textId="77777777" w:rsidR="00E84975" w:rsidRPr="000E2A1C" w:rsidRDefault="00E84975" w:rsidP="00BA5FE3">
            <w:pPr>
              <w:spacing w:after="0" w:line="240" w:lineRule="auto"/>
              <w:ind w:firstLineChars="200" w:firstLine="320"/>
              <w:rPr>
                <w:rFonts w:ascii="Sylfaen" w:eastAsia="Times New Roman" w:hAnsi="Sylfaen" w:cs="Arial"/>
                <w:sz w:val="16"/>
                <w:szCs w:val="16"/>
              </w:rPr>
            </w:pPr>
            <w:proofErr w:type="spellStart"/>
            <w:r w:rsidRPr="000E2A1C">
              <w:rPr>
                <w:rFonts w:ascii="Sylfaen" w:eastAsia="Times New Roman" w:hAnsi="Sylfaen" w:cs="Arial"/>
                <w:sz w:val="16"/>
                <w:szCs w:val="16"/>
              </w:rPr>
              <w:t>ხარაგაულის</w:t>
            </w:r>
            <w:proofErr w:type="spellEnd"/>
            <w:r w:rsidRPr="000E2A1C">
              <w:rPr>
                <w:rFonts w:ascii="Sylfaen" w:eastAsia="Times New Roman" w:hAnsi="Sylfaen" w:cs="Arial"/>
                <w:sz w:val="16"/>
                <w:szCs w:val="16"/>
              </w:rPr>
              <w:t xml:space="preserve"> </w:t>
            </w:r>
            <w:proofErr w:type="spellStart"/>
            <w:r w:rsidRPr="000E2A1C">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27C2E49B"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245.1</w:t>
            </w:r>
          </w:p>
        </w:tc>
        <w:tc>
          <w:tcPr>
            <w:tcW w:w="1085" w:type="pct"/>
            <w:tcBorders>
              <w:top w:val="nil"/>
              <w:left w:val="nil"/>
              <w:bottom w:val="dotted" w:sz="4" w:space="0" w:color="auto"/>
              <w:right w:val="dotted" w:sz="4" w:space="0" w:color="auto"/>
            </w:tcBorders>
            <w:shd w:val="clear" w:color="auto" w:fill="auto"/>
            <w:vAlign w:val="center"/>
            <w:hideMark/>
          </w:tcPr>
          <w:p w14:paraId="7AC8CDFF"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243.4</w:t>
            </w:r>
          </w:p>
        </w:tc>
      </w:tr>
      <w:tr w:rsidR="00E84975" w:rsidRPr="000E2A1C" w14:paraId="538DE20A"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D5284F2" w14:textId="77777777" w:rsidR="00E84975" w:rsidRPr="000E2A1C" w:rsidRDefault="00E84975" w:rsidP="00BA5FE3">
            <w:pPr>
              <w:spacing w:after="0" w:line="240" w:lineRule="auto"/>
              <w:ind w:firstLineChars="200" w:firstLine="320"/>
              <w:rPr>
                <w:rFonts w:ascii="Sylfaen" w:eastAsia="Times New Roman" w:hAnsi="Sylfaen" w:cs="Arial"/>
                <w:sz w:val="16"/>
                <w:szCs w:val="16"/>
              </w:rPr>
            </w:pPr>
            <w:proofErr w:type="spellStart"/>
            <w:r w:rsidRPr="000E2A1C">
              <w:rPr>
                <w:rFonts w:ascii="Sylfaen" w:eastAsia="Times New Roman" w:hAnsi="Sylfaen" w:cs="Arial"/>
                <w:sz w:val="16"/>
                <w:szCs w:val="16"/>
              </w:rPr>
              <w:t>მესტიის</w:t>
            </w:r>
            <w:proofErr w:type="spellEnd"/>
            <w:r w:rsidRPr="000E2A1C">
              <w:rPr>
                <w:rFonts w:ascii="Sylfaen" w:eastAsia="Times New Roman" w:hAnsi="Sylfaen" w:cs="Arial"/>
                <w:sz w:val="16"/>
                <w:szCs w:val="16"/>
              </w:rPr>
              <w:t xml:space="preserve"> </w:t>
            </w:r>
            <w:proofErr w:type="spellStart"/>
            <w:r w:rsidRPr="000E2A1C">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51C2FD72"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481.0</w:t>
            </w:r>
          </w:p>
        </w:tc>
        <w:tc>
          <w:tcPr>
            <w:tcW w:w="1085" w:type="pct"/>
            <w:tcBorders>
              <w:top w:val="nil"/>
              <w:left w:val="nil"/>
              <w:bottom w:val="dotted" w:sz="4" w:space="0" w:color="auto"/>
              <w:right w:val="dotted" w:sz="4" w:space="0" w:color="auto"/>
            </w:tcBorders>
            <w:shd w:val="clear" w:color="auto" w:fill="auto"/>
            <w:vAlign w:val="center"/>
            <w:hideMark/>
          </w:tcPr>
          <w:p w14:paraId="4081EDD5"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481.0</w:t>
            </w:r>
          </w:p>
        </w:tc>
      </w:tr>
      <w:tr w:rsidR="00E84975" w:rsidRPr="000E2A1C" w14:paraId="609A2A3C"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525756D" w14:textId="77777777" w:rsidR="00E84975" w:rsidRPr="000E2A1C" w:rsidRDefault="00E84975" w:rsidP="00BA5FE3">
            <w:pPr>
              <w:spacing w:after="0" w:line="240" w:lineRule="auto"/>
              <w:ind w:firstLineChars="200" w:firstLine="320"/>
              <w:rPr>
                <w:rFonts w:ascii="Sylfaen" w:eastAsia="Times New Roman" w:hAnsi="Sylfaen" w:cs="Arial"/>
                <w:sz w:val="16"/>
                <w:szCs w:val="16"/>
              </w:rPr>
            </w:pPr>
            <w:proofErr w:type="spellStart"/>
            <w:r w:rsidRPr="000E2A1C">
              <w:rPr>
                <w:rFonts w:ascii="Sylfaen" w:eastAsia="Times New Roman" w:hAnsi="Sylfaen" w:cs="Arial"/>
                <w:sz w:val="16"/>
                <w:szCs w:val="16"/>
              </w:rPr>
              <w:t>გორის</w:t>
            </w:r>
            <w:proofErr w:type="spellEnd"/>
            <w:r w:rsidRPr="000E2A1C">
              <w:rPr>
                <w:rFonts w:ascii="Sylfaen" w:eastAsia="Times New Roman" w:hAnsi="Sylfaen" w:cs="Arial"/>
                <w:sz w:val="16"/>
                <w:szCs w:val="16"/>
              </w:rPr>
              <w:t xml:space="preserve"> </w:t>
            </w:r>
            <w:proofErr w:type="spellStart"/>
            <w:r w:rsidRPr="000E2A1C">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09167745"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441.8</w:t>
            </w:r>
          </w:p>
        </w:tc>
        <w:tc>
          <w:tcPr>
            <w:tcW w:w="1085" w:type="pct"/>
            <w:tcBorders>
              <w:top w:val="nil"/>
              <w:left w:val="nil"/>
              <w:bottom w:val="dotted" w:sz="4" w:space="0" w:color="auto"/>
              <w:right w:val="dotted" w:sz="4" w:space="0" w:color="auto"/>
            </w:tcBorders>
            <w:shd w:val="clear" w:color="auto" w:fill="auto"/>
            <w:vAlign w:val="center"/>
            <w:hideMark/>
          </w:tcPr>
          <w:p w14:paraId="3DEA4D09"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428.9</w:t>
            </w:r>
          </w:p>
        </w:tc>
      </w:tr>
      <w:tr w:rsidR="00E84975" w:rsidRPr="000E2A1C" w14:paraId="11BC8D56"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5532314" w14:textId="77777777" w:rsidR="00E84975" w:rsidRPr="000E2A1C" w:rsidRDefault="00E84975" w:rsidP="00BA5FE3">
            <w:pPr>
              <w:spacing w:after="0" w:line="240" w:lineRule="auto"/>
              <w:ind w:firstLineChars="200" w:firstLine="320"/>
              <w:rPr>
                <w:rFonts w:ascii="Sylfaen" w:eastAsia="Times New Roman" w:hAnsi="Sylfaen" w:cs="Arial"/>
                <w:sz w:val="16"/>
                <w:szCs w:val="16"/>
              </w:rPr>
            </w:pPr>
            <w:proofErr w:type="spellStart"/>
            <w:r w:rsidRPr="000E2A1C">
              <w:rPr>
                <w:rFonts w:ascii="Sylfaen" w:eastAsia="Times New Roman" w:hAnsi="Sylfaen" w:cs="Arial"/>
                <w:sz w:val="16"/>
                <w:szCs w:val="16"/>
              </w:rPr>
              <w:t>ქარელის</w:t>
            </w:r>
            <w:proofErr w:type="spellEnd"/>
            <w:r w:rsidRPr="000E2A1C">
              <w:rPr>
                <w:rFonts w:ascii="Sylfaen" w:eastAsia="Times New Roman" w:hAnsi="Sylfaen" w:cs="Arial"/>
                <w:sz w:val="16"/>
                <w:szCs w:val="16"/>
              </w:rPr>
              <w:t xml:space="preserve"> </w:t>
            </w:r>
            <w:proofErr w:type="spellStart"/>
            <w:r w:rsidRPr="000E2A1C">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31758398"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530.4</w:t>
            </w:r>
          </w:p>
        </w:tc>
        <w:tc>
          <w:tcPr>
            <w:tcW w:w="1085" w:type="pct"/>
            <w:tcBorders>
              <w:top w:val="nil"/>
              <w:left w:val="nil"/>
              <w:bottom w:val="dotted" w:sz="4" w:space="0" w:color="auto"/>
              <w:right w:val="dotted" w:sz="4" w:space="0" w:color="auto"/>
            </w:tcBorders>
            <w:shd w:val="clear" w:color="auto" w:fill="auto"/>
            <w:vAlign w:val="center"/>
            <w:hideMark/>
          </w:tcPr>
          <w:p w14:paraId="04462315"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530.4</w:t>
            </w:r>
          </w:p>
        </w:tc>
      </w:tr>
      <w:tr w:rsidR="00E84975" w:rsidRPr="000E2A1C" w14:paraId="1CE1B117"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986D245" w14:textId="77777777" w:rsidR="00E84975" w:rsidRPr="000E2A1C" w:rsidRDefault="00E84975" w:rsidP="00BA5FE3">
            <w:pPr>
              <w:spacing w:after="0" w:line="240" w:lineRule="auto"/>
              <w:ind w:firstLineChars="200" w:firstLine="320"/>
              <w:rPr>
                <w:rFonts w:ascii="Sylfaen" w:eastAsia="Times New Roman" w:hAnsi="Sylfaen" w:cs="Arial"/>
                <w:sz w:val="16"/>
                <w:szCs w:val="16"/>
              </w:rPr>
            </w:pPr>
            <w:proofErr w:type="spellStart"/>
            <w:r w:rsidRPr="000E2A1C">
              <w:rPr>
                <w:rFonts w:ascii="Sylfaen" w:eastAsia="Times New Roman" w:hAnsi="Sylfaen" w:cs="Arial"/>
                <w:sz w:val="16"/>
                <w:szCs w:val="16"/>
              </w:rPr>
              <w:t>კასპის</w:t>
            </w:r>
            <w:proofErr w:type="spellEnd"/>
            <w:r w:rsidRPr="000E2A1C">
              <w:rPr>
                <w:rFonts w:ascii="Sylfaen" w:eastAsia="Times New Roman" w:hAnsi="Sylfaen" w:cs="Arial"/>
                <w:sz w:val="16"/>
                <w:szCs w:val="16"/>
              </w:rPr>
              <w:t xml:space="preserve"> </w:t>
            </w:r>
            <w:proofErr w:type="spellStart"/>
            <w:r w:rsidRPr="000E2A1C">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143D531F"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742.5</w:t>
            </w:r>
          </w:p>
        </w:tc>
        <w:tc>
          <w:tcPr>
            <w:tcW w:w="1085" w:type="pct"/>
            <w:tcBorders>
              <w:top w:val="nil"/>
              <w:left w:val="nil"/>
              <w:bottom w:val="dotted" w:sz="4" w:space="0" w:color="auto"/>
              <w:right w:val="dotted" w:sz="4" w:space="0" w:color="auto"/>
            </w:tcBorders>
            <w:shd w:val="clear" w:color="auto" w:fill="auto"/>
            <w:vAlign w:val="center"/>
            <w:hideMark/>
          </w:tcPr>
          <w:p w14:paraId="0FAA8CA1"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742.5</w:t>
            </w:r>
          </w:p>
        </w:tc>
      </w:tr>
      <w:tr w:rsidR="00E84975" w:rsidRPr="000E2A1C" w14:paraId="082DF6E4"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9538677" w14:textId="77777777" w:rsidR="00E84975" w:rsidRPr="000E2A1C" w:rsidRDefault="00E84975" w:rsidP="00BA5FE3">
            <w:pPr>
              <w:spacing w:after="0" w:line="240" w:lineRule="auto"/>
              <w:ind w:firstLineChars="200" w:firstLine="320"/>
              <w:rPr>
                <w:rFonts w:ascii="Sylfaen" w:eastAsia="Times New Roman" w:hAnsi="Sylfaen" w:cs="Arial"/>
                <w:sz w:val="16"/>
                <w:szCs w:val="16"/>
              </w:rPr>
            </w:pPr>
            <w:proofErr w:type="spellStart"/>
            <w:r w:rsidRPr="000E2A1C">
              <w:rPr>
                <w:rFonts w:ascii="Sylfaen" w:eastAsia="Times New Roman" w:hAnsi="Sylfaen" w:cs="Arial"/>
                <w:sz w:val="16"/>
                <w:szCs w:val="16"/>
              </w:rPr>
              <w:t>ხაშურის</w:t>
            </w:r>
            <w:proofErr w:type="spellEnd"/>
            <w:r w:rsidRPr="000E2A1C">
              <w:rPr>
                <w:rFonts w:ascii="Sylfaen" w:eastAsia="Times New Roman" w:hAnsi="Sylfaen" w:cs="Arial"/>
                <w:sz w:val="16"/>
                <w:szCs w:val="16"/>
              </w:rPr>
              <w:t xml:space="preserve"> </w:t>
            </w:r>
            <w:proofErr w:type="spellStart"/>
            <w:r w:rsidRPr="000E2A1C">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345A452B"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269.0</w:t>
            </w:r>
          </w:p>
        </w:tc>
        <w:tc>
          <w:tcPr>
            <w:tcW w:w="1085" w:type="pct"/>
            <w:tcBorders>
              <w:top w:val="nil"/>
              <w:left w:val="nil"/>
              <w:bottom w:val="dotted" w:sz="4" w:space="0" w:color="auto"/>
              <w:right w:val="dotted" w:sz="4" w:space="0" w:color="auto"/>
            </w:tcBorders>
            <w:shd w:val="clear" w:color="auto" w:fill="auto"/>
            <w:vAlign w:val="center"/>
            <w:hideMark/>
          </w:tcPr>
          <w:p w14:paraId="061C5678"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269.0</w:t>
            </w:r>
          </w:p>
        </w:tc>
      </w:tr>
      <w:tr w:rsidR="00E84975" w:rsidRPr="000E2A1C" w14:paraId="07C34DBC"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6652C44" w14:textId="77777777" w:rsidR="00E84975" w:rsidRPr="000E2A1C" w:rsidRDefault="00E84975" w:rsidP="00BA5FE3">
            <w:pPr>
              <w:spacing w:after="0" w:line="240" w:lineRule="auto"/>
              <w:ind w:firstLineChars="200" w:firstLine="320"/>
              <w:rPr>
                <w:rFonts w:ascii="Sylfaen" w:eastAsia="Times New Roman" w:hAnsi="Sylfaen" w:cs="Arial"/>
                <w:sz w:val="16"/>
                <w:szCs w:val="16"/>
              </w:rPr>
            </w:pPr>
            <w:proofErr w:type="spellStart"/>
            <w:r w:rsidRPr="000E2A1C">
              <w:rPr>
                <w:rFonts w:ascii="Sylfaen" w:eastAsia="Times New Roman" w:hAnsi="Sylfaen" w:cs="Arial"/>
                <w:sz w:val="16"/>
                <w:szCs w:val="16"/>
              </w:rPr>
              <w:t>ჩოხატაურის</w:t>
            </w:r>
            <w:proofErr w:type="spellEnd"/>
            <w:r w:rsidRPr="000E2A1C">
              <w:rPr>
                <w:rFonts w:ascii="Sylfaen" w:eastAsia="Times New Roman" w:hAnsi="Sylfaen" w:cs="Arial"/>
                <w:sz w:val="16"/>
                <w:szCs w:val="16"/>
              </w:rPr>
              <w:t xml:space="preserve"> </w:t>
            </w:r>
            <w:proofErr w:type="spellStart"/>
            <w:r w:rsidRPr="000E2A1C">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526029AF"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78.3</w:t>
            </w:r>
          </w:p>
        </w:tc>
        <w:tc>
          <w:tcPr>
            <w:tcW w:w="1085" w:type="pct"/>
            <w:tcBorders>
              <w:top w:val="nil"/>
              <w:left w:val="nil"/>
              <w:bottom w:val="dotted" w:sz="4" w:space="0" w:color="auto"/>
              <w:right w:val="dotted" w:sz="4" w:space="0" w:color="auto"/>
            </w:tcBorders>
            <w:shd w:val="clear" w:color="auto" w:fill="auto"/>
            <w:vAlign w:val="center"/>
            <w:hideMark/>
          </w:tcPr>
          <w:p w14:paraId="4E2BF783"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78.2</w:t>
            </w:r>
          </w:p>
        </w:tc>
      </w:tr>
      <w:tr w:rsidR="00E84975" w:rsidRPr="000E2A1C" w14:paraId="63BFA442"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A89E369" w14:textId="77777777" w:rsidR="00E84975" w:rsidRPr="000E2A1C" w:rsidRDefault="00E84975" w:rsidP="00BA5FE3">
            <w:pPr>
              <w:spacing w:after="0" w:line="240" w:lineRule="auto"/>
              <w:ind w:firstLineChars="200" w:firstLine="320"/>
              <w:rPr>
                <w:rFonts w:ascii="Sylfaen" w:eastAsia="Times New Roman" w:hAnsi="Sylfaen" w:cs="Arial"/>
                <w:sz w:val="16"/>
                <w:szCs w:val="16"/>
              </w:rPr>
            </w:pPr>
            <w:proofErr w:type="spellStart"/>
            <w:r w:rsidRPr="000E2A1C">
              <w:rPr>
                <w:rFonts w:ascii="Sylfaen" w:eastAsia="Times New Roman" w:hAnsi="Sylfaen" w:cs="Arial"/>
                <w:sz w:val="16"/>
                <w:szCs w:val="16"/>
              </w:rPr>
              <w:t>ახალციხის</w:t>
            </w:r>
            <w:proofErr w:type="spellEnd"/>
            <w:r w:rsidRPr="000E2A1C">
              <w:rPr>
                <w:rFonts w:ascii="Sylfaen" w:eastAsia="Times New Roman" w:hAnsi="Sylfaen" w:cs="Arial"/>
                <w:sz w:val="16"/>
                <w:szCs w:val="16"/>
              </w:rPr>
              <w:t xml:space="preserve"> </w:t>
            </w:r>
            <w:proofErr w:type="spellStart"/>
            <w:r w:rsidRPr="000E2A1C">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46E6233D"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653.3</w:t>
            </w:r>
          </w:p>
        </w:tc>
        <w:tc>
          <w:tcPr>
            <w:tcW w:w="1085" w:type="pct"/>
            <w:tcBorders>
              <w:top w:val="nil"/>
              <w:left w:val="nil"/>
              <w:bottom w:val="dotted" w:sz="4" w:space="0" w:color="auto"/>
              <w:right w:val="dotted" w:sz="4" w:space="0" w:color="auto"/>
            </w:tcBorders>
            <w:shd w:val="clear" w:color="auto" w:fill="auto"/>
            <w:vAlign w:val="center"/>
            <w:hideMark/>
          </w:tcPr>
          <w:p w14:paraId="05E2AAD0"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653.3</w:t>
            </w:r>
          </w:p>
        </w:tc>
      </w:tr>
      <w:tr w:rsidR="00E84975" w:rsidRPr="000E2A1C" w14:paraId="5CD5FACD"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A0D68BE" w14:textId="77777777" w:rsidR="00E84975" w:rsidRPr="000E2A1C" w:rsidRDefault="00E84975" w:rsidP="00BA5FE3">
            <w:pPr>
              <w:spacing w:after="0" w:line="240" w:lineRule="auto"/>
              <w:ind w:firstLineChars="200" w:firstLine="320"/>
              <w:rPr>
                <w:rFonts w:ascii="Sylfaen" w:eastAsia="Times New Roman" w:hAnsi="Sylfaen" w:cs="Arial"/>
                <w:sz w:val="16"/>
                <w:szCs w:val="16"/>
              </w:rPr>
            </w:pPr>
            <w:proofErr w:type="spellStart"/>
            <w:r w:rsidRPr="000E2A1C">
              <w:rPr>
                <w:rFonts w:ascii="Sylfaen" w:eastAsia="Times New Roman" w:hAnsi="Sylfaen" w:cs="Arial"/>
                <w:sz w:val="16"/>
                <w:szCs w:val="16"/>
              </w:rPr>
              <w:t>დუშეთის</w:t>
            </w:r>
            <w:proofErr w:type="spellEnd"/>
            <w:r w:rsidRPr="000E2A1C">
              <w:rPr>
                <w:rFonts w:ascii="Sylfaen" w:eastAsia="Times New Roman" w:hAnsi="Sylfaen" w:cs="Arial"/>
                <w:sz w:val="16"/>
                <w:szCs w:val="16"/>
              </w:rPr>
              <w:t xml:space="preserve"> </w:t>
            </w:r>
            <w:proofErr w:type="spellStart"/>
            <w:r w:rsidRPr="000E2A1C">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7F782905"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450.0</w:t>
            </w:r>
          </w:p>
        </w:tc>
        <w:tc>
          <w:tcPr>
            <w:tcW w:w="1085" w:type="pct"/>
            <w:tcBorders>
              <w:top w:val="nil"/>
              <w:left w:val="nil"/>
              <w:bottom w:val="dotted" w:sz="4" w:space="0" w:color="auto"/>
              <w:right w:val="dotted" w:sz="4" w:space="0" w:color="auto"/>
            </w:tcBorders>
            <w:shd w:val="clear" w:color="auto" w:fill="auto"/>
            <w:vAlign w:val="center"/>
            <w:hideMark/>
          </w:tcPr>
          <w:p w14:paraId="3FCAA984"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449.9</w:t>
            </w:r>
          </w:p>
        </w:tc>
      </w:tr>
      <w:tr w:rsidR="00E84975" w:rsidRPr="000E2A1C" w14:paraId="2A24EC64"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803801D" w14:textId="77777777" w:rsidR="00E84975" w:rsidRPr="000E2A1C" w:rsidRDefault="00E84975" w:rsidP="00BA5FE3">
            <w:pPr>
              <w:spacing w:after="0" w:line="240" w:lineRule="auto"/>
              <w:ind w:firstLineChars="200" w:firstLine="320"/>
              <w:rPr>
                <w:rFonts w:ascii="Sylfaen" w:eastAsia="Times New Roman" w:hAnsi="Sylfaen" w:cs="Arial"/>
                <w:sz w:val="16"/>
                <w:szCs w:val="16"/>
              </w:rPr>
            </w:pPr>
            <w:proofErr w:type="spellStart"/>
            <w:r w:rsidRPr="000E2A1C">
              <w:rPr>
                <w:rFonts w:ascii="Sylfaen" w:eastAsia="Times New Roman" w:hAnsi="Sylfaen" w:cs="Arial"/>
                <w:sz w:val="16"/>
                <w:szCs w:val="16"/>
              </w:rPr>
              <w:t>ამბროლაურის</w:t>
            </w:r>
            <w:proofErr w:type="spellEnd"/>
            <w:r w:rsidRPr="000E2A1C">
              <w:rPr>
                <w:rFonts w:ascii="Sylfaen" w:eastAsia="Times New Roman" w:hAnsi="Sylfaen" w:cs="Arial"/>
                <w:sz w:val="16"/>
                <w:szCs w:val="16"/>
              </w:rPr>
              <w:t xml:space="preserve"> </w:t>
            </w:r>
            <w:proofErr w:type="spellStart"/>
            <w:r w:rsidRPr="000E2A1C">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595692C1"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827.3</w:t>
            </w:r>
          </w:p>
        </w:tc>
        <w:tc>
          <w:tcPr>
            <w:tcW w:w="1085" w:type="pct"/>
            <w:tcBorders>
              <w:top w:val="nil"/>
              <w:left w:val="nil"/>
              <w:bottom w:val="dotted" w:sz="4" w:space="0" w:color="auto"/>
              <w:right w:val="dotted" w:sz="4" w:space="0" w:color="auto"/>
            </w:tcBorders>
            <w:shd w:val="clear" w:color="auto" w:fill="auto"/>
            <w:vAlign w:val="center"/>
            <w:hideMark/>
          </w:tcPr>
          <w:p w14:paraId="6948D51F"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825.4</w:t>
            </w:r>
          </w:p>
        </w:tc>
      </w:tr>
      <w:tr w:rsidR="00E84975" w:rsidRPr="000E2A1C" w14:paraId="1DE3B271"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58D81E8" w14:textId="77777777" w:rsidR="00E84975" w:rsidRPr="000E2A1C" w:rsidRDefault="00E84975" w:rsidP="00BA5FE3">
            <w:pPr>
              <w:spacing w:after="0" w:line="240" w:lineRule="auto"/>
              <w:ind w:firstLineChars="200" w:firstLine="320"/>
              <w:rPr>
                <w:rFonts w:ascii="Sylfaen" w:eastAsia="Times New Roman" w:hAnsi="Sylfaen" w:cs="Arial"/>
                <w:sz w:val="16"/>
                <w:szCs w:val="16"/>
              </w:rPr>
            </w:pPr>
            <w:proofErr w:type="spellStart"/>
            <w:r w:rsidRPr="000E2A1C">
              <w:rPr>
                <w:rFonts w:ascii="Sylfaen" w:eastAsia="Times New Roman" w:hAnsi="Sylfaen" w:cs="Arial"/>
                <w:sz w:val="16"/>
                <w:szCs w:val="16"/>
              </w:rPr>
              <w:t>ონის</w:t>
            </w:r>
            <w:proofErr w:type="spellEnd"/>
            <w:r w:rsidRPr="000E2A1C">
              <w:rPr>
                <w:rFonts w:ascii="Sylfaen" w:eastAsia="Times New Roman" w:hAnsi="Sylfaen" w:cs="Arial"/>
                <w:sz w:val="16"/>
                <w:szCs w:val="16"/>
              </w:rPr>
              <w:t xml:space="preserve"> </w:t>
            </w:r>
            <w:proofErr w:type="spellStart"/>
            <w:r w:rsidRPr="000E2A1C">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00BD895C"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1,224.8</w:t>
            </w:r>
          </w:p>
        </w:tc>
        <w:tc>
          <w:tcPr>
            <w:tcW w:w="1085" w:type="pct"/>
            <w:tcBorders>
              <w:top w:val="nil"/>
              <w:left w:val="nil"/>
              <w:bottom w:val="dotted" w:sz="4" w:space="0" w:color="auto"/>
              <w:right w:val="dotted" w:sz="4" w:space="0" w:color="auto"/>
            </w:tcBorders>
            <w:shd w:val="clear" w:color="auto" w:fill="auto"/>
            <w:vAlign w:val="center"/>
            <w:hideMark/>
          </w:tcPr>
          <w:p w14:paraId="024B4D5E"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1,224.8</w:t>
            </w:r>
          </w:p>
        </w:tc>
      </w:tr>
      <w:tr w:rsidR="00E84975" w:rsidRPr="000E2A1C" w14:paraId="32AE8660"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3416D3B" w14:textId="77777777" w:rsidR="00E84975" w:rsidRPr="000E2A1C" w:rsidRDefault="00E84975" w:rsidP="00BA5FE3">
            <w:pPr>
              <w:spacing w:after="0" w:line="240" w:lineRule="auto"/>
              <w:ind w:firstLineChars="200" w:firstLine="320"/>
              <w:rPr>
                <w:rFonts w:ascii="Sylfaen" w:eastAsia="Times New Roman" w:hAnsi="Sylfaen" w:cs="Arial"/>
                <w:sz w:val="16"/>
                <w:szCs w:val="16"/>
              </w:rPr>
            </w:pPr>
            <w:proofErr w:type="spellStart"/>
            <w:r w:rsidRPr="000E2A1C">
              <w:rPr>
                <w:rFonts w:ascii="Sylfaen" w:eastAsia="Times New Roman" w:hAnsi="Sylfaen" w:cs="Arial"/>
                <w:sz w:val="16"/>
                <w:szCs w:val="16"/>
              </w:rPr>
              <w:t>ცაგერის</w:t>
            </w:r>
            <w:proofErr w:type="spellEnd"/>
            <w:r w:rsidRPr="000E2A1C">
              <w:rPr>
                <w:rFonts w:ascii="Sylfaen" w:eastAsia="Times New Roman" w:hAnsi="Sylfaen" w:cs="Arial"/>
                <w:sz w:val="16"/>
                <w:szCs w:val="16"/>
              </w:rPr>
              <w:t xml:space="preserve"> </w:t>
            </w:r>
            <w:proofErr w:type="spellStart"/>
            <w:r w:rsidRPr="000E2A1C">
              <w:rPr>
                <w:rFonts w:ascii="Sylfaen" w:eastAsia="Times New Roman" w:hAnsi="Sylfaen" w:cs="Arial"/>
                <w:sz w:val="16"/>
                <w:szCs w:val="16"/>
              </w:rPr>
              <w:t>მუნიციპალიტეტი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40084943"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412.8</w:t>
            </w:r>
          </w:p>
        </w:tc>
        <w:tc>
          <w:tcPr>
            <w:tcW w:w="1085" w:type="pct"/>
            <w:tcBorders>
              <w:top w:val="nil"/>
              <w:left w:val="nil"/>
              <w:bottom w:val="dotted" w:sz="4" w:space="0" w:color="auto"/>
              <w:right w:val="dotted" w:sz="4" w:space="0" w:color="auto"/>
            </w:tcBorders>
            <w:shd w:val="clear" w:color="auto" w:fill="auto"/>
            <w:vAlign w:val="center"/>
            <w:hideMark/>
          </w:tcPr>
          <w:p w14:paraId="18EF62D0" w14:textId="77777777" w:rsidR="00E84975" w:rsidRPr="000E2A1C" w:rsidRDefault="00E84975" w:rsidP="00BA5FE3">
            <w:pPr>
              <w:spacing w:after="0" w:line="240" w:lineRule="auto"/>
              <w:jc w:val="center"/>
              <w:rPr>
                <w:rFonts w:ascii="Arial" w:eastAsia="Times New Roman" w:hAnsi="Arial" w:cs="Arial"/>
                <w:sz w:val="16"/>
                <w:szCs w:val="16"/>
              </w:rPr>
            </w:pPr>
            <w:r w:rsidRPr="000E2A1C">
              <w:rPr>
                <w:rFonts w:ascii="Arial" w:eastAsia="Times New Roman" w:hAnsi="Arial" w:cs="Arial"/>
                <w:sz w:val="16"/>
                <w:szCs w:val="16"/>
              </w:rPr>
              <w:t>395.6</w:t>
            </w:r>
          </w:p>
        </w:tc>
      </w:tr>
      <w:tr w:rsidR="00E84975" w:rsidRPr="000E2A1C" w14:paraId="6590C569" w14:textId="77777777" w:rsidTr="002327D7">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6C65EF48" w14:textId="77777777" w:rsidR="00E84975" w:rsidRPr="000E2A1C" w:rsidRDefault="00E84975" w:rsidP="00BA5FE3">
            <w:pPr>
              <w:spacing w:after="0" w:line="240" w:lineRule="auto"/>
              <w:rPr>
                <w:rFonts w:ascii="Sylfaen" w:eastAsia="Times New Roman" w:hAnsi="Sylfaen" w:cs="Arial"/>
                <w:b/>
                <w:bCs/>
                <w:sz w:val="16"/>
                <w:szCs w:val="16"/>
              </w:rPr>
            </w:pPr>
            <w:proofErr w:type="spellStart"/>
            <w:r w:rsidRPr="000E2A1C">
              <w:rPr>
                <w:rFonts w:ascii="Sylfaen" w:eastAsia="Times New Roman" w:hAnsi="Sylfaen" w:cs="Arial"/>
                <w:b/>
                <w:bCs/>
                <w:sz w:val="16"/>
                <w:szCs w:val="16"/>
              </w:rPr>
              <w:t>ჯამი</w:t>
            </w:r>
            <w:proofErr w:type="spellEnd"/>
          </w:p>
        </w:tc>
        <w:tc>
          <w:tcPr>
            <w:tcW w:w="1203" w:type="pct"/>
            <w:tcBorders>
              <w:top w:val="nil"/>
              <w:left w:val="nil"/>
              <w:bottom w:val="dotted" w:sz="4" w:space="0" w:color="auto"/>
              <w:right w:val="dotted" w:sz="4" w:space="0" w:color="auto"/>
            </w:tcBorders>
            <w:shd w:val="clear" w:color="auto" w:fill="auto"/>
            <w:vAlign w:val="center"/>
            <w:hideMark/>
          </w:tcPr>
          <w:p w14:paraId="1D999844" w14:textId="77777777" w:rsidR="00E84975" w:rsidRPr="000E2A1C" w:rsidRDefault="00E84975" w:rsidP="00BA5FE3">
            <w:pPr>
              <w:spacing w:after="0" w:line="240" w:lineRule="auto"/>
              <w:jc w:val="center"/>
              <w:rPr>
                <w:rFonts w:ascii="Arial" w:eastAsia="Times New Roman" w:hAnsi="Arial" w:cs="Arial"/>
                <w:b/>
                <w:bCs/>
                <w:sz w:val="16"/>
                <w:szCs w:val="16"/>
              </w:rPr>
            </w:pPr>
            <w:r w:rsidRPr="000E2A1C">
              <w:rPr>
                <w:rFonts w:ascii="Arial" w:eastAsia="Times New Roman" w:hAnsi="Arial" w:cs="Arial"/>
                <w:b/>
                <w:bCs/>
                <w:sz w:val="16"/>
                <w:szCs w:val="16"/>
              </w:rPr>
              <w:t>11,799.9</w:t>
            </w:r>
          </w:p>
        </w:tc>
        <w:tc>
          <w:tcPr>
            <w:tcW w:w="1085" w:type="pct"/>
            <w:tcBorders>
              <w:top w:val="nil"/>
              <w:left w:val="nil"/>
              <w:bottom w:val="dotted" w:sz="4" w:space="0" w:color="auto"/>
              <w:right w:val="dotted" w:sz="4" w:space="0" w:color="auto"/>
            </w:tcBorders>
            <w:shd w:val="clear" w:color="auto" w:fill="auto"/>
            <w:vAlign w:val="center"/>
            <w:hideMark/>
          </w:tcPr>
          <w:p w14:paraId="28732CF7" w14:textId="77777777" w:rsidR="00E84975" w:rsidRPr="000E2A1C" w:rsidRDefault="00E84975" w:rsidP="00BA5FE3">
            <w:pPr>
              <w:spacing w:after="0" w:line="240" w:lineRule="auto"/>
              <w:jc w:val="center"/>
              <w:rPr>
                <w:rFonts w:ascii="Arial" w:eastAsia="Times New Roman" w:hAnsi="Arial" w:cs="Arial"/>
                <w:b/>
                <w:bCs/>
                <w:sz w:val="16"/>
                <w:szCs w:val="16"/>
              </w:rPr>
            </w:pPr>
            <w:r w:rsidRPr="000E2A1C">
              <w:rPr>
                <w:rFonts w:ascii="Arial" w:eastAsia="Times New Roman" w:hAnsi="Arial" w:cs="Arial"/>
                <w:b/>
                <w:bCs/>
                <w:sz w:val="16"/>
                <w:szCs w:val="16"/>
              </w:rPr>
              <w:t>11,704.3</w:t>
            </w:r>
          </w:p>
        </w:tc>
      </w:tr>
    </w:tbl>
    <w:p w14:paraId="7DF24A7F" w14:textId="77777777" w:rsidR="00E84975" w:rsidRDefault="00E84975" w:rsidP="00BA5FE3">
      <w:pPr>
        <w:spacing w:after="0" w:line="240" w:lineRule="auto"/>
        <w:jc w:val="center"/>
        <w:rPr>
          <w:rFonts w:ascii="Sylfaen" w:eastAsia="Times New Roman" w:hAnsi="Sylfaen" w:cs="Arial"/>
          <w:b/>
          <w:bCs/>
          <w:sz w:val="24"/>
          <w:szCs w:val="24"/>
        </w:rPr>
      </w:pPr>
    </w:p>
    <w:p w14:paraId="54E523E5" w14:textId="5320E5EB" w:rsidR="00FC43F2" w:rsidRPr="00004A0C" w:rsidRDefault="00E84975" w:rsidP="00BA5FE3">
      <w:pPr>
        <w:tabs>
          <w:tab w:val="left" w:pos="0"/>
        </w:tabs>
        <w:spacing w:after="0" w:line="240" w:lineRule="auto"/>
        <w:ind w:right="173" w:firstLine="720"/>
        <w:jc w:val="center"/>
        <w:rPr>
          <w:rFonts w:ascii="Sylfaen" w:hAnsi="Sylfaen"/>
          <w:i/>
          <w:noProof/>
          <w:color w:val="000000"/>
        </w:rPr>
      </w:pPr>
      <w:r w:rsidRPr="00004A0C">
        <w:rPr>
          <w:rFonts w:ascii="Sylfaen" w:eastAsia="Times New Roman" w:hAnsi="Sylfaen" w:cs="Sylfaen"/>
          <w:b/>
          <w:bCs/>
          <w:lang w:val="ka-GE"/>
        </w:rPr>
        <w:t>ფ</w:t>
      </w:r>
      <w:proofErr w:type="spellStart"/>
      <w:r w:rsidRPr="00004A0C">
        <w:rPr>
          <w:rFonts w:ascii="Sylfaen" w:eastAsia="Times New Roman" w:hAnsi="Sylfaen" w:cs="Sylfaen"/>
          <w:b/>
          <w:bCs/>
        </w:rPr>
        <w:t>ინანსური</w:t>
      </w:r>
      <w:proofErr w:type="spellEnd"/>
      <w:r w:rsidRPr="00004A0C">
        <w:rPr>
          <w:rFonts w:ascii="Sylfaen" w:eastAsia="Times New Roman" w:hAnsi="Sylfaen" w:cs="Sylfaen"/>
          <w:b/>
          <w:bCs/>
          <w:lang w:val="ka-GE"/>
        </w:rPr>
        <w:t xml:space="preserve"> </w:t>
      </w:r>
      <w:r w:rsidRPr="00004A0C">
        <w:rPr>
          <w:rFonts w:ascii="Literaturuly" w:eastAsia="Times New Roman" w:hAnsi="Literaturuly" w:cs="Arial"/>
          <w:b/>
          <w:bCs/>
        </w:rPr>
        <w:t xml:space="preserve"> </w:t>
      </w:r>
      <w:proofErr w:type="spellStart"/>
      <w:r w:rsidRPr="00004A0C">
        <w:rPr>
          <w:rFonts w:ascii="Sylfaen" w:eastAsia="Times New Roman" w:hAnsi="Sylfaen" w:cs="Sylfaen"/>
          <w:b/>
          <w:bCs/>
        </w:rPr>
        <w:t>დახმარება</w:t>
      </w:r>
      <w:proofErr w:type="spellEnd"/>
      <w:r w:rsidRPr="00004A0C">
        <w:rPr>
          <w:rFonts w:ascii="Literaturuly" w:eastAsia="Times New Roman" w:hAnsi="Literaturuly" w:cs="Arial"/>
          <w:b/>
          <w:bCs/>
        </w:rPr>
        <w:t xml:space="preserve"> </w:t>
      </w:r>
      <w:proofErr w:type="spellStart"/>
      <w:r w:rsidRPr="00004A0C">
        <w:rPr>
          <w:rFonts w:ascii="Sylfaen" w:eastAsia="Times New Roman" w:hAnsi="Sylfaen" w:cs="Sylfaen"/>
          <w:b/>
          <w:bCs/>
        </w:rPr>
        <w:t>ტერიტორიული</w:t>
      </w:r>
      <w:proofErr w:type="spellEnd"/>
      <w:r w:rsidRPr="00004A0C">
        <w:rPr>
          <w:rFonts w:ascii="Literaturuly" w:eastAsia="Times New Roman" w:hAnsi="Literaturuly" w:cs="Arial"/>
          <w:b/>
          <w:bCs/>
        </w:rPr>
        <w:t xml:space="preserve"> </w:t>
      </w:r>
      <w:proofErr w:type="spellStart"/>
      <w:r w:rsidRPr="00004A0C">
        <w:rPr>
          <w:rFonts w:ascii="Sylfaen" w:eastAsia="Times New Roman" w:hAnsi="Sylfaen" w:cs="Sylfaen"/>
          <w:b/>
          <w:bCs/>
        </w:rPr>
        <w:t>ერთეულების</w:t>
      </w:r>
      <w:proofErr w:type="spellEnd"/>
      <w:r w:rsidRPr="00004A0C">
        <w:rPr>
          <w:rFonts w:ascii="Literaturuly" w:eastAsia="Times New Roman" w:hAnsi="Literaturuly" w:cs="Arial"/>
          <w:b/>
          <w:bCs/>
        </w:rPr>
        <w:t xml:space="preserve"> </w:t>
      </w:r>
      <w:proofErr w:type="spellStart"/>
      <w:r w:rsidRPr="00004A0C">
        <w:rPr>
          <w:rFonts w:ascii="Sylfaen" w:eastAsia="Times New Roman" w:hAnsi="Sylfaen" w:cs="Sylfaen"/>
          <w:b/>
          <w:bCs/>
        </w:rPr>
        <w:t>ბიუჯეტებში</w:t>
      </w:r>
      <w:proofErr w:type="spellEnd"/>
    </w:p>
    <w:p w14:paraId="759EFAFB" w14:textId="4448C224" w:rsidR="00FC43F2" w:rsidRPr="00E84975" w:rsidRDefault="00FC43F2" w:rsidP="00BA5FE3">
      <w:pPr>
        <w:tabs>
          <w:tab w:val="left" w:pos="0"/>
        </w:tabs>
        <w:spacing w:after="0" w:line="240" w:lineRule="auto"/>
        <w:ind w:firstLine="720"/>
        <w:jc w:val="right"/>
        <w:rPr>
          <w:rFonts w:ascii="Sylfaen" w:hAnsi="Sylfaen"/>
          <w:i/>
          <w:noProof/>
          <w:color w:val="000000"/>
          <w:sz w:val="16"/>
          <w:szCs w:val="16"/>
          <w:lang w:val="ka-GE"/>
        </w:rPr>
      </w:pPr>
      <w:r w:rsidRPr="00E84975">
        <w:rPr>
          <w:rFonts w:ascii="Sylfaen" w:hAnsi="Sylfaen"/>
          <w:i/>
          <w:noProof/>
          <w:color w:val="000000"/>
          <w:sz w:val="16"/>
          <w:szCs w:val="16"/>
        </w:rPr>
        <w:t xml:space="preserve">     </w:t>
      </w:r>
      <w:r w:rsidRPr="00E84975">
        <w:rPr>
          <w:rFonts w:ascii="Sylfaen" w:hAnsi="Sylfaen"/>
          <w:i/>
          <w:noProof/>
          <w:color w:val="000000"/>
          <w:sz w:val="16"/>
          <w:szCs w:val="16"/>
          <w:lang w:val="ka-GE"/>
        </w:rPr>
        <w:t>ათასი ლარი</w:t>
      </w:r>
    </w:p>
    <w:p w14:paraId="364CBD30" w14:textId="73AEA03A" w:rsidR="00E84975" w:rsidRDefault="00E84975" w:rsidP="00BA5FE3">
      <w:pPr>
        <w:tabs>
          <w:tab w:val="left" w:pos="0"/>
        </w:tabs>
        <w:spacing w:after="0" w:line="240" w:lineRule="auto"/>
        <w:ind w:firstLine="720"/>
        <w:jc w:val="right"/>
        <w:rPr>
          <w:rFonts w:ascii="Sylfaen" w:hAnsi="Sylfaen"/>
          <w:i/>
          <w:noProof/>
          <w:color w:val="000000"/>
          <w:sz w:val="16"/>
          <w:szCs w:val="16"/>
          <w:highlight w:val="yellow"/>
          <w:lang w:val="ka-GE"/>
        </w:rPr>
      </w:pPr>
    </w:p>
    <w:tbl>
      <w:tblPr>
        <w:tblW w:w="5000" w:type="pct"/>
        <w:tblLook w:val="04A0" w:firstRow="1" w:lastRow="0" w:firstColumn="1" w:lastColumn="0" w:noHBand="0" w:noVBand="1"/>
      </w:tblPr>
      <w:tblGrid>
        <w:gridCol w:w="2716"/>
        <w:gridCol w:w="995"/>
        <w:gridCol w:w="995"/>
        <w:gridCol w:w="917"/>
        <w:gridCol w:w="917"/>
        <w:gridCol w:w="995"/>
        <w:gridCol w:w="995"/>
        <w:gridCol w:w="995"/>
        <w:gridCol w:w="995"/>
      </w:tblGrid>
      <w:tr w:rsidR="00E84975" w:rsidRPr="00E84975" w14:paraId="3C19AEB0" w14:textId="77777777" w:rsidTr="00E84975">
        <w:trPr>
          <w:trHeight w:val="1061"/>
          <w:tblHeader/>
        </w:trPr>
        <w:tc>
          <w:tcPr>
            <w:tcW w:w="1494" w:type="pct"/>
            <w:vMerge w:val="restart"/>
            <w:tcBorders>
              <w:top w:val="dotted" w:sz="4" w:space="0" w:color="auto"/>
              <w:left w:val="dotted" w:sz="4" w:space="0" w:color="auto"/>
              <w:bottom w:val="dotted" w:sz="4" w:space="0" w:color="000000"/>
              <w:right w:val="dotted" w:sz="4" w:space="0" w:color="auto"/>
            </w:tcBorders>
            <w:shd w:val="clear" w:color="auto" w:fill="auto"/>
            <w:vAlign w:val="center"/>
            <w:hideMark/>
          </w:tcPr>
          <w:p w14:paraId="1C7E797B" w14:textId="77777777" w:rsidR="00E84975" w:rsidRPr="00E84975" w:rsidRDefault="00E84975" w:rsidP="00BA5FE3">
            <w:pPr>
              <w:spacing w:after="0" w:line="240" w:lineRule="auto"/>
              <w:jc w:val="center"/>
              <w:rPr>
                <w:rFonts w:ascii="LitNusx" w:eastAsia="Times New Roman" w:hAnsi="LitNusx" w:cs="Arial"/>
                <w:b/>
                <w:bCs/>
                <w:sz w:val="14"/>
                <w:szCs w:val="14"/>
              </w:rPr>
            </w:pPr>
            <w:proofErr w:type="spellStart"/>
            <w:r w:rsidRPr="00E84975">
              <w:rPr>
                <w:rFonts w:ascii="Sylfaen" w:eastAsia="Times New Roman" w:hAnsi="Sylfaen" w:cs="Sylfaen"/>
                <w:b/>
                <w:bCs/>
                <w:sz w:val="14"/>
                <w:szCs w:val="14"/>
              </w:rPr>
              <w:lastRenderedPageBreak/>
              <w:t>ავტონომიური</w:t>
            </w:r>
            <w:proofErr w:type="spellEnd"/>
            <w:r w:rsidRPr="00E84975">
              <w:rPr>
                <w:rFonts w:ascii="LitNusx" w:eastAsia="Times New Roman" w:hAnsi="LitNusx" w:cs="Arial"/>
                <w:b/>
                <w:bCs/>
                <w:sz w:val="14"/>
                <w:szCs w:val="14"/>
              </w:rPr>
              <w:t xml:space="preserve"> </w:t>
            </w:r>
            <w:proofErr w:type="spellStart"/>
            <w:r w:rsidRPr="00E84975">
              <w:rPr>
                <w:rFonts w:ascii="Sylfaen" w:eastAsia="Times New Roman" w:hAnsi="Sylfaen" w:cs="Sylfaen"/>
                <w:b/>
                <w:bCs/>
                <w:sz w:val="14"/>
                <w:szCs w:val="14"/>
              </w:rPr>
              <w:t>რესპუბლიკებისა</w:t>
            </w:r>
            <w:proofErr w:type="spellEnd"/>
            <w:r w:rsidRPr="00E84975">
              <w:rPr>
                <w:rFonts w:ascii="LitNusx" w:eastAsia="Times New Roman" w:hAnsi="LitNusx" w:cs="Arial"/>
                <w:b/>
                <w:bCs/>
                <w:sz w:val="14"/>
                <w:szCs w:val="14"/>
              </w:rPr>
              <w:t xml:space="preserve"> </w:t>
            </w:r>
            <w:proofErr w:type="spellStart"/>
            <w:r w:rsidRPr="00E84975">
              <w:rPr>
                <w:rFonts w:ascii="Sylfaen" w:eastAsia="Times New Roman" w:hAnsi="Sylfaen" w:cs="Sylfaen"/>
                <w:b/>
                <w:bCs/>
                <w:sz w:val="14"/>
                <w:szCs w:val="14"/>
              </w:rPr>
              <w:t>და</w:t>
            </w:r>
            <w:proofErr w:type="spellEnd"/>
            <w:r w:rsidRPr="00E84975">
              <w:rPr>
                <w:rFonts w:ascii="LitNusx" w:eastAsia="Times New Roman" w:hAnsi="LitNusx" w:cs="Arial"/>
                <w:b/>
                <w:bCs/>
                <w:sz w:val="14"/>
                <w:szCs w:val="14"/>
              </w:rPr>
              <w:t xml:space="preserve"> </w:t>
            </w:r>
            <w:proofErr w:type="spellStart"/>
            <w:r w:rsidRPr="00E84975">
              <w:rPr>
                <w:rFonts w:ascii="Sylfaen" w:eastAsia="Times New Roman" w:hAnsi="Sylfaen" w:cs="Sylfaen"/>
                <w:b/>
                <w:bCs/>
                <w:sz w:val="14"/>
                <w:szCs w:val="14"/>
              </w:rPr>
              <w:t>თვითმმართველი</w:t>
            </w:r>
            <w:proofErr w:type="spellEnd"/>
            <w:r w:rsidRPr="00E84975">
              <w:rPr>
                <w:rFonts w:ascii="LitNusx" w:eastAsia="Times New Roman" w:hAnsi="LitNusx" w:cs="Arial"/>
                <w:b/>
                <w:bCs/>
                <w:sz w:val="14"/>
                <w:szCs w:val="14"/>
              </w:rPr>
              <w:t xml:space="preserve"> </w:t>
            </w:r>
            <w:proofErr w:type="spellStart"/>
            <w:r w:rsidRPr="00E84975">
              <w:rPr>
                <w:rFonts w:ascii="Sylfaen" w:eastAsia="Times New Roman" w:hAnsi="Sylfaen" w:cs="Sylfaen"/>
                <w:b/>
                <w:bCs/>
                <w:sz w:val="14"/>
                <w:szCs w:val="14"/>
              </w:rPr>
              <w:t>ერთეულების</w:t>
            </w:r>
            <w:proofErr w:type="spellEnd"/>
            <w:r w:rsidRPr="00E84975">
              <w:rPr>
                <w:rFonts w:ascii="LitNusx" w:eastAsia="Times New Roman" w:hAnsi="LitNusx" w:cs="Arial"/>
                <w:b/>
                <w:bCs/>
                <w:sz w:val="14"/>
                <w:szCs w:val="14"/>
              </w:rPr>
              <w:t xml:space="preserve"> </w:t>
            </w:r>
            <w:proofErr w:type="spellStart"/>
            <w:r w:rsidRPr="00E84975">
              <w:rPr>
                <w:rFonts w:ascii="Sylfaen" w:eastAsia="Times New Roman" w:hAnsi="Sylfaen" w:cs="Sylfaen"/>
                <w:b/>
                <w:bCs/>
                <w:sz w:val="14"/>
                <w:szCs w:val="14"/>
              </w:rPr>
              <w:t>დასახელება</w:t>
            </w:r>
            <w:proofErr w:type="spellEnd"/>
            <w:r w:rsidRPr="00E84975">
              <w:rPr>
                <w:rFonts w:ascii="LitNusx" w:eastAsia="Times New Roman" w:hAnsi="LitNusx" w:cs="Arial"/>
                <w:b/>
                <w:bCs/>
                <w:sz w:val="14"/>
                <w:szCs w:val="14"/>
              </w:rPr>
              <w:t xml:space="preserve"> </w:t>
            </w:r>
          </w:p>
        </w:tc>
        <w:tc>
          <w:tcPr>
            <w:tcW w:w="893" w:type="pct"/>
            <w:gridSpan w:val="2"/>
            <w:tcBorders>
              <w:top w:val="dotted" w:sz="4" w:space="0" w:color="auto"/>
              <w:left w:val="nil"/>
              <w:bottom w:val="dotted" w:sz="4" w:space="0" w:color="auto"/>
              <w:right w:val="dotted" w:sz="4" w:space="0" w:color="auto"/>
            </w:tcBorders>
            <w:shd w:val="clear" w:color="auto" w:fill="auto"/>
            <w:vAlign w:val="center"/>
            <w:hideMark/>
          </w:tcPr>
          <w:p w14:paraId="3B072373" w14:textId="77777777" w:rsidR="00E84975" w:rsidRPr="00E84975" w:rsidRDefault="00E84975" w:rsidP="00BA5FE3">
            <w:pPr>
              <w:spacing w:after="0" w:line="240" w:lineRule="auto"/>
              <w:jc w:val="center"/>
              <w:rPr>
                <w:rFonts w:ascii="LitNusx" w:eastAsia="Times New Roman" w:hAnsi="LitNusx" w:cs="Arial"/>
                <w:b/>
                <w:bCs/>
                <w:sz w:val="14"/>
                <w:szCs w:val="14"/>
              </w:rPr>
            </w:pPr>
            <w:proofErr w:type="spellStart"/>
            <w:r w:rsidRPr="00E84975">
              <w:rPr>
                <w:rFonts w:ascii="Sylfaen" w:eastAsia="Times New Roman" w:hAnsi="Sylfaen" w:cs="Sylfaen"/>
                <w:b/>
                <w:bCs/>
                <w:sz w:val="14"/>
                <w:szCs w:val="14"/>
              </w:rPr>
              <w:t>სულ</w:t>
            </w:r>
            <w:proofErr w:type="spellEnd"/>
            <w:r w:rsidRPr="00E84975">
              <w:rPr>
                <w:rFonts w:ascii="LitNusx" w:eastAsia="Times New Roman" w:hAnsi="LitNusx" w:cs="Arial"/>
                <w:b/>
                <w:bCs/>
                <w:sz w:val="14"/>
                <w:szCs w:val="14"/>
              </w:rPr>
              <w:t xml:space="preserve"> </w:t>
            </w:r>
            <w:proofErr w:type="spellStart"/>
            <w:r w:rsidRPr="00E84975">
              <w:rPr>
                <w:rFonts w:ascii="Sylfaen" w:eastAsia="Times New Roman" w:hAnsi="Sylfaen" w:cs="Sylfaen"/>
                <w:b/>
                <w:bCs/>
                <w:sz w:val="14"/>
                <w:szCs w:val="14"/>
              </w:rPr>
              <w:t>ტრანსფერი</w:t>
            </w:r>
            <w:proofErr w:type="spellEnd"/>
          </w:p>
        </w:tc>
        <w:tc>
          <w:tcPr>
            <w:tcW w:w="826" w:type="pct"/>
            <w:gridSpan w:val="2"/>
            <w:tcBorders>
              <w:top w:val="dotted" w:sz="4" w:space="0" w:color="auto"/>
              <w:left w:val="nil"/>
              <w:bottom w:val="dotted" w:sz="4" w:space="0" w:color="auto"/>
              <w:right w:val="dotted" w:sz="4" w:space="0" w:color="auto"/>
            </w:tcBorders>
            <w:shd w:val="clear" w:color="000000" w:fill="FFFFFF"/>
            <w:vAlign w:val="center"/>
            <w:hideMark/>
          </w:tcPr>
          <w:p w14:paraId="1BE7BC5C" w14:textId="42055116" w:rsidR="00E84975" w:rsidRPr="00E84975" w:rsidRDefault="00E84975" w:rsidP="00BA5FE3">
            <w:pPr>
              <w:spacing w:after="0" w:line="240" w:lineRule="auto"/>
              <w:jc w:val="center"/>
              <w:rPr>
                <w:rFonts w:ascii="LitNusx" w:eastAsia="Times New Roman" w:hAnsi="LitNusx" w:cs="Arial"/>
                <w:b/>
                <w:bCs/>
                <w:color w:val="000000"/>
                <w:sz w:val="14"/>
                <w:szCs w:val="14"/>
              </w:rPr>
            </w:pPr>
            <w:proofErr w:type="spellStart"/>
            <w:r w:rsidRPr="00E84975">
              <w:rPr>
                <w:rFonts w:ascii="Sylfaen" w:eastAsia="Times New Roman" w:hAnsi="Sylfaen" w:cs="Sylfaen"/>
                <w:b/>
                <w:bCs/>
                <w:color w:val="000000"/>
                <w:sz w:val="14"/>
                <w:szCs w:val="14"/>
              </w:rPr>
              <w:t>მიზნობრივი</w:t>
            </w:r>
            <w:proofErr w:type="spellEnd"/>
            <w:r w:rsidRPr="00E84975">
              <w:rPr>
                <w:rFonts w:ascii="LitNusx" w:eastAsia="Times New Roman" w:hAnsi="LitNusx" w:cs="Arial"/>
                <w:b/>
                <w:bCs/>
                <w:color w:val="000000"/>
                <w:sz w:val="14"/>
                <w:szCs w:val="14"/>
              </w:rPr>
              <w:t xml:space="preserve"> </w:t>
            </w:r>
            <w:proofErr w:type="spellStart"/>
            <w:r w:rsidRPr="00E84975">
              <w:rPr>
                <w:rFonts w:ascii="Sylfaen" w:eastAsia="Times New Roman" w:hAnsi="Sylfaen" w:cs="Sylfaen"/>
                <w:b/>
                <w:bCs/>
                <w:color w:val="000000"/>
                <w:sz w:val="14"/>
                <w:szCs w:val="14"/>
              </w:rPr>
              <w:t>ტრანსფერი</w:t>
            </w:r>
            <w:proofErr w:type="spellEnd"/>
            <w:r w:rsidRPr="00E84975">
              <w:rPr>
                <w:rFonts w:ascii="Sylfaen" w:eastAsia="Times New Roman" w:hAnsi="Sylfaen" w:cs="Sylfaen"/>
                <w:b/>
                <w:bCs/>
                <w:color w:val="000000"/>
                <w:sz w:val="14"/>
                <w:szCs w:val="14"/>
                <w:lang w:val="ka-GE"/>
              </w:rPr>
              <w:t xml:space="preserve"> </w:t>
            </w:r>
            <w:proofErr w:type="spellStart"/>
            <w:r w:rsidRPr="00E84975">
              <w:rPr>
                <w:rFonts w:ascii="Sylfaen" w:eastAsia="Times New Roman" w:hAnsi="Sylfaen" w:cs="Sylfaen"/>
                <w:b/>
                <w:bCs/>
                <w:color w:val="000000"/>
                <w:sz w:val="14"/>
                <w:szCs w:val="14"/>
              </w:rPr>
              <w:t>დელეგირებული</w:t>
            </w:r>
            <w:proofErr w:type="spellEnd"/>
            <w:r w:rsidRPr="00E84975">
              <w:rPr>
                <w:rFonts w:ascii="LitNusx" w:eastAsia="Times New Roman" w:hAnsi="LitNusx" w:cs="Arial"/>
                <w:b/>
                <w:bCs/>
                <w:color w:val="000000"/>
                <w:sz w:val="14"/>
                <w:szCs w:val="14"/>
              </w:rPr>
              <w:t xml:space="preserve"> </w:t>
            </w:r>
            <w:proofErr w:type="spellStart"/>
            <w:r w:rsidRPr="00E84975">
              <w:rPr>
                <w:rFonts w:ascii="Sylfaen" w:eastAsia="Times New Roman" w:hAnsi="Sylfaen" w:cs="Sylfaen"/>
                <w:b/>
                <w:bCs/>
                <w:color w:val="000000"/>
                <w:sz w:val="14"/>
                <w:szCs w:val="14"/>
              </w:rPr>
              <w:t>უფლებამოსილების</w:t>
            </w:r>
            <w:proofErr w:type="spellEnd"/>
            <w:r w:rsidRPr="00E84975">
              <w:rPr>
                <w:rFonts w:ascii="LitNusx" w:eastAsia="Times New Roman" w:hAnsi="LitNusx" w:cs="Arial"/>
                <w:b/>
                <w:bCs/>
                <w:color w:val="000000"/>
                <w:sz w:val="14"/>
                <w:szCs w:val="14"/>
              </w:rPr>
              <w:t xml:space="preserve"> </w:t>
            </w:r>
            <w:proofErr w:type="spellStart"/>
            <w:r w:rsidRPr="00E84975">
              <w:rPr>
                <w:rFonts w:ascii="Sylfaen" w:eastAsia="Times New Roman" w:hAnsi="Sylfaen" w:cs="Sylfaen"/>
                <w:b/>
                <w:bCs/>
                <w:color w:val="000000"/>
                <w:sz w:val="14"/>
                <w:szCs w:val="14"/>
              </w:rPr>
              <w:t>განსახორციელებლად</w:t>
            </w:r>
            <w:proofErr w:type="spellEnd"/>
            <w:r w:rsidRPr="00E84975">
              <w:rPr>
                <w:rFonts w:ascii="LitNusx" w:eastAsia="Times New Roman" w:hAnsi="LitNusx" w:cs="Arial"/>
                <w:b/>
                <w:bCs/>
                <w:color w:val="000000"/>
                <w:sz w:val="14"/>
                <w:szCs w:val="14"/>
              </w:rPr>
              <w:t xml:space="preserve"> </w:t>
            </w:r>
          </w:p>
        </w:tc>
        <w:tc>
          <w:tcPr>
            <w:tcW w:w="893" w:type="pct"/>
            <w:gridSpan w:val="2"/>
            <w:tcBorders>
              <w:top w:val="dotted" w:sz="4" w:space="0" w:color="auto"/>
              <w:left w:val="nil"/>
              <w:bottom w:val="dotted" w:sz="4" w:space="0" w:color="auto"/>
              <w:right w:val="dotted" w:sz="4" w:space="0" w:color="auto"/>
            </w:tcBorders>
            <w:shd w:val="clear" w:color="000000" w:fill="FFFFFF"/>
            <w:vAlign w:val="center"/>
            <w:hideMark/>
          </w:tcPr>
          <w:p w14:paraId="2431D723" w14:textId="77777777" w:rsidR="00E84975" w:rsidRPr="00E84975" w:rsidRDefault="00E84975" w:rsidP="00BA5FE3">
            <w:pPr>
              <w:spacing w:after="0" w:line="240" w:lineRule="auto"/>
              <w:jc w:val="center"/>
              <w:rPr>
                <w:rFonts w:ascii="LitNusx" w:eastAsia="Times New Roman" w:hAnsi="LitNusx" w:cs="Arial"/>
                <w:b/>
                <w:bCs/>
                <w:sz w:val="14"/>
                <w:szCs w:val="14"/>
              </w:rPr>
            </w:pPr>
            <w:proofErr w:type="spellStart"/>
            <w:r w:rsidRPr="00E84975">
              <w:rPr>
                <w:rFonts w:ascii="Sylfaen" w:eastAsia="Times New Roman" w:hAnsi="Sylfaen" w:cs="Sylfaen"/>
                <w:b/>
                <w:bCs/>
                <w:sz w:val="14"/>
                <w:szCs w:val="14"/>
              </w:rPr>
              <w:t>სპეციალური</w:t>
            </w:r>
            <w:proofErr w:type="spellEnd"/>
            <w:r w:rsidRPr="00E84975">
              <w:rPr>
                <w:rFonts w:ascii="LitNusx" w:eastAsia="Times New Roman" w:hAnsi="LitNusx" w:cs="Arial"/>
                <w:b/>
                <w:bCs/>
                <w:sz w:val="14"/>
                <w:szCs w:val="14"/>
              </w:rPr>
              <w:t xml:space="preserve"> </w:t>
            </w:r>
            <w:proofErr w:type="spellStart"/>
            <w:r w:rsidRPr="00E84975">
              <w:rPr>
                <w:rFonts w:ascii="Sylfaen" w:eastAsia="Times New Roman" w:hAnsi="Sylfaen" w:cs="Sylfaen"/>
                <w:b/>
                <w:bCs/>
                <w:sz w:val="14"/>
                <w:szCs w:val="14"/>
              </w:rPr>
              <w:t>ტრანსფერი</w:t>
            </w:r>
            <w:proofErr w:type="spellEnd"/>
          </w:p>
        </w:tc>
        <w:tc>
          <w:tcPr>
            <w:tcW w:w="893" w:type="pct"/>
            <w:gridSpan w:val="2"/>
            <w:tcBorders>
              <w:top w:val="dotted" w:sz="4" w:space="0" w:color="auto"/>
              <w:left w:val="nil"/>
              <w:bottom w:val="dotted" w:sz="4" w:space="0" w:color="auto"/>
              <w:right w:val="dotted" w:sz="4" w:space="0" w:color="auto"/>
            </w:tcBorders>
            <w:shd w:val="clear" w:color="000000" w:fill="FFFFFF"/>
            <w:vAlign w:val="center"/>
            <w:hideMark/>
          </w:tcPr>
          <w:p w14:paraId="271718A8" w14:textId="77777777" w:rsidR="00E84975" w:rsidRPr="00E84975" w:rsidRDefault="00E84975" w:rsidP="00BA5FE3">
            <w:pPr>
              <w:spacing w:after="0" w:line="240" w:lineRule="auto"/>
              <w:jc w:val="center"/>
              <w:rPr>
                <w:rFonts w:ascii="LitNusx" w:eastAsia="Times New Roman" w:hAnsi="LitNusx" w:cs="Arial"/>
                <w:b/>
                <w:bCs/>
                <w:sz w:val="14"/>
                <w:szCs w:val="14"/>
              </w:rPr>
            </w:pPr>
            <w:proofErr w:type="spellStart"/>
            <w:r w:rsidRPr="00E84975">
              <w:rPr>
                <w:rFonts w:ascii="Sylfaen" w:eastAsia="Times New Roman" w:hAnsi="Sylfaen" w:cs="Sylfaen"/>
                <w:b/>
                <w:bCs/>
                <w:sz w:val="14"/>
                <w:szCs w:val="14"/>
              </w:rPr>
              <w:t>კაპიტალური</w:t>
            </w:r>
            <w:proofErr w:type="spellEnd"/>
            <w:r w:rsidRPr="00E84975">
              <w:rPr>
                <w:rFonts w:ascii="LitNusx" w:eastAsia="Times New Roman" w:hAnsi="LitNusx" w:cs="Arial"/>
                <w:b/>
                <w:bCs/>
                <w:sz w:val="14"/>
                <w:szCs w:val="14"/>
              </w:rPr>
              <w:t xml:space="preserve"> </w:t>
            </w:r>
            <w:proofErr w:type="spellStart"/>
            <w:r w:rsidRPr="00E84975">
              <w:rPr>
                <w:rFonts w:ascii="Sylfaen" w:eastAsia="Times New Roman" w:hAnsi="Sylfaen" w:cs="Sylfaen"/>
                <w:b/>
                <w:bCs/>
                <w:sz w:val="14"/>
                <w:szCs w:val="14"/>
              </w:rPr>
              <w:t>ტრანსფერი</w:t>
            </w:r>
            <w:proofErr w:type="spellEnd"/>
          </w:p>
        </w:tc>
      </w:tr>
      <w:tr w:rsidR="00E84975" w:rsidRPr="00E84975" w14:paraId="1D7527FA" w14:textId="77777777" w:rsidTr="00C05414">
        <w:trPr>
          <w:trHeight w:val="458"/>
          <w:tblHeader/>
        </w:trPr>
        <w:tc>
          <w:tcPr>
            <w:tcW w:w="1494" w:type="pct"/>
            <w:vMerge/>
            <w:tcBorders>
              <w:top w:val="dotted" w:sz="4" w:space="0" w:color="auto"/>
              <w:left w:val="dotted" w:sz="4" w:space="0" w:color="auto"/>
              <w:bottom w:val="dotted" w:sz="4" w:space="0" w:color="000000"/>
              <w:right w:val="dotted" w:sz="4" w:space="0" w:color="auto"/>
            </w:tcBorders>
            <w:vAlign w:val="center"/>
            <w:hideMark/>
          </w:tcPr>
          <w:p w14:paraId="404F5E9E" w14:textId="77777777" w:rsidR="00E84975" w:rsidRPr="00E84975" w:rsidRDefault="00E84975" w:rsidP="00BA5FE3">
            <w:pPr>
              <w:spacing w:after="0" w:line="240" w:lineRule="auto"/>
              <w:rPr>
                <w:rFonts w:ascii="LitNusx" w:eastAsia="Times New Roman" w:hAnsi="LitNusx" w:cs="Arial"/>
                <w:b/>
                <w:bCs/>
                <w:sz w:val="14"/>
                <w:szCs w:val="14"/>
              </w:rPr>
            </w:pPr>
          </w:p>
        </w:tc>
        <w:tc>
          <w:tcPr>
            <w:tcW w:w="447" w:type="pct"/>
            <w:tcBorders>
              <w:top w:val="nil"/>
              <w:left w:val="nil"/>
              <w:bottom w:val="dotted" w:sz="4" w:space="0" w:color="auto"/>
              <w:right w:val="dotted" w:sz="4" w:space="0" w:color="auto"/>
            </w:tcBorders>
            <w:shd w:val="clear" w:color="auto" w:fill="auto"/>
            <w:vAlign w:val="center"/>
            <w:hideMark/>
          </w:tcPr>
          <w:p w14:paraId="3FEDB495" w14:textId="77777777" w:rsidR="00E84975" w:rsidRPr="00E84975" w:rsidRDefault="00E84975" w:rsidP="00BA5FE3">
            <w:pPr>
              <w:spacing w:after="0" w:line="240" w:lineRule="auto"/>
              <w:jc w:val="center"/>
              <w:rPr>
                <w:rFonts w:ascii="LitNusx" w:eastAsia="Times New Roman" w:hAnsi="LitNusx" w:cs="Arial"/>
                <w:b/>
                <w:bCs/>
                <w:sz w:val="14"/>
                <w:szCs w:val="14"/>
              </w:rPr>
            </w:pPr>
            <w:proofErr w:type="spellStart"/>
            <w:r w:rsidRPr="00E84975">
              <w:rPr>
                <w:rFonts w:ascii="Sylfaen" w:eastAsia="Times New Roman" w:hAnsi="Sylfaen" w:cs="Sylfaen"/>
                <w:b/>
                <w:bCs/>
                <w:sz w:val="14"/>
                <w:szCs w:val="14"/>
              </w:rPr>
              <w:t>წლიური</w:t>
            </w:r>
            <w:proofErr w:type="spellEnd"/>
            <w:r w:rsidRPr="00E84975">
              <w:rPr>
                <w:rFonts w:ascii="LitNusx" w:eastAsia="Times New Roman" w:hAnsi="LitNusx" w:cs="Arial"/>
                <w:b/>
                <w:bCs/>
                <w:sz w:val="14"/>
                <w:szCs w:val="14"/>
              </w:rPr>
              <w:t xml:space="preserve"> </w:t>
            </w:r>
            <w:proofErr w:type="spellStart"/>
            <w:r w:rsidRPr="00E84975">
              <w:rPr>
                <w:rFonts w:ascii="Sylfaen" w:eastAsia="Times New Roman" w:hAnsi="Sylfaen" w:cs="Sylfaen"/>
                <w:b/>
                <w:bCs/>
                <w:sz w:val="14"/>
                <w:szCs w:val="14"/>
              </w:rPr>
              <w:t>გეგმა</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1D358229" w14:textId="77777777" w:rsidR="00E84975" w:rsidRPr="00E84975" w:rsidRDefault="00E84975" w:rsidP="00BA5FE3">
            <w:pPr>
              <w:spacing w:after="0" w:line="240" w:lineRule="auto"/>
              <w:jc w:val="center"/>
              <w:rPr>
                <w:rFonts w:ascii="Times New Roman" w:eastAsia="Times New Roman" w:hAnsi="Times New Roman"/>
                <w:b/>
                <w:bCs/>
                <w:sz w:val="14"/>
                <w:szCs w:val="14"/>
              </w:rPr>
            </w:pPr>
            <w:r w:rsidRPr="00E84975">
              <w:rPr>
                <w:rFonts w:ascii="Times New Roman" w:eastAsia="Times New Roman" w:hAnsi="Times New Roman"/>
                <w:b/>
                <w:bCs/>
                <w:sz w:val="14"/>
                <w:szCs w:val="14"/>
              </w:rPr>
              <w:t xml:space="preserve">12 </w:t>
            </w:r>
            <w:proofErr w:type="spellStart"/>
            <w:r w:rsidRPr="00E84975">
              <w:rPr>
                <w:rFonts w:ascii="Sylfaen" w:eastAsia="Times New Roman" w:hAnsi="Sylfaen" w:cs="Sylfaen"/>
                <w:b/>
                <w:bCs/>
                <w:sz w:val="14"/>
                <w:szCs w:val="14"/>
              </w:rPr>
              <w:t>თვის</w:t>
            </w:r>
            <w:proofErr w:type="spellEnd"/>
            <w:r w:rsidRPr="00E84975">
              <w:rPr>
                <w:rFonts w:ascii="Times New Roman" w:eastAsia="Times New Roman" w:hAnsi="Times New Roman"/>
                <w:b/>
                <w:bCs/>
                <w:sz w:val="14"/>
                <w:szCs w:val="14"/>
              </w:rPr>
              <w:t xml:space="preserve"> </w:t>
            </w:r>
            <w:proofErr w:type="spellStart"/>
            <w:r w:rsidRPr="00E84975">
              <w:rPr>
                <w:rFonts w:ascii="Sylfaen" w:eastAsia="Times New Roman" w:hAnsi="Sylfaen" w:cs="Sylfaen"/>
                <w:b/>
                <w:bCs/>
                <w:sz w:val="14"/>
                <w:szCs w:val="14"/>
              </w:rPr>
              <w:t>ფაქტი</w:t>
            </w:r>
            <w:proofErr w:type="spellEnd"/>
          </w:p>
        </w:tc>
        <w:tc>
          <w:tcPr>
            <w:tcW w:w="414" w:type="pct"/>
            <w:tcBorders>
              <w:top w:val="nil"/>
              <w:left w:val="nil"/>
              <w:bottom w:val="dotted" w:sz="4" w:space="0" w:color="auto"/>
              <w:right w:val="dotted" w:sz="4" w:space="0" w:color="auto"/>
            </w:tcBorders>
            <w:shd w:val="clear" w:color="000000" w:fill="FFFFFF"/>
            <w:vAlign w:val="center"/>
            <w:hideMark/>
          </w:tcPr>
          <w:p w14:paraId="28CF240E" w14:textId="77777777" w:rsidR="00E84975" w:rsidRPr="00E84975" w:rsidRDefault="00E84975" w:rsidP="00BA5FE3">
            <w:pPr>
              <w:spacing w:after="0" w:line="240" w:lineRule="auto"/>
              <w:jc w:val="center"/>
              <w:rPr>
                <w:rFonts w:ascii="LitNusx" w:eastAsia="Times New Roman" w:hAnsi="LitNusx" w:cs="Arial"/>
                <w:b/>
                <w:bCs/>
                <w:color w:val="000000"/>
                <w:sz w:val="14"/>
                <w:szCs w:val="14"/>
              </w:rPr>
            </w:pPr>
            <w:proofErr w:type="spellStart"/>
            <w:r w:rsidRPr="00E84975">
              <w:rPr>
                <w:rFonts w:ascii="Sylfaen" w:eastAsia="Times New Roman" w:hAnsi="Sylfaen" w:cs="Sylfaen"/>
                <w:b/>
                <w:bCs/>
                <w:color w:val="000000"/>
                <w:sz w:val="14"/>
                <w:szCs w:val="14"/>
              </w:rPr>
              <w:t>წლიური</w:t>
            </w:r>
            <w:proofErr w:type="spellEnd"/>
            <w:r w:rsidRPr="00E84975">
              <w:rPr>
                <w:rFonts w:ascii="LitNusx" w:eastAsia="Times New Roman" w:hAnsi="LitNusx" w:cs="Arial"/>
                <w:b/>
                <w:bCs/>
                <w:color w:val="000000"/>
                <w:sz w:val="14"/>
                <w:szCs w:val="14"/>
              </w:rPr>
              <w:t xml:space="preserve"> </w:t>
            </w:r>
            <w:proofErr w:type="spellStart"/>
            <w:r w:rsidRPr="00E84975">
              <w:rPr>
                <w:rFonts w:ascii="Sylfaen" w:eastAsia="Times New Roman" w:hAnsi="Sylfaen" w:cs="Sylfaen"/>
                <w:b/>
                <w:bCs/>
                <w:color w:val="000000"/>
                <w:sz w:val="14"/>
                <w:szCs w:val="14"/>
              </w:rPr>
              <w:t>გეგმა</w:t>
            </w:r>
            <w:proofErr w:type="spellEnd"/>
          </w:p>
        </w:tc>
        <w:tc>
          <w:tcPr>
            <w:tcW w:w="412" w:type="pct"/>
            <w:tcBorders>
              <w:top w:val="nil"/>
              <w:left w:val="nil"/>
              <w:bottom w:val="dotted" w:sz="4" w:space="0" w:color="auto"/>
              <w:right w:val="dotted" w:sz="4" w:space="0" w:color="auto"/>
            </w:tcBorders>
            <w:shd w:val="clear" w:color="000000" w:fill="FFFFFF"/>
            <w:vAlign w:val="center"/>
            <w:hideMark/>
          </w:tcPr>
          <w:p w14:paraId="2DA6F9AA" w14:textId="77777777" w:rsidR="00E84975" w:rsidRPr="00E84975" w:rsidRDefault="00E84975" w:rsidP="00BA5FE3">
            <w:pPr>
              <w:spacing w:after="0" w:line="240" w:lineRule="auto"/>
              <w:jc w:val="center"/>
              <w:rPr>
                <w:rFonts w:ascii="Times New Roman" w:eastAsia="Times New Roman" w:hAnsi="Times New Roman"/>
                <w:b/>
                <w:bCs/>
                <w:color w:val="000000"/>
                <w:sz w:val="14"/>
                <w:szCs w:val="14"/>
              </w:rPr>
            </w:pPr>
            <w:r w:rsidRPr="00E84975">
              <w:rPr>
                <w:rFonts w:ascii="Times New Roman" w:eastAsia="Times New Roman" w:hAnsi="Times New Roman"/>
                <w:b/>
                <w:bCs/>
                <w:color w:val="000000"/>
                <w:sz w:val="14"/>
                <w:szCs w:val="14"/>
              </w:rPr>
              <w:t xml:space="preserve">12 </w:t>
            </w:r>
            <w:proofErr w:type="spellStart"/>
            <w:r w:rsidRPr="00E84975">
              <w:rPr>
                <w:rFonts w:ascii="Sylfaen" w:eastAsia="Times New Roman" w:hAnsi="Sylfaen" w:cs="Sylfaen"/>
                <w:b/>
                <w:bCs/>
                <w:color w:val="000000"/>
                <w:sz w:val="14"/>
                <w:szCs w:val="14"/>
              </w:rPr>
              <w:t>თვის</w:t>
            </w:r>
            <w:proofErr w:type="spellEnd"/>
            <w:r w:rsidRPr="00E84975">
              <w:rPr>
                <w:rFonts w:ascii="Times New Roman" w:eastAsia="Times New Roman" w:hAnsi="Times New Roman"/>
                <w:b/>
                <w:bCs/>
                <w:color w:val="000000"/>
                <w:sz w:val="14"/>
                <w:szCs w:val="14"/>
              </w:rPr>
              <w:t xml:space="preserve"> </w:t>
            </w:r>
            <w:proofErr w:type="spellStart"/>
            <w:r w:rsidRPr="00E84975">
              <w:rPr>
                <w:rFonts w:ascii="Sylfaen" w:eastAsia="Times New Roman" w:hAnsi="Sylfaen" w:cs="Sylfaen"/>
                <w:b/>
                <w:bCs/>
                <w:color w:val="000000"/>
                <w:sz w:val="14"/>
                <w:szCs w:val="14"/>
              </w:rPr>
              <w:t>ფაქტი</w:t>
            </w:r>
            <w:proofErr w:type="spellEnd"/>
          </w:p>
        </w:tc>
        <w:tc>
          <w:tcPr>
            <w:tcW w:w="447" w:type="pct"/>
            <w:tcBorders>
              <w:top w:val="nil"/>
              <w:left w:val="nil"/>
              <w:bottom w:val="dotted" w:sz="4" w:space="0" w:color="auto"/>
              <w:right w:val="dotted" w:sz="4" w:space="0" w:color="auto"/>
            </w:tcBorders>
            <w:shd w:val="clear" w:color="000000" w:fill="FFFFFF"/>
            <w:vAlign w:val="center"/>
            <w:hideMark/>
          </w:tcPr>
          <w:p w14:paraId="79C4BAA8" w14:textId="77777777" w:rsidR="00E84975" w:rsidRPr="00E84975" w:rsidRDefault="00E84975" w:rsidP="00BA5FE3">
            <w:pPr>
              <w:spacing w:after="0" w:line="240" w:lineRule="auto"/>
              <w:jc w:val="center"/>
              <w:rPr>
                <w:rFonts w:ascii="LitNusx" w:eastAsia="Times New Roman" w:hAnsi="LitNusx" w:cs="Arial"/>
                <w:b/>
                <w:bCs/>
                <w:sz w:val="14"/>
                <w:szCs w:val="14"/>
              </w:rPr>
            </w:pPr>
            <w:proofErr w:type="spellStart"/>
            <w:r w:rsidRPr="00E84975">
              <w:rPr>
                <w:rFonts w:ascii="Sylfaen" w:eastAsia="Times New Roman" w:hAnsi="Sylfaen" w:cs="Sylfaen"/>
                <w:b/>
                <w:bCs/>
                <w:sz w:val="14"/>
                <w:szCs w:val="14"/>
              </w:rPr>
              <w:t>წლიური</w:t>
            </w:r>
            <w:proofErr w:type="spellEnd"/>
            <w:r w:rsidRPr="00E84975">
              <w:rPr>
                <w:rFonts w:ascii="LitNusx" w:eastAsia="Times New Roman" w:hAnsi="LitNusx" w:cs="Arial"/>
                <w:b/>
                <w:bCs/>
                <w:sz w:val="14"/>
                <w:szCs w:val="14"/>
              </w:rPr>
              <w:t xml:space="preserve"> </w:t>
            </w:r>
            <w:proofErr w:type="spellStart"/>
            <w:r w:rsidRPr="00E84975">
              <w:rPr>
                <w:rFonts w:ascii="Sylfaen" w:eastAsia="Times New Roman" w:hAnsi="Sylfaen" w:cs="Sylfaen"/>
                <w:b/>
                <w:bCs/>
                <w:sz w:val="14"/>
                <w:szCs w:val="14"/>
              </w:rPr>
              <w:t>გეგმა</w:t>
            </w:r>
            <w:proofErr w:type="spellEnd"/>
          </w:p>
        </w:tc>
        <w:tc>
          <w:tcPr>
            <w:tcW w:w="447" w:type="pct"/>
            <w:tcBorders>
              <w:top w:val="nil"/>
              <w:left w:val="nil"/>
              <w:bottom w:val="dotted" w:sz="4" w:space="0" w:color="auto"/>
              <w:right w:val="dotted" w:sz="4" w:space="0" w:color="auto"/>
            </w:tcBorders>
            <w:shd w:val="clear" w:color="000000" w:fill="FFFFFF"/>
            <w:vAlign w:val="center"/>
            <w:hideMark/>
          </w:tcPr>
          <w:p w14:paraId="0B39BF50" w14:textId="77777777" w:rsidR="00E84975" w:rsidRPr="00E84975" w:rsidRDefault="00E84975" w:rsidP="00BA5FE3">
            <w:pPr>
              <w:spacing w:after="0" w:line="240" w:lineRule="auto"/>
              <w:jc w:val="center"/>
              <w:rPr>
                <w:rFonts w:ascii="Times New Roman" w:eastAsia="Times New Roman" w:hAnsi="Times New Roman"/>
                <w:b/>
                <w:bCs/>
                <w:sz w:val="14"/>
                <w:szCs w:val="14"/>
              </w:rPr>
            </w:pPr>
            <w:r w:rsidRPr="00E84975">
              <w:rPr>
                <w:rFonts w:ascii="Times New Roman" w:eastAsia="Times New Roman" w:hAnsi="Times New Roman"/>
                <w:b/>
                <w:bCs/>
                <w:sz w:val="14"/>
                <w:szCs w:val="14"/>
              </w:rPr>
              <w:t xml:space="preserve">12 </w:t>
            </w:r>
            <w:proofErr w:type="spellStart"/>
            <w:r w:rsidRPr="00E84975">
              <w:rPr>
                <w:rFonts w:ascii="Sylfaen" w:eastAsia="Times New Roman" w:hAnsi="Sylfaen" w:cs="Sylfaen"/>
                <w:b/>
                <w:bCs/>
                <w:sz w:val="14"/>
                <w:szCs w:val="14"/>
              </w:rPr>
              <w:t>თვის</w:t>
            </w:r>
            <w:proofErr w:type="spellEnd"/>
            <w:r w:rsidRPr="00E84975">
              <w:rPr>
                <w:rFonts w:ascii="Times New Roman" w:eastAsia="Times New Roman" w:hAnsi="Times New Roman"/>
                <w:b/>
                <w:bCs/>
                <w:sz w:val="14"/>
                <w:szCs w:val="14"/>
              </w:rPr>
              <w:t xml:space="preserve"> </w:t>
            </w:r>
            <w:proofErr w:type="spellStart"/>
            <w:r w:rsidRPr="00E84975">
              <w:rPr>
                <w:rFonts w:ascii="Sylfaen" w:eastAsia="Times New Roman" w:hAnsi="Sylfaen" w:cs="Sylfaen"/>
                <w:b/>
                <w:bCs/>
                <w:sz w:val="14"/>
                <w:szCs w:val="14"/>
              </w:rPr>
              <w:t>ფაქტი</w:t>
            </w:r>
            <w:proofErr w:type="spellEnd"/>
          </w:p>
        </w:tc>
        <w:tc>
          <w:tcPr>
            <w:tcW w:w="447" w:type="pct"/>
            <w:tcBorders>
              <w:top w:val="nil"/>
              <w:left w:val="nil"/>
              <w:bottom w:val="dotted" w:sz="4" w:space="0" w:color="auto"/>
              <w:right w:val="dotted" w:sz="4" w:space="0" w:color="auto"/>
            </w:tcBorders>
            <w:shd w:val="clear" w:color="000000" w:fill="FFFFFF"/>
            <w:vAlign w:val="center"/>
            <w:hideMark/>
          </w:tcPr>
          <w:p w14:paraId="416D1257" w14:textId="77777777" w:rsidR="00E84975" w:rsidRPr="00E84975" w:rsidRDefault="00E84975" w:rsidP="00BA5FE3">
            <w:pPr>
              <w:spacing w:after="0" w:line="240" w:lineRule="auto"/>
              <w:jc w:val="center"/>
              <w:rPr>
                <w:rFonts w:ascii="LitNusx" w:eastAsia="Times New Roman" w:hAnsi="LitNusx" w:cs="Arial"/>
                <w:b/>
                <w:bCs/>
                <w:sz w:val="14"/>
                <w:szCs w:val="14"/>
              </w:rPr>
            </w:pPr>
            <w:proofErr w:type="spellStart"/>
            <w:r w:rsidRPr="00E84975">
              <w:rPr>
                <w:rFonts w:ascii="Sylfaen" w:eastAsia="Times New Roman" w:hAnsi="Sylfaen" w:cs="Sylfaen"/>
                <w:b/>
                <w:bCs/>
                <w:sz w:val="14"/>
                <w:szCs w:val="14"/>
              </w:rPr>
              <w:t>წლიური</w:t>
            </w:r>
            <w:proofErr w:type="spellEnd"/>
            <w:r w:rsidRPr="00E84975">
              <w:rPr>
                <w:rFonts w:ascii="LitNusx" w:eastAsia="Times New Roman" w:hAnsi="LitNusx" w:cs="Arial"/>
                <w:b/>
                <w:bCs/>
                <w:sz w:val="14"/>
                <w:szCs w:val="14"/>
              </w:rPr>
              <w:t xml:space="preserve"> </w:t>
            </w:r>
            <w:proofErr w:type="spellStart"/>
            <w:r w:rsidRPr="00E84975">
              <w:rPr>
                <w:rFonts w:ascii="Sylfaen" w:eastAsia="Times New Roman" w:hAnsi="Sylfaen" w:cs="Sylfaen"/>
                <w:b/>
                <w:bCs/>
                <w:sz w:val="14"/>
                <w:szCs w:val="14"/>
              </w:rPr>
              <w:t>გეგმა</w:t>
            </w:r>
            <w:proofErr w:type="spellEnd"/>
          </w:p>
        </w:tc>
        <w:tc>
          <w:tcPr>
            <w:tcW w:w="447" w:type="pct"/>
            <w:tcBorders>
              <w:top w:val="nil"/>
              <w:left w:val="nil"/>
              <w:bottom w:val="dotted" w:sz="4" w:space="0" w:color="auto"/>
              <w:right w:val="dotted" w:sz="4" w:space="0" w:color="auto"/>
            </w:tcBorders>
            <w:shd w:val="clear" w:color="000000" w:fill="FFFFFF"/>
            <w:vAlign w:val="center"/>
            <w:hideMark/>
          </w:tcPr>
          <w:p w14:paraId="106568E1" w14:textId="77777777" w:rsidR="00E84975" w:rsidRPr="00E84975" w:rsidRDefault="00E84975" w:rsidP="00BA5FE3">
            <w:pPr>
              <w:spacing w:after="0" w:line="240" w:lineRule="auto"/>
              <w:jc w:val="center"/>
              <w:rPr>
                <w:rFonts w:ascii="Times New Roman" w:eastAsia="Times New Roman" w:hAnsi="Times New Roman"/>
                <w:b/>
                <w:bCs/>
                <w:sz w:val="14"/>
                <w:szCs w:val="14"/>
              </w:rPr>
            </w:pPr>
            <w:r w:rsidRPr="00E84975">
              <w:rPr>
                <w:rFonts w:ascii="Times New Roman" w:eastAsia="Times New Roman" w:hAnsi="Times New Roman"/>
                <w:b/>
                <w:bCs/>
                <w:sz w:val="14"/>
                <w:szCs w:val="14"/>
              </w:rPr>
              <w:t xml:space="preserve">12 </w:t>
            </w:r>
            <w:proofErr w:type="spellStart"/>
            <w:r w:rsidRPr="00E84975">
              <w:rPr>
                <w:rFonts w:ascii="Sylfaen" w:eastAsia="Times New Roman" w:hAnsi="Sylfaen" w:cs="Sylfaen"/>
                <w:b/>
                <w:bCs/>
                <w:sz w:val="14"/>
                <w:szCs w:val="14"/>
              </w:rPr>
              <w:t>თვის</w:t>
            </w:r>
            <w:proofErr w:type="spellEnd"/>
            <w:r w:rsidRPr="00E84975">
              <w:rPr>
                <w:rFonts w:ascii="Times New Roman" w:eastAsia="Times New Roman" w:hAnsi="Times New Roman"/>
                <w:b/>
                <w:bCs/>
                <w:sz w:val="14"/>
                <w:szCs w:val="14"/>
              </w:rPr>
              <w:t xml:space="preserve"> </w:t>
            </w:r>
            <w:proofErr w:type="spellStart"/>
            <w:r w:rsidRPr="00E84975">
              <w:rPr>
                <w:rFonts w:ascii="Sylfaen" w:eastAsia="Times New Roman" w:hAnsi="Sylfaen" w:cs="Sylfaen"/>
                <w:b/>
                <w:bCs/>
                <w:sz w:val="14"/>
                <w:szCs w:val="14"/>
              </w:rPr>
              <w:t>ფაქტი</w:t>
            </w:r>
            <w:proofErr w:type="spellEnd"/>
          </w:p>
        </w:tc>
      </w:tr>
      <w:tr w:rsidR="00E84975" w:rsidRPr="00E84975" w14:paraId="72E45A79"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328B6A0D" w14:textId="77777777" w:rsidR="00E84975" w:rsidRPr="00C05414" w:rsidRDefault="00E84975" w:rsidP="00BA5FE3">
            <w:pPr>
              <w:spacing w:after="0" w:line="240" w:lineRule="auto"/>
              <w:rPr>
                <w:rFonts w:ascii="LitNusx" w:eastAsia="Times New Roman" w:hAnsi="LitNusx" w:cs="Arial"/>
                <w:b/>
                <w:sz w:val="14"/>
                <w:szCs w:val="14"/>
              </w:rPr>
            </w:pPr>
            <w:proofErr w:type="spellStart"/>
            <w:r w:rsidRPr="00C05414">
              <w:rPr>
                <w:rFonts w:ascii="Sylfaen" w:eastAsia="Times New Roman" w:hAnsi="Sylfaen" w:cs="Sylfaen"/>
                <w:b/>
                <w:sz w:val="14"/>
                <w:szCs w:val="14"/>
              </w:rPr>
              <w:t>აფხაზეთის</w:t>
            </w:r>
            <w:proofErr w:type="spellEnd"/>
            <w:r w:rsidRPr="00C05414">
              <w:rPr>
                <w:rFonts w:ascii="LitNusx" w:eastAsia="Times New Roman" w:hAnsi="LitNusx" w:cs="Arial"/>
                <w:b/>
                <w:sz w:val="14"/>
                <w:szCs w:val="14"/>
              </w:rPr>
              <w:t xml:space="preserve"> </w:t>
            </w:r>
            <w:proofErr w:type="spellStart"/>
            <w:r w:rsidRPr="00C05414">
              <w:rPr>
                <w:rFonts w:ascii="Sylfaen" w:eastAsia="Times New Roman" w:hAnsi="Sylfaen" w:cs="Sylfaen"/>
                <w:b/>
                <w:sz w:val="14"/>
                <w:szCs w:val="14"/>
              </w:rPr>
              <w:t>ა</w:t>
            </w:r>
            <w:r w:rsidRPr="00C05414">
              <w:rPr>
                <w:rFonts w:ascii="LitNusx" w:eastAsia="Times New Roman" w:hAnsi="LitNusx" w:cs="Arial"/>
                <w:b/>
                <w:sz w:val="14"/>
                <w:szCs w:val="14"/>
              </w:rPr>
              <w:t>.</w:t>
            </w:r>
            <w:r w:rsidRPr="00C05414">
              <w:rPr>
                <w:rFonts w:ascii="Sylfaen" w:eastAsia="Times New Roman" w:hAnsi="Sylfaen" w:cs="Sylfaen"/>
                <w:b/>
                <w:sz w:val="14"/>
                <w:szCs w:val="14"/>
              </w:rPr>
              <w:t>რ</w:t>
            </w:r>
            <w:proofErr w:type="spellEnd"/>
            <w:r w:rsidRPr="00C05414">
              <w:rPr>
                <w:rFonts w:ascii="LitNusx" w:eastAsia="Times New Roman" w:hAnsi="LitNusx" w:cs="Arial"/>
                <w:b/>
                <w:sz w:val="14"/>
                <w:szCs w:val="14"/>
              </w:rPr>
              <w:t>.</w:t>
            </w:r>
          </w:p>
        </w:tc>
        <w:tc>
          <w:tcPr>
            <w:tcW w:w="447" w:type="pct"/>
            <w:tcBorders>
              <w:top w:val="nil"/>
              <w:left w:val="nil"/>
              <w:bottom w:val="dotted" w:sz="4" w:space="0" w:color="auto"/>
              <w:right w:val="dotted" w:sz="4" w:space="0" w:color="auto"/>
            </w:tcBorders>
            <w:shd w:val="clear" w:color="auto" w:fill="auto"/>
            <w:vAlign w:val="center"/>
            <w:hideMark/>
          </w:tcPr>
          <w:p w14:paraId="29705276"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8,000.0 </w:t>
            </w:r>
          </w:p>
        </w:tc>
        <w:tc>
          <w:tcPr>
            <w:tcW w:w="447" w:type="pct"/>
            <w:tcBorders>
              <w:top w:val="nil"/>
              <w:left w:val="nil"/>
              <w:bottom w:val="dotted" w:sz="4" w:space="0" w:color="auto"/>
              <w:right w:val="dotted" w:sz="4" w:space="0" w:color="auto"/>
            </w:tcBorders>
            <w:shd w:val="clear" w:color="auto" w:fill="auto"/>
            <w:vAlign w:val="center"/>
            <w:hideMark/>
          </w:tcPr>
          <w:p w14:paraId="5518354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8,000.0 </w:t>
            </w:r>
          </w:p>
        </w:tc>
        <w:tc>
          <w:tcPr>
            <w:tcW w:w="414" w:type="pct"/>
            <w:tcBorders>
              <w:top w:val="nil"/>
              <w:left w:val="nil"/>
              <w:bottom w:val="dotted" w:sz="4" w:space="0" w:color="auto"/>
              <w:right w:val="dotted" w:sz="4" w:space="0" w:color="auto"/>
            </w:tcBorders>
            <w:shd w:val="clear" w:color="000000" w:fill="FFFFFF"/>
            <w:vAlign w:val="center"/>
            <w:hideMark/>
          </w:tcPr>
          <w:p w14:paraId="1CC00E41"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0.0 </w:t>
            </w:r>
          </w:p>
        </w:tc>
        <w:tc>
          <w:tcPr>
            <w:tcW w:w="412" w:type="pct"/>
            <w:tcBorders>
              <w:top w:val="nil"/>
              <w:left w:val="nil"/>
              <w:bottom w:val="dotted" w:sz="4" w:space="0" w:color="auto"/>
              <w:right w:val="dotted" w:sz="4" w:space="0" w:color="auto"/>
            </w:tcBorders>
            <w:shd w:val="clear" w:color="000000" w:fill="FFFFFF"/>
            <w:vAlign w:val="center"/>
            <w:hideMark/>
          </w:tcPr>
          <w:p w14:paraId="0EEF8EF6"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174C2173"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8,000.0 </w:t>
            </w:r>
          </w:p>
        </w:tc>
        <w:tc>
          <w:tcPr>
            <w:tcW w:w="447" w:type="pct"/>
            <w:tcBorders>
              <w:top w:val="nil"/>
              <w:left w:val="nil"/>
              <w:bottom w:val="dotted" w:sz="4" w:space="0" w:color="auto"/>
              <w:right w:val="dotted" w:sz="4" w:space="0" w:color="auto"/>
            </w:tcBorders>
            <w:shd w:val="clear" w:color="000000" w:fill="FFFFFF"/>
            <w:vAlign w:val="center"/>
            <w:hideMark/>
          </w:tcPr>
          <w:p w14:paraId="5EAC0773"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8,000.0 </w:t>
            </w:r>
          </w:p>
        </w:tc>
        <w:tc>
          <w:tcPr>
            <w:tcW w:w="447" w:type="pct"/>
            <w:tcBorders>
              <w:top w:val="nil"/>
              <w:left w:val="nil"/>
              <w:bottom w:val="dotted" w:sz="4" w:space="0" w:color="auto"/>
              <w:right w:val="dotted" w:sz="4" w:space="0" w:color="auto"/>
            </w:tcBorders>
            <w:shd w:val="clear" w:color="000000" w:fill="FFFFFF"/>
            <w:vAlign w:val="center"/>
            <w:hideMark/>
          </w:tcPr>
          <w:p w14:paraId="08A6BC58"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7F942F37"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r>
      <w:tr w:rsidR="00E84975" w:rsidRPr="00E84975" w14:paraId="7C40A950"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3D6FB9C9" w14:textId="77777777" w:rsidR="00E84975" w:rsidRPr="00C05414" w:rsidRDefault="00E84975" w:rsidP="00BA5FE3">
            <w:pPr>
              <w:spacing w:after="0" w:line="240" w:lineRule="auto"/>
              <w:rPr>
                <w:rFonts w:ascii="LitNusx" w:eastAsia="Times New Roman" w:hAnsi="LitNusx" w:cs="Arial"/>
                <w:b/>
                <w:sz w:val="14"/>
                <w:szCs w:val="14"/>
              </w:rPr>
            </w:pPr>
            <w:proofErr w:type="spellStart"/>
            <w:r w:rsidRPr="00C05414">
              <w:rPr>
                <w:rFonts w:ascii="Sylfaen" w:eastAsia="Times New Roman" w:hAnsi="Sylfaen" w:cs="Sylfaen"/>
                <w:b/>
                <w:sz w:val="14"/>
                <w:szCs w:val="14"/>
              </w:rPr>
              <w:t>აჟარა</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0237282B"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1,108.0 </w:t>
            </w:r>
          </w:p>
        </w:tc>
        <w:tc>
          <w:tcPr>
            <w:tcW w:w="447" w:type="pct"/>
            <w:tcBorders>
              <w:top w:val="nil"/>
              <w:left w:val="nil"/>
              <w:bottom w:val="dotted" w:sz="4" w:space="0" w:color="auto"/>
              <w:right w:val="dotted" w:sz="4" w:space="0" w:color="auto"/>
            </w:tcBorders>
            <w:shd w:val="clear" w:color="auto" w:fill="auto"/>
            <w:vAlign w:val="center"/>
            <w:hideMark/>
          </w:tcPr>
          <w:p w14:paraId="190CAC6D"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1,108.0 </w:t>
            </w:r>
          </w:p>
        </w:tc>
        <w:tc>
          <w:tcPr>
            <w:tcW w:w="414" w:type="pct"/>
            <w:tcBorders>
              <w:top w:val="nil"/>
              <w:left w:val="nil"/>
              <w:bottom w:val="dotted" w:sz="4" w:space="0" w:color="auto"/>
              <w:right w:val="dotted" w:sz="4" w:space="0" w:color="auto"/>
            </w:tcBorders>
            <w:shd w:val="clear" w:color="000000" w:fill="FFFFFF"/>
            <w:vAlign w:val="center"/>
            <w:hideMark/>
          </w:tcPr>
          <w:p w14:paraId="163F8AEC"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30.0 </w:t>
            </w:r>
          </w:p>
        </w:tc>
        <w:tc>
          <w:tcPr>
            <w:tcW w:w="412" w:type="pct"/>
            <w:tcBorders>
              <w:top w:val="nil"/>
              <w:left w:val="nil"/>
              <w:bottom w:val="dotted" w:sz="4" w:space="0" w:color="auto"/>
              <w:right w:val="dotted" w:sz="4" w:space="0" w:color="auto"/>
            </w:tcBorders>
            <w:shd w:val="clear" w:color="000000" w:fill="FFFFFF"/>
            <w:vAlign w:val="center"/>
            <w:hideMark/>
          </w:tcPr>
          <w:p w14:paraId="1EC1487E"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30.0 </w:t>
            </w:r>
          </w:p>
        </w:tc>
        <w:tc>
          <w:tcPr>
            <w:tcW w:w="447" w:type="pct"/>
            <w:tcBorders>
              <w:top w:val="nil"/>
              <w:left w:val="nil"/>
              <w:bottom w:val="dotted" w:sz="4" w:space="0" w:color="auto"/>
              <w:right w:val="dotted" w:sz="4" w:space="0" w:color="auto"/>
            </w:tcBorders>
            <w:shd w:val="clear" w:color="000000" w:fill="FFFFFF"/>
            <w:vAlign w:val="center"/>
            <w:hideMark/>
          </w:tcPr>
          <w:p w14:paraId="7806CB8F"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1,078.0 </w:t>
            </w:r>
          </w:p>
        </w:tc>
        <w:tc>
          <w:tcPr>
            <w:tcW w:w="447" w:type="pct"/>
            <w:tcBorders>
              <w:top w:val="nil"/>
              <w:left w:val="nil"/>
              <w:bottom w:val="dotted" w:sz="4" w:space="0" w:color="auto"/>
              <w:right w:val="dotted" w:sz="4" w:space="0" w:color="auto"/>
            </w:tcBorders>
            <w:shd w:val="clear" w:color="000000" w:fill="FFFFFF"/>
            <w:vAlign w:val="center"/>
            <w:hideMark/>
          </w:tcPr>
          <w:p w14:paraId="37BC193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1,078.0 </w:t>
            </w:r>
          </w:p>
        </w:tc>
        <w:tc>
          <w:tcPr>
            <w:tcW w:w="447" w:type="pct"/>
            <w:tcBorders>
              <w:top w:val="nil"/>
              <w:left w:val="nil"/>
              <w:bottom w:val="dotted" w:sz="4" w:space="0" w:color="auto"/>
              <w:right w:val="dotted" w:sz="4" w:space="0" w:color="auto"/>
            </w:tcBorders>
            <w:shd w:val="clear" w:color="000000" w:fill="FFFFFF"/>
            <w:vAlign w:val="center"/>
            <w:hideMark/>
          </w:tcPr>
          <w:p w14:paraId="46206551"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63DBA473"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r>
      <w:tr w:rsidR="00E84975" w:rsidRPr="00E84975" w14:paraId="2695CAE2"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57AC6496" w14:textId="77777777" w:rsidR="00E84975" w:rsidRPr="00C05414" w:rsidRDefault="00E84975" w:rsidP="00BA5FE3">
            <w:pPr>
              <w:spacing w:after="0" w:line="240" w:lineRule="auto"/>
              <w:rPr>
                <w:rFonts w:ascii="LitNusx" w:eastAsia="Times New Roman" w:hAnsi="LitNusx" w:cs="Arial"/>
                <w:b/>
                <w:sz w:val="14"/>
                <w:szCs w:val="14"/>
              </w:rPr>
            </w:pPr>
            <w:proofErr w:type="spellStart"/>
            <w:r w:rsidRPr="00C05414">
              <w:rPr>
                <w:rFonts w:ascii="Sylfaen" w:eastAsia="Times New Roman" w:hAnsi="Sylfaen" w:cs="Sylfaen"/>
                <w:b/>
                <w:sz w:val="14"/>
                <w:szCs w:val="14"/>
              </w:rPr>
              <w:t>აჭარა</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0B9BB885"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8,731.9 </w:t>
            </w:r>
          </w:p>
        </w:tc>
        <w:tc>
          <w:tcPr>
            <w:tcW w:w="447" w:type="pct"/>
            <w:tcBorders>
              <w:top w:val="nil"/>
              <w:left w:val="nil"/>
              <w:bottom w:val="dotted" w:sz="4" w:space="0" w:color="auto"/>
              <w:right w:val="dotted" w:sz="4" w:space="0" w:color="auto"/>
            </w:tcBorders>
            <w:shd w:val="clear" w:color="auto" w:fill="auto"/>
            <w:vAlign w:val="center"/>
            <w:hideMark/>
          </w:tcPr>
          <w:p w14:paraId="70027A9D"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8,731.9 </w:t>
            </w:r>
          </w:p>
        </w:tc>
        <w:tc>
          <w:tcPr>
            <w:tcW w:w="414" w:type="pct"/>
            <w:tcBorders>
              <w:top w:val="nil"/>
              <w:left w:val="nil"/>
              <w:bottom w:val="dotted" w:sz="4" w:space="0" w:color="auto"/>
              <w:right w:val="dotted" w:sz="4" w:space="0" w:color="auto"/>
            </w:tcBorders>
            <w:shd w:val="clear" w:color="000000" w:fill="FFFFFF"/>
            <w:vAlign w:val="center"/>
            <w:hideMark/>
          </w:tcPr>
          <w:p w14:paraId="2A26D0FF"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0.0 </w:t>
            </w:r>
          </w:p>
        </w:tc>
        <w:tc>
          <w:tcPr>
            <w:tcW w:w="412" w:type="pct"/>
            <w:tcBorders>
              <w:top w:val="nil"/>
              <w:left w:val="nil"/>
              <w:bottom w:val="dotted" w:sz="4" w:space="0" w:color="auto"/>
              <w:right w:val="dotted" w:sz="4" w:space="0" w:color="auto"/>
            </w:tcBorders>
            <w:shd w:val="clear" w:color="000000" w:fill="FFFFFF"/>
            <w:vAlign w:val="center"/>
            <w:hideMark/>
          </w:tcPr>
          <w:p w14:paraId="2E2C9922"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7FFB86AA"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4,800.0 </w:t>
            </w:r>
          </w:p>
        </w:tc>
        <w:tc>
          <w:tcPr>
            <w:tcW w:w="447" w:type="pct"/>
            <w:tcBorders>
              <w:top w:val="nil"/>
              <w:left w:val="nil"/>
              <w:bottom w:val="dotted" w:sz="4" w:space="0" w:color="auto"/>
              <w:right w:val="dotted" w:sz="4" w:space="0" w:color="auto"/>
            </w:tcBorders>
            <w:shd w:val="clear" w:color="000000" w:fill="FFFFFF"/>
            <w:vAlign w:val="center"/>
            <w:hideMark/>
          </w:tcPr>
          <w:p w14:paraId="6F6A1560"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4,800.0 </w:t>
            </w:r>
          </w:p>
        </w:tc>
        <w:tc>
          <w:tcPr>
            <w:tcW w:w="447" w:type="pct"/>
            <w:tcBorders>
              <w:top w:val="nil"/>
              <w:left w:val="nil"/>
              <w:bottom w:val="dotted" w:sz="4" w:space="0" w:color="auto"/>
              <w:right w:val="dotted" w:sz="4" w:space="0" w:color="auto"/>
            </w:tcBorders>
            <w:shd w:val="clear" w:color="000000" w:fill="FFFFFF"/>
            <w:vAlign w:val="center"/>
            <w:hideMark/>
          </w:tcPr>
          <w:p w14:paraId="53C2FA30"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3,931.9 </w:t>
            </w:r>
          </w:p>
        </w:tc>
        <w:tc>
          <w:tcPr>
            <w:tcW w:w="447" w:type="pct"/>
            <w:tcBorders>
              <w:top w:val="nil"/>
              <w:left w:val="nil"/>
              <w:bottom w:val="dotted" w:sz="4" w:space="0" w:color="auto"/>
              <w:right w:val="dotted" w:sz="4" w:space="0" w:color="auto"/>
            </w:tcBorders>
            <w:shd w:val="clear" w:color="000000" w:fill="FFFFFF"/>
            <w:vAlign w:val="center"/>
            <w:hideMark/>
          </w:tcPr>
          <w:p w14:paraId="7A04D615"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3,931.9 </w:t>
            </w:r>
          </w:p>
        </w:tc>
      </w:tr>
      <w:tr w:rsidR="00E84975" w:rsidRPr="00E84975" w14:paraId="4926CE76"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5B94FF44"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ქალაქ</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ბათუმის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7E11B24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3,931.9 </w:t>
            </w:r>
          </w:p>
        </w:tc>
        <w:tc>
          <w:tcPr>
            <w:tcW w:w="447" w:type="pct"/>
            <w:tcBorders>
              <w:top w:val="nil"/>
              <w:left w:val="nil"/>
              <w:bottom w:val="dotted" w:sz="4" w:space="0" w:color="auto"/>
              <w:right w:val="dotted" w:sz="4" w:space="0" w:color="auto"/>
            </w:tcBorders>
            <w:shd w:val="clear" w:color="auto" w:fill="auto"/>
            <w:vAlign w:val="center"/>
            <w:hideMark/>
          </w:tcPr>
          <w:p w14:paraId="07F09706"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3,931.9 </w:t>
            </w:r>
          </w:p>
        </w:tc>
        <w:tc>
          <w:tcPr>
            <w:tcW w:w="414" w:type="pct"/>
            <w:tcBorders>
              <w:top w:val="nil"/>
              <w:left w:val="nil"/>
              <w:bottom w:val="dotted" w:sz="4" w:space="0" w:color="auto"/>
              <w:right w:val="dotted" w:sz="4" w:space="0" w:color="auto"/>
            </w:tcBorders>
            <w:shd w:val="clear" w:color="000000" w:fill="FFFFFF"/>
            <w:vAlign w:val="center"/>
            <w:hideMark/>
          </w:tcPr>
          <w:p w14:paraId="33DE7D33"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0.0 </w:t>
            </w:r>
          </w:p>
        </w:tc>
        <w:tc>
          <w:tcPr>
            <w:tcW w:w="412" w:type="pct"/>
            <w:tcBorders>
              <w:top w:val="nil"/>
              <w:left w:val="nil"/>
              <w:bottom w:val="dotted" w:sz="4" w:space="0" w:color="auto"/>
              <w:right w:val="dotted" w:sz="4" w:space="0" w:color="auto"/>
            </w:tcBorders>
            <w:shd w:val="clear" w:color="000000" w:fill="FFFFFF"/>
            <w:vAlign w:val="center"/>
            <w:hideMark/>
          </w:tcPr>
          <w:p w14:paraId="7975D3F5"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38515451"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231C7A13"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1683EBCB"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3,931.9 </w:t>
            </w:r>
          </w:p>
        </w:tc>
        <w:tc>
          <w:tcPr>
            <w:tcW w:w="447" w:type="pct"/>
            <w:tcBorders>
              <w:top w:val="nil"/>
              <w:left w:val="nil"/>
              <w:bottom w:val="dotted" w:sz="4" w:space="0" w:color="auto"/>
              <w:right w:val="dotted" w:sz="4" w:space="0" w:color="auto"/>
            </w:tcBorders>
            <w:shd w:val="clear" w:color="000000" w:fill="FFFFFF"/>
            <w:vAlign w:val="center"/>
            <w:hideMark/>
          </w:tcPr>
          <w:p w14:paraId="5DF989C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3,931.9 </w:t>
            </w:r>
          </w:p>
        </w:tc>
      </w:tr>
      <w:tr w:rsidR="00E84975" w:rsidRPr="00E84975" w14:paraId="73BB1167"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70CB6FCA"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ქობულეთის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478C79F0"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auto" w:fill="auto"/>
            <w:vAlign w:val="center"/>
            <w:hideMark/>
          </w:tcPr>
          <w:p w14:paraId="732ED935"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14" w:type="pct"/>
            <w:tcBorders>
              <w:top w:val="nil"/>
              <w:left w:val="nil"/>
              <w:bottom w:val="dotted" w:sz="4" w:space="0" w:color="auto"/>
              <w:right w:val="dotted" w:sz="4" w:space="0" w:color="auto"/>
            </w:tcBorders>
            <w:shd w:val="clear" w:color="000000" w:fill="FFFFFF"/>
            <w:vAlign w:val="center"/>
            <w:hideMark/>
          </w:tcPr>
          <w:p w14:paraId="674FAB1B"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0.0 </w:t>
            </w:r>
          </w:p>
        </w:tc>
        <w:tc>
          <w:tcPr>
            <w:tcW w:w="412" w:type="pct"/>
            <w:tcBorders>
              <w:top w:val="nil"/>
              <w:left w:val="nil"/>
              <w:bottom w:val="dotted" w:sz="4" w:space="0" w:color="auto"/>
              <w:right w:val="dotted" w:sz="4" w:space="0" w:color="auto"/>
            </w:tcBorders>
            <w:shd w:val="clear" w:color="000000" w:fill="FFFFFF"/>
            <w:vAlign w:val="center"/>
            <w:hideMark/>
          </w:tcPr>
          <w:p w14:paraId="76641787"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78E7856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64F4FDCE"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25B9B5C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607E98DC"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r>
      <w:tr w:rsidR="00E84975" w:rsidRPr="00E84975" w14:paraId="0A68AF3A"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6A978251"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ხელვაჩაურის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516F5ED4"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auto" w:fill="auto"/>
            <w:vAlign w:val="center"/>
            <w:hideMark/>
          </w:tcPr>
          <w:p w14:paraId="3895B917"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14" w:type="pct"/>
            <w:tcBorders>
              <w:top w:val="nil"/>
              <w:left w:val="nil"/>
              <w:bottom w:val="dotted" w:sz="4" w:space="0" w:color="auto"/>
              <w:right w:val="dotted" w:sz="4" w:space="0" w:color="auto"/>
            </w:tcBorders>
            <w:shd w:val="clear" w:color="000000" w:fill="FFFFFF"/>
            <w:vAlign w:val="center"/>
            <w:hideMark/>
          </w:tcPr>
          <w:p w14:paraId="62EA8B88"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0.0 </w:t>
            </w:r>
          </w:p>
        </w:tc>
        <w:tc>
          <w:tcPr>
            <w:tcW w:w="412" w:type="pct"/>
            <w:tcBorders>
              <w:top w:val="nil"/>
              <w:left w:val="nil"/>
              <w:bottom w:val="dotted" w:sz="4" w:space="0" w:color="auto"/>
              <w:right w:val="dotted" w:sz="4" w:space="0" w:color="auto"/>
            </w:tcBorders>
            <w:shd w:val="clear" w:color="000000" w:fill="FFFFFF"/>
            <w:vAlign w:val="center"/>
            <w:hideMark/>
          </w:tcPr>
          <w:p w14:paraId="5AF7DAFD"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7198FC0A"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150A0D90"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3DB6FF97"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30781920"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r>
      <w:tr w:rsidR="00E84975" w:rsidRPr="00E84975" w14:paraId="253840A6"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6D170C4C"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ქედის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283FC3B6"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200.0 </w:t>
            </w:r>
          </w:p>
        </w:tc>
        <w:tc>
          <w:tcPr>
            <w:tcW w:w="447" w:type="pct"/>
            <w:tcBorders>
              <w:top w:val="nil"/>
              <w:left w:val="nil"/>
              <w:bottom w:val="dotted" w:sz="4" w:space="0" w:color="auto"/>
              <w:right w:val="dotted" w:sz="4" w:space="0" w:color="auto"/>
            </w:tcBorders>
            <w:shd w:val="clear" w:color="auto" w:fill="auto"/>
            <w:vAlign w:val="center"/>
            <w:hideMark/>
          </w:tcPr>
          <w:p w14:paraId="3143D996"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200.0 </w:t>
            </w:r>
          </w:p>
        </w:tc>
        <w:tc>
          <w:tcPr>
            <w:tcW w:w="414" w:type="pct"/>
            <w:tcBorders>
              <w:top w:val="nil"/>
              <w:left w:val="nil"/>
              <w:bottom w:val="dotted" w:sz="4" w:space="0" w:color="auto"/>
              <w:right w:val="dotted" w:sz="4" w:space="0" w:color="auto"/>
            </w:tcBorders>
            <w:shd w:val="clear" w:color="000000" w:fill="FFFFFF"/>
            <w:vAlign w:val="center"/>
            <w:hideMark/>
          </w:tcPr>
          <w:p w14:paraId="12FF1960"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0.0 </w:t>
            </w:r>
          </w:p>
        </w:tc>
        <w:tc>
          <w:tcPr>
            <w:tcW w:w="412" w:type="pct"/>
            <w:tcBorders>
              <w:top w:val="nil"/>
              <w:left w:val="nil"/>
              <w:bottom w:val="dotted" w:sz="4" w:space="0" w:color="auto"/>
              <w:right w:val="dotted" w:sz="4" w:space="0" w:color="auto"/>
            </w:tcBorders>
            <w:shd w:val="clear" w:color="000000" w:fill="FFFFFF"/>
            <w:vAlign w:val="center"/>
            <w:hideMark/>
          </w:tcPr>
          <w:p w14:paraId="5F7D2F18"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6084A6E6"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200.0 </w:t>
            </w:r>
          </w:p>
        </w:tc>
        <w:tc>
          <w:tcPr>
            <w:tcW w:w="447" w:type="pct"/>
            <w:tcBorders>
              <w:top w:val="nil"/>
              <w:left w:val="nil"/>
              <w:bottom w:val="dotted" w:sz="4" w:space="0" w:color="auto"/>
              <w:right w:val="dotted" w:sz="4" w:space="0" w:color="auto"/>
            </w:tcBorders>
            <w:shd w:val="clear" w:color="000000" w:fill="FFFFFF"/>
            <w:vAlign w:val="center"/>
            <w:hideMark/>
          </w:tcPr>
          <w:p w14:paraId="5C03B71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200.0 </w:t>
            </w:r>
          </w:p>
        </w:tc>
        <w:tc>
          <w:tcPr>
            <w:tcW w:w="447" w:type="pct"/>
            <w:tcBorders>
              <w:top w:val="nil"/>
              <w:left w:val="nil"/>
              <w:bottom w:val="dotted" w:sz="4" w:space="0" w:color="auto"/>
              <w:right w:val="dotted" w:sz="4" w:space="0" w:color="auto"/>
            </w:tcBorders>
            <w:shd w:val="clear" w:color="000000" w:fill="FFFFFF"/>
            <w:vAlign w:val="center"/>
            <w:hideMark/>
          </w:tcPr>
          <w:p w14:paraId="15930E80"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459FF9A0"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r>
      <w:tr w:rsidR="00E84975" w:rsidRPr="00E84975" w14:paraId="76C5D932"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7A14EBC1"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შუახევის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0FA547F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2,300.0 </w:t>
            </w:r>
          </w:p>
        </w:tc>
        <w:tc>
          <w:tcPr>
            <w:tcW w:w="447" w:type="pct"/>
            <w:tcBorders>
              <w:top w:val="nil"/>
              <w:left w:val="nil"/>
              <w:bottom w:val="dotted" w:sz="4" w:space="0" w:color="auto"/>
              <w:right w:val="dotted" w:sz="4" w:space="0" w:color="auto"/>
            </w:tcBorders>
            <w:shd w:val="clear" w:color="auto" w:fill="auto"/>
            <w:vAlign w:val="center"/>
            <w:hideMark/>
          </w:tcPr>
          <w:p w14:paraId="52C5DA11"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2,300.0 </w:t>
            </w:r>
          </w:p>
        </w:tc>
        <w:tc>
          <w:tcPr>
            <w:tcW w:w="414" w:type="pct"/>
            <w:tcBorders>
              <w:top w:val="nil"/>
              <w:left w:val="nil"/>
              <w:bottom w:val="dotted" w:sz="4" w:space="0" w:color="auto"/>
              <w:right w:val="dotted" w:sz="4" w:space="0" w:color="auto"/>
            </w:tcBorders>
            <w:shd w:val="clear" w:color="000000" w:fill="FFFFFF"/>
            <w:vAlign w:val="center"/>
            <w:hideMark/>
          </w:tcPr>
          <w:p w14:paraId="0B4B9F23"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0.0 </w:t>
            </w:r>
          </w:p>
        </w:tc>
        <w:tc>
          <w:tcPr>
            <w:tcW w:w="412" w:type="pct"/>
            <w:tcBorders>
              <w:top w:val="nil"/>
              <w:left w:val="nil"/>
              <w:bottom w:val="dotted" w:sz="4" w:space="0" w:color="auto"/>
              <w:right w:val="dotted" w:sz="4" w:space="0" w:color="auto"/>
            </w:tcBorders>
            <w:shd w:val="clear" w:color="000000" w:fill="FFFFFF"/>
            <w:vAlign w:val="center"/>
            <w:hideMark/>
          </w:tcPr>
          <w:p w14:paraId="6F24B6D6"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6E8727A0"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2,300.0 </w:t>
            </w:r>
          </w:p>
        </w:tc>
        <w:tc>
          <w:tcPr>
            <w:tcW w:w="447" w:type="pct"/>
            <w:tcBorders>
              <w:top w:val="nil"/>
              <w:left w:val="nil"/>
              <w:bottom w:val="dotted" w:sz="4" w:space="0" w:color="auto"/>
              <w:right w:val="dotted" w:sz="4" w:space="0" w:color="auto"/>
            </w:tcBorders>
            <w:shd w:val="clear" w:color="000000" w:fill="FFFFFF"/>
            <w:vAlign w:val="center"/>
            <w:hideMark/>
          </w:tcPr>
          <w:p w14:paraId="520816F1"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2,300.0 </w:t>
            </w:r>
          </w:p>
        </w:tc>
        <w:tc>
          <w:tcPr>
            <w:tcW w:w="447" w:type="pct"/>
            <w:tcBorders>
              <w:top w:val="nil"/>
              <w:left w:val="nil"/>
              <w:bottom w:val="dotted" w:sz="4" w:space="0" w:color="auto"/>
              <w:right w:val="dotted" w:sz="4" w:space="0" w:color="auto"/>
            </w:tcBorders>
            <w:shd w:val="clear" w:color="000000" w:fill="FFFFFF"/>
            <w:vAlign w:val="center"/>
            <w:hideMark/>
          </w:tcPr>
          <w:p w14:paraId="1B64F218"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0AA854B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r>
      <w:tr w:rsidR="00E84975" w:rsidRPr="00E84975" w14:paraId="417346B5"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1F2A5DA2"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ხულოს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3756DD1A"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2,300.0 </w:t>
            </w:r>
          </w:p>
        </w:tc>
        <w:tc>
          <w:tcPr>
            <w:tcW w:w="447" w:type="pct"/>
            <w:tcBorders>
              <w:top w:val="nil"/>
              <w:left w:val="nil"/>
              <w:bottom w:val="dotted" w:sz="4" w:space="0" w:color="auto"/>
              <w:right w:val="dotted" w:sz="4" w:space="0" w:color="auto"/>
            </w:tcBorders>
            <w:shd w:val="clear" w:color="auto" w:fill="auto"/>
            <w:vAlign w:val="center"/>
            <w:hideMark/>
          </w:tcPr>
          <w:p w14:paraId="1A6D12B4"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2,300.0 </w:t>
            </w:r>
          </w:p>
        </w:tc>
        <w:tc>
          <w:tcPr>
            <w:tcW w:w="414" w:type="pct"/>
            <w:tcBorders>
              <w:top w:val="nil"/>
              <w:left w:val="nil"/>
              <w:bottom w:val="dotted" w:sz="4" w:space="0" w:color="auto"/>
              <w:right w:val="dotted" w:sz="4" w:space="0" w:color="auto"/>
            </w:tcBorders>
            <w:shd w:val="clear" w:color="000000" w:fill="FFFFFF"/>
            <w:vAlign w:val="center"/>
            <w:hideMark/>
          </w:tcPr>
          <w:p w14:paraId="65733837"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0.0 </w:t>
            </w:r>
          </w:p>
        </w:tc>
        <w:tc>
          <w:tcPr>
            <w:tcW w:w="412" w:type="pct"/>
            <w:tcBorders>
              <w:top w:val="nil"/>
              <w:left w:val="nil"/>
              <w:bottom w:val="dotted" w:sz="4" w:space="0" w:color="auto"/>
              <w:right w:val="dotted" w:sz="4" w:space="0" w:color="auto"/>
            </w:tcBorders>
            <w:shd w:val="clear" w:color="000000" w:fill="FFFFFF"/>
            <w:vAlign w:val="center"/>
            <w:hideMark/>
          </w:tcPr>
          <w:p w14:paraId="104071FF"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1361F937"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2,300.0 </w:t>
            </w:r>
          </w:p>
        </w:tc>
        <w:tc>
          <w:tcPr>
            <w:tcW w:w="447" w:type="pct"/>
            <w:tcBorders>
              <w:top w:val="nil"/>
              <w:left w:val="nil"/>
              <w:bottom w:val="dotted" w:sz="4" w:space="0" w:color="auto"/>
              <w:right w:val="dotted" w:sz="4" w:space="0" w:color="auto"/>
            </w:tcBorders>
            <w:shd w:val="clear" w:color="000000" w:fill="FFFFFF"/>
            <w:vAlign w:val="center"/>
            <w:hideMark/>
          </w:tcPr>
          <w:p w14:paraId="30A26196"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2,300.0 </w:t>
            </w:r>
          </w:p>
        </w:tc>
        <w:tc>
          <w:tcPr>
            <w:tcW w:w="447" w:type="pct"/>
            <w:tcBorders>
              <w:top w:val="nil"/>
              <w:left w:val="nil"/>
              <w:bottom w:val="dotted" w:sz="4" w:space="0" w:color="auto"/>
              <w:right w:val="dotted" w:sz="4" w:space="0" w:color="auto"/>
            </w:tcBorders>
            <w:shd w:val="clear" w:color="000000" w:fill="FFFFFF"/>
            <w:vAlign w:val="center"/>
            <w:hideMark/>
          </w:tcPr>
          <w:p w14:paraId="60869095"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25657CD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r>
      <w:tr w:rsidR="00E84975" w:rsidRPr="00E84975" w14:paraId="582424F9"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7E6C583B" w14:textId="77777777" w:rsidR="00E84975" w:rsidRPr="00C05414" w:rsidRDefault="00E84975" w:rsidP="00BA5FE3">
            <w:pPr>
              <w:spacing w:after="0" w:line="240" w:lineRule="auto"/>
              <w:rPr>
                <w:rFonts w:ascii="LitNusx" w:eastAsia="Times New Roman" w:hAnsi="LitNusx" w:cs="Arial"/>
                <w:b/>
                <w:sz w:val="14"/>
                <w:szCs w:val="14"/>
              </w:rPr>
            </w:pPr>
            <w:proofErr w:type="spellStart"/>
            <w:r w:rsidRPr="00C05414">
              <w:rPr>
                <w:rFonts w:ascii="Sylfaen" w:eastAsia="Times New Roman" w:hAnsi="Sylfaen" w:cs="Sylfaen"/>
                <w:b/>
                <w:sz w:val="14"/>
                <w:szCs w:val="14"/>
              </w:rPr>
              <w:t>თვითმმართველი</w:t>
            </w:r>
            <w:proofErr w:type="spellEnd"/>
            <w:r w:rsidRPr="00C05414">
              <w:rPr>
                <w:rFonts w:ascii="LitNusx" w:eastAsia="Times New Roman" w:hAnsi="LitNusx" w:cs="Arial"/>
                <w:b/>
                <w:sz w:val="14"/>
                <w:szCs w:val="14"/>
              </w:rPr>
              <w:t xml:space="preserve"> </w:t>
            </w:r>
            <w:proofErr w:type="spellStart"/>
            <w:r w:rsidRPr="00C05414">
              <w:rPr>
                <w:rFonts w:ascii="Sylfaen" w:eastAsia="Times New Roman" w:hAnsi="Sylfaen" w:cs="Sylfaen"/>
                <w:b/>
                <w:sz w:val="14"/>
                <w:szCs w:val="14"/>
              </w:rPr>
              <w:t>ქალაქი</w:t>
            </w:r>
            <w:proofErr w:type="spellEnd"/>
            <w:r w:rsidRPr="00C05414">
              <w:rPr>
                <w:rFonts w:ascii="LitNusx" w:eastAsia="Times New Roman" w:hAnsi="LitNusx" w:cs="Arial"/>
                <w:b/>
                <w:sz w:val="14"/>
                <w:szCs w:val="14"/>
              </w:rPr>
              <w:t xml:space="preserve"> </w:t>
            </w:r>
            <w:proofErr w:type="spellStart"/>
            <w:r w:rsidRPr="00C05414">
              <w:rPr>
                <w:rFonts w:ascii="Sylfaen" w:eastAsia="Times New Roman" w:hAnsi="Sylfaen" w:cs="Sylfaen"/>
                <w:b/>
                <w:sz w:val="14"/>
                <w:szCs w:val="14"/>
              </w:rPr>
              <w:t>თბილისი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1D81BE68"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150,460.0 </w:t>
            </w:r>
          </w:p>
        </w:tc>
        <w:tc>
          <w:tcPr>
            <w:tcW w:w="447" w:type="pct"/>
            <w:tcBorders>
              <w:top w:val="nil"/>
              <w:left w:val="nil"/>
              <w:bottom w:val="dotted" w:sz="4" w:space="0" w:color="auto"/>
              <w:right w:val="dotted" w:sz="4" w:space="0" w:color="auto"/>
            </w:tcBorders>
            <w:shd w:val="clear" w:color="auto" w:fill="auto"/>
            <w:vAlign w:val="center"/>
            <w:hideMark/>
          </w:tcPr>
          <w:p w14:paraId="15724FB6"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150,460.0 </w:t>
            </w:r>
          </w:p>
        </w:tc>
        <w:tc>
          <w:tcPr>
            <w:tcW w:w="414" w:type="pct"/>
            <w:tcBorders>
              <w:top w:val="nil"/>
              <w:left w:val="nil"/>
              <w:bottom w:val="dotted" w:sz="4" w:space="0" w:color="auto"/>
              <w:right w:val="dotted" w:sz="4" w:space="0" w:color="auto"/>
            </w:tcBorders>
            <w:shd w:val="clear" w:color="000000" w:fill="FFFFFF"/>
            <w:vAlign w:val="center"/>
            <w:hideMark/>
          </w:tcPr>
          <w:p w14:paraId="5D68A7DF"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460.0 </w:t>
            </w:r>
          </w:p>
        </w:tc>
        <w:tc>
          <w:tcPr>
            <w:tcW w:w="412" w:type="pct"/>
            <w:tcBorders>
              <w:top w:val="nil"/>
              <w:left w:val="nil"/>
              <w:bottom w:val="dotted" w:sz="4" w:space="0" w:color="auto"/>
              <w:right w:val="dotted" w:sz="4" w:space="0" w:color="auto"/>
            </w:tcBorders>
            <w:shd w:val="clear" w:color="000000" w:fill="FFFFFF"/>
            <w:vAlign w:val="center"/>
            <w:hideMark/>
          </w:tcPr>
          <w:p w14:paraId="12FCFD0B"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460.0 </w:t>
            </w:r>
          </w:p>
        </w:tc>
        <w:tc>
          <w:tcPr>
            <w:tcW w:w="447" w:type="pct"/>
            <w:tcBorders>
              <w:top w:val="nil"/>
              <w:left w:val="nil"/>
              <w:bottom w:val="dotted" w:sz="4" w:space="0" w:color="auto"/>
              <w:right w:val="dotted" w:sz="4" w:space="0" w:color="auto"/>
            </w:tcBorders>
            <w:shd w:val="clear" w:color="000000" w:fill="FFFFFF"/>
            <w:vAlign w:val="center"/>
            <w:hideMark/>
          </w:tcPr>
          <w:p w14:paraId="0E84391C"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150,000.0 </w:t>
            </w:r>
          </w:p>
        </w:tc>
        <w:tc>
          <w:tcPr>
            <w:tcW w:w="447" w:type="pct"/>
            <w:tcBorders>
              <w:top w:val="nil"/>
              <w:left w:val="nil"/>
              <w:bottom w:val="dotted" w:sz="4" w:space="0" w:color="auto"/>
              <w:right w:val="dotted" w:sz="4" w:space="0" w:color="auto"/>
            </w:tcBorders>
            <w:shd w:val="clear" w:color="000000" w:fill="FFFFFF"/>
            <w:vAlign w:val="center"/>
            <w:hideMark/>
          </w:tcPr>
          <w:p w14:paraId="018F9DCC"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150,000.0 </w:t>
            </w:r>
          </w:p>
        </w:tc>
        <w:tc>
          <w:tcPr>
            <w:tcW w:w="447" w:type="pct"/>
            <w:tcBorders>
              <w:top w:val="nil"/>
              <w:left w:val="nil"/>
              <w:bottom w:val="dotted" w:sz="4" w:space="0" w:color="auto"/>
              <w:right w:val="dotted" w:sz="4" w:space="0" w:color="auto"/>
            </w:tcBorders>
            <w:shd w:val="clear" w:color="000000" w:fill="FFFFFF"/>
            <w:vAlign w:val="center"/>
            <w:hideMark/>
          </w:tcPr>
          <w:p w14:paraId="7DA55E8B"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4C28E69E"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r>
      <w:tr w:rsidR="00E84975" w:rsidRPr="00E84975" w14:paraId="6DFF9811"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7DAB3BAC" w14:textId="77777777" w:rsidR="00E84975" w:rsidRPr="00C05414" w:rsidRDefault="00E84975" w:rsidP="00BA5FE3">
            <w:pPr>
              <w:spacing w:after="0" w:line="240" w:lineRule="auto"/>
              <w:rPr>
                <w:rFonts w:ascii="LitNusx" w:eastAsia="Times New Roman" w:hAnsi="LitNusx" w:cs="Arial"/>
                <w:b/>
                <w:sz w:val="14"/>
                <w:szCs w:val="14"/>
              </w:rPr>
            </w:pPr>
            <w:proofErr w:type="spellStart"/>
            <w:r w:rsidRPr="00C05414">
              <w:rPr>
                <w:rFonts w:ascii="Sylfaen" w:eastAsia="Times New Roman" w:hAnsi="Sylfaen" w:cs="Sylfaen"/>
                <w:b/>
                <w:sz w:val="14"/>
                <w:szCs w:val="14"/>
              </w:rPr>
              <w:t>კახეთის</w:t>
            </w:r>
            <w:proofErr w:type="spellEnd"/>
            <w:r w:rsidRPr="00C05414">
              <w:rPr>
                <w:rFonts w:ascii="LitNusx" w:eastAsia="Times New Roman" w:hAnsi="LitNusx" w:cs="Arial"/>
                <w:b/>
                <w:sz w:val="14"/>
                <w:szCs w:val="14"/>
              </w:rPr>
              <w:t xml:space="preserve"> </w:t>
            </w:r>
            <w:proofErr w:type="spellStart"/>
            <w:r w:rsidRPr="00C05414">
              <w:rPr>
                <w:rFonts w:ascii="Sylfaen" w:eastAsia="Times New Roman" w:hAnsi="Sylfaen" w:cs="Sylfaen"/>
                <w:b/>
                <w:sz w:val="14"/>
                <w:szCs w:val="14"/>
              </w:rPr>
              <w:t>მხარე</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2D1D1FCF"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57,065.3 </w:t>
            </w:r>
          </w:p>
        </w:tc>
        <w:tc>
          <w:tcPr>
            <w:tcW w:w="447" w:type="pct"/>
            <w:tcBorders>
              <w:top w:val="nil"/>
              <w:left w:val="nil"/>
              <w:bottom w:val="dotted" w:sz="4" w:space="0" w:color="auto"/>
              <w:right w:val="dotted" w:sz="4" w:space="0" w:color="auto"/>
            </w:tcBorders>
            <w:shd w:val="clear" w:color="auto" w:fill="auto"/>
            <w:vAlign w:val="center"/>
            <w:hideMark/>
          </w:tcPr>
          <w:p w14:paraId="515A187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56,060.5 </w:t>
            </w:r>
          </w:p>
        </w:tc>
        <w:tc>
          <w:tcPr>
            <w:tcW w:w="414" w:type="pct"/>
            <w:tcBorders>
              <w:top w:val="nil"/>
              <w:left w:val="nil"/>
              <w:bottom w:val="dotted" w:sz="4" w:space="0" w:color="auto"/>
              <w:right w:val="dotted" w:sz="4" w:space="0" w:color="auto"/>
            </w:tcBorders>
            <w:shd w:val="clear" w:color="000000" w:fill="FFFFFF"/>
            <w:vAlign w:val="center"/>
            <w:hideMark/>
          </w:tcPr>
          <w:p w14:paraId="0868BBDD"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1,475.0 </w:t>
            </w:r>
          </w:p>
        </w:tc>
        <w:tc>
          <w:tcPr>
            <w:tcW w:w="412" w:type="pct"/>
            <w:tcBorders>
              <w:top w:val="nil"/>
              <w:left w:val="nil"/>
              <w:bottom w:val="dotted" w:sz="4" w:space="0" w:color="auto"/>
              <w:right w:val="dotted" w:sz="4" w:space="0" w:color="auto"/>
            </w:tcBorders>
            <w:shd w:val="clear" w:color="000000" w:fill="FFFFFF"/>
            <w:vAlign w:val="center"/>
            <w:hideMark/>
          </w:tcPr>
          <w:p w14:paraId="34FBB6B9"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1,475.0 </w:t>
            </w:r>
          </w:p>
        </w:tc>
        <w:tc>
          <w:tcPr>
            <w:tcW w:w="447" w:type="pct"/>
            <w:tcBorders>
              <w:top w:val="nil"/>
              <w:left w:val="nil"/>
              <w:bottom w:val="dotted" w:sz="4" w:space="0" w:color="auto"/>
              <w:right w:val="dotted" w:sz="4" w:space="0" w:color="auto"/>
            </w:tcBorders>
            <w:shd w:val="clear" w:color="000000" w:fill="FFFFFF"/>
            <w:vAlign w:val="center"/>
            <w:hideMark/>
          </w:tcPr>
          <w:p w14:paraId="379D9BD8"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3,250.0 </w:t>
            </w:r>
          </w:p>
        </w:tc>
        <w:tc>
          <w:tcPr>
            <w:tcW w:w="447" w:type="pct"/>
            <w:tcBorders>
              <w:top w:val="nil"/>
              <w:left w:val="nil"/>
              <w:bottom w:val="dotted" w:sz="4" w:space="0" w:color="auto"/>
              <w:right w:val="dotted" w:sz="4" w:space="0" w:color="auto"/>
            </w:tcBorders>
            <w:shd w:val="clear" w:color="000000" w:fill="FFFFFF"/>
            <w:vAlign w:val="center"/>
            <w:hideMark/>
          </w:tcPr>
          <w:p w14:paraId="34706FA2"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2,950.8 </w:t>
            </w:r>
          </w:p>
        </w:tc>
        <w:tc>
          <w:tcPr>
            <w:tcW w:w="447" w:type="pct"/>
            <w:tcBorders>
              <w:top w:val="nil"/>
              <w:left w:val="nil"/>
              <w:bottom w:val="dotted" w:sz="4" w:space="0" w:color="auto"/>
              <w:right w:val="dotted" w:sz="4" w:space="0" w:color="auto"/>
            </w:tcBorders>
            <w:shd w:val="clear" w:color="000000" w:fill="FFFFFF"/>
            <w:vAlign w:val="center"/>
            <w:hideMark/>
          </w:tcPr>
          <w:p w14:paraId="58775C3D"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52,340.3 </w:t>
            </w:r>
          </w:p>
        </w:tc>
        <w:tc>
          <w:tcPr>
            <w:tcW w:w="447" w:type="pct"/>
            <w:tcBorders>
              <w:top w:val="nil"/>
              <w:left w:val="nil"/>
              <w:bottom w:val="dotted" w:sz="4" w:space="0" w:color="auto"/>
              <w:right w:val="dotted" w:sz="4" w:space="0" w:color="auto"/>
            </w:tcBorders>
            <w:shd w:val="clear" w:color="000000" w:fill="FFFFFF"/>
            <w:vAlign w:val="center"/>
            <w:hideMark/>
          </w:tcPr>
          <w:p w14:paraId="761A6773"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51,634.7 </w:t>
            </w:r>
          </w:p>
        </w:tc>
      </w:tr>
      <w:tr w:rsidR="00E84975" w:rsidRPr="00E84975" w14:paraId="27BB61E8"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0179B698"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ახმეტის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355EA6C8"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6,984.2 </w:t>
            </w:r>
          </w:p>
        </w:tc>
        <w:tc>
          <w:tcPr>
            <w:tcW w:w="447" w:type="pct"/>
            <w:tcBorders>
              <w:top w:val="nil"/>
              <w:left w:val="nil"/>
              <w:bottom w:val="dotted" w:sz="4" w:space="0" w:color="auto"/>
              <w:right w:val="dotted" w:sz="4" w:space="0" w:color="auto"/>
            </w:tcBorders>
            <w:shd w:val="clear" w:color="auto" w:fill="auto"/>
            <w:vAlign w:val="center"/>
            <w:hideMark/>
          </w:tcPr>
          <w:p w14:paraId="0B311E07"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6,860.4 </w:t>
            </w:r>
          </w:p>
        </w:tc>
        <w:tc>
          <w:tcPr>
            <w:tcW w:w="414" w:type="pct"/>
            <w:tcBorders>
              <w:top w:val="nil"/>
              <w:left w:val="nil"/>
              <w:bottom w:val="dotted" w:sz="4" w:space="0" w:color="auto"/>
              <w:right w:val="dotted" w:sz="4" w:space="0" w:color="auto"/>
            </w:tcBorders>
            <w:shd w:val="clear" w:color="000000" w:fill="FFFFFF"/>
            <w:vAlign w:val="center"/>
            <w:hideMark/>
          </w:tcPr>
          <w:p w14:paraId="7659A993"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135.0 </w:t>
            </w:r>
          </w:p>
        </w:tc>
        <w:tc>
          <w:tcPr>
            <w:tcW w:w="412" w:type="pct"/>
            <w:tcBorders>
              <w:top w:val="nil"/>
              <w:left w:val="nil"/>
              <w:bottom w:val="dotted" w:sz="4" w:space="0" w:color="auto"/>
              <w:right w:val="dotted" w:sz="4" w:space="0" w:color="auto"/>
            </w:tcBorders>
            <w:shd w:val="clear" w:color="000000" w:fill="FFFFFF"/>
            <w:vAlign w:val="center"/>
            <w:hideMark/>
          </w:tcPr>
          <w:p w14:paraId="68CB6958"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135.0 </w:t>
            </w:r>
          </w:p>
        </w:tc>
        <w:tc>
          <w:tcPr>
            <w:tcW w:w="447" w:type="pct"/>
            <w:tcBorders>
              <w:top w:val="nil"/>
              <w:left w:val="nil"/>
              <w:bottom w:val="dotted" w:sz="4" w:space="0" w:color="auto"/>
              <w:right w:val="dotted" w:sz="4" w:space="0" w:color="auto"/>
            </w:tcBorders>
            <w:shd w:val="clear" w:color="000000" w:fill="FFFFFF"/>
            <w:vAlign w:val="center"/>
            <w:hideMark/>
          </w:tcPr>
          <w:p w14:paraId="5E953DA4"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700.0 </w:t>
            </w:r>
          </w:p>
        </w:tc>
        <w:tc>
          <w:tcPr>
            <w:tcW w:w="447" w:type="pct"/>
            <w:tcBorders>
              <w:top w:val="nil"/>
              <w:left w:val="nil"/>
              <w:bottom w:val="dotted" w:sz="4" w:space="0" w:color="auto"/>
              <w:right w:val="dotted" w:sz="4" w:space="0" w:color="auto"/>
            </w:tcBorders>
            <w:shd w:val="clear" w:color="000000" w:fill="FFFFFF"/>
            <w:vAlign w:val="center"/>
            <w:hideMark/>
          </w:tcPr>
          <w:p w14:paraId="1E6AB344"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700.0 </w:t>
            </w:r>
          </w:p>
        </w:tc>
        <w:tc>
          <w:tcPr>
            <w:tcW w:w="447" w:type="pct"/>
            <w:tcBorders>
              <w:top w:val="nil"/>
              <w:left w:val="nil"/>
              <w:bottom w:val="dotted" w:sz="4" w:space="0" w:color="auto"/>
              <w:right w:val="dotted" w:sz="4" w:space="0" w:color="auto"/>
            </w:tcBorders>
            <w:shd w:val="clear" w:color="000000" w:fill="FFFFFF"/>
            <w:vAlign w:val="center"/>
            <w:hideMark/>
          </w:tcPr>
          <w:p w14:paraId="7E6C06C0"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6,149.2 </w:t>
            </w:r>
          </w:p>
        </w:tc>
        <w:tc>
          <w:tcPr>
            <w:tcW w:w="447" w:type="pct"/>
            <w:tcBorders>
              <w:top w:val="nil"/>
              <w:left w:val="nil"/>
              <w:bottom w:val="dotted" w:sz="4" w:space="0" w:color="auto"/>
              <w:right w:val="dotted" w:sz="4" w:space="0" w:color="auto"/>
            </w:tcBorders>
            <w:shd w:val="clear" w:color="000000" w:fill="FFFFFF"/>
            <w:vAlign w:val="center"/>
            <w:hideMark/>
          </w:tcPr>
          <w:p w14:paraId="114BE5CB"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6,025.4 </w:t>
            </w:r>
          </w:p>
        </w:tc>
      </w:tr>
      <w:tr w:rsidR="00E84975" w:rsidRPr="00E84975" w14:paraId="7D17AADD"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5AA7CDDB"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გურჯაანის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72913CD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10,132.0 </w:t>
            </w:r>
          </w:p>
        </w:tc>
        <w:tc>
          <w:tcPr>
            <w:tcW w:w="447" w:type="pct"/>
            <w:tcBorders>
              <w:top w:val="nil"/>
              <w:left w:val="nil"/>
              <w:bottom w:val="dotted" w:sz="4" w:space="0" w:color="auto"/>
              <w:right w:val="dotted" w:sz="4" w:space="0" w:color="auto"/>
            </w:tcBorders>
            <w:shd w:val="clear" w:color="auto" w:fill="auto"/>
            <w:vAlign w:val="center"/>
            <w:hideMark/>
          </w:tcPr>
          <w:p w14:paraId="48D74491"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10,024.5 </w:t>
            </w:r>
          </w:p>
        </w:tc>
        <w:tc>
          <w:tcPr>
            <w:tcW w:w="414" w:type="pct"/>
            <w:tcBorders>
              <w:top w:val="nil"/>
              <w:left w:val="nil"/>
              <w:bottom w:val="dotted" w:sz="4" w:space="0" w:color="auto"/>
              <w:right w:val="dotted" w:sz="4" w:space="0" w:color="auto"/>
            </w:tcBorders>
            <w:shd w:val="clear" w:color="000000" w:fill="FFFFFF"/>
            <w:vAlign w:val="center"/>
            <w:hideMark/>
          </w:tcPr>
          <w:p w14:paraId="056E4752"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160.0 </w:t>
            </w:r>
          </w:p>
        </w:tc>
        <w:tc>
          <w:tcPr>
            <w:tcW w:w="412" w:type="pct"/>
            <w:tcBorders>
              <w:top w:val="nil"/>
              <w:left w:val="nil"/>
              <w:bottom w:val="dotted" w:sz="4" w:space="0" w:color="auto"/>
              <w:right w:val="dotted" w:sz="4" w:space="0" w:color="auto"/>
            </w:tcBorders>
            <w:shd w:val="clear" w:color="000000" w:fill="FFFFFF"/>
            <w:vAlign w:val="center"/>
            <w:hideMark/>
          </w:tcPr>
          <w:p w14:paraId="72B2C3B1"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160.0 </w:t>
            </w:r>
          </w:p>
        </w:tc>
        <w:tc>
          <w:tcPr>
            <w:tcW w:w="447" w:type="pct"/>
            <w:tcBorders>
              <w:top w:val="nil"/>
              <w:left w:val="nil"/>
              <w:bottom w:val="dotted" w:sz="4" w:space="0" w:color="auto"/>
              <w:right w:val="dotted" w:sz="4" w:space="0" w:color="auto"/>
            </w:tcBorders>
            <w:shd w:val="clear" w:color="000000" w:fill="FFFFFF"/>
            <w:vAlign w:val="center"/>
            <w:hideMark/>
          </w:tcPr>
          <w:p w14:paraId="4F0A5243"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5A02C30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3700086E"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9,972.0 </w:t>
            </w:r>
          </w:p>
        </w:tc>
        <w:tc>
          <w:tcPr>
            <w:tcW w:w="447" w:type="pct"/>
            <w:tcBorders>
              <w:top w:val="nil"/>
              <w:left w:val="nil"/>
              <w:bottom w:val="dotted" w:sz="4" w:space="0" w:color="auto"/>
              <w:right w:val="dotted" w:sz="4" w:space="0" w:color="auto"/>
            </w:tcBorders>
            <w:shd w:val="clear" w:color="000000" w:fill="FFFFFF"/>
            <w:vAlign w:val="center"/>
            <w:hideMark/>
          </w:tcPr>
          <w:p w14:paraId="1750429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9,864.5 </w:t>
            </w:r>
          </w:p>
        </w:tc>
      </w:tr>
      <w:tr w:rsidR="00E84975" w:rsidRPr="00E84975" w14:paraId="141F7D5C"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1002E4D6"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დედოფლისწყაროს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5A11A5A8"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4,470.5 </w:t>
            </w:r>
          </w:p>
        </w:tc>
        <w:tc>
          <w:tcPr>
            <w:tcW w:w="447" w:type="pct"/>
            <w:tcBorders>
              <w:top w:val="nil"/>
              <w:left w:val="nil"/>
              <w:bottom w:val="dotted" w:sz="4" w:space="0" w:color="auto"/>
              <w:right w:val="dotted" w:sz="4" w:space="0" w:color="auto"/>
            </w:tcBorders>
            <w:shd w:val="clear" w:color="auto" w:fill="auto"/>
            <w:vAlign w:val="center"/>
            <w:hideMark/>
          </w:tcPr>
          <w:p w14:paraId="720CF58B"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4,423.1 </w:t>
            </w:r>
          </w:p>
        </w:tc>
        <w:tc>
          <w:tcPr>
            <w:tcW w:w="414" w:type="pct"/>
            <w:tcBorders>
              <w:top w:val="nil"/>
              <w:left w:val="nil"/>
              <w:bottom w:val="dotted" w:sz="4" w:space="0" w:color="auto"/>
              <w:right w:val="dotted" w:sz="4" w:space="0" w:color="auto"/>
            </w:tcBorders>
            <w:shd w:val="clear" w:color="000000" w:fill="FFFFFF"/>
            <w:vAlign w:val="center"/>
            <w:hideMark/>
          </w:tcPr>
          <w:p w14:paraId="7634DBB1"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185.0 </w:t>
            </w:r>
          </w:p>
        </w:tc>
        <w:tc>
          <w:tcPr>
            <w:tcW w:w="412" w:type="pct"/>
            <w:tcBorders>
              <w:top w:val="nil"/>
              <w:left w:val="nil"/>
              <w:bottom w:val="dotted" w:sz="4" w:space="0" w:color="auto"/>
              <w:right w:val="dotted" w:sz="4" w:space="0" w:color="auto"/>
            </w:tcBorders>
            <w:shd w:val="clear" w:color="000000" w:fill="FFFFFF"/>
            <w:vAlign w:val="center"/>
            <w:hideMark/>
          </w:tcPr>
          <w:p w14:paraId="64DCFB6D"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185.0 </w:t>
            </w:r>
          </w:p>
        </w:tc>
        <w:tc>
          <w:tcPr>
            <w:tcW w:w="447" w:type="pct"/>
            <w:tcBorders>
              <w:top w:val="nil"/>
              <w:left w:val="nil"/>
              <w:bottom w:val="dotted" w:sz="4" w:space="0" w:color="auto"/>
              <w:right w:val="dotted" w:sz="4" w:space="0" w:color="auto"/>
            </w:tcBorders>
            <w:shd w:val="clear" w:color="000000" w:fill="FFFFFF"/>
            <w:vAlign w:val="center"/>
            <w:hideMark/>
          </w:tcPr>
          <w:p w14:paraId="0CA6749E"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68D49A14"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3F27D273"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4,285.5 </w:t>
            </w:r>
          </w:p>
        </w:tc>
        <w:tc>
          <w:tcPr>
            <w:tcW w:w="447" w:type="pct"/>
            <w:tcBorders>
              <w:top w:val="nil"/>
              <w:left w:val="nil"/>
              <w:bottom w:val="dotted" w:sz="4" w:space="0" w:color="auto"/>
              <w:right w:val="dotted" w:sz="4" w:space="0" w:color="auto"/>
            </w:tcBorders>
            <w:shd w:val="clear" w:color="000000" w:fill="FFFFFF"/>
            <w:vAlign w:val="center"/>
            <w:hideMark/>
          </w:tcPr>
          <w:p w14:paraId="75C14FCE"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4,238.1 </w:t>
            </w:r>
          </w:p>
        </w:tc>
      </w:tr>
      <w:tr w:rsidR="00E84975" w:rsidRPr="00E84975" w14:paraId="5843E5DD"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1718FF14"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თელავის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34FE4EC6"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8,528.0 </w:t>
            </w:r>
          </w:p>
        </w:tc>
        <w:tc>
          <w:tcPr>
            <w:tcW w:w="447" w:type="pct"/>
            <w:tcBorders>
              <w:top w:val="nil"/>
              <w:left w:val="nil"/>
              <w:bottom w:val="dotted" w:sz="4" w:space="0" w:color="auto"/>
              <w:right w:val="dotted" w:sz="4" w:space="0" w:color="auto"/>
            </w:tcBorders>
            <w:shd w:val="clear" w:color="auto" w:fill="auto"/>
            <w:vAlign w:val="center"/>
            <w:hideMark/>
          </w:tcPr>
          <w:p w14:paraId="1B20D7BA"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8,311.9 </w:t>
            </w:r>
          </w:p>
        </w:tc>
        <w:tc>
          <w:tcPr>
            <w:tcW w:w="414" w:type="pct"/>
            <w:tcBorders>
              <w:top w:val="nil"/>
              <w:left w:val="nil"/>
              <w:bottom w:val="dotted" w:sz="4" w:space="0" w:color="auto"/>
              <w:right w:val="dotted" w:sz="4" w:space="0" w:color="auto"/>
            </w:tcBorders>
            <w:shd w:val="clear" w:color="000000" w:fill="FFFFFF"/>
            <w:vAlign w:val="center"/>
            <w:hideMark/>
          </w:tcPr>
          <w:p w14:paraId="5600AD39"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285.0 </w:t>
            </w:r>
          </w:p>
        </w:tc>
        <w:tc>
          <w:tcPr>
            <w:tcW w:w="412" w:type="pct"/>
            <w:tcBorders>
              <w:top w:val="nil"/>
              <w:left w:val="nil"/>
              <w:bottom w:val="dotted" w:sz="4" w:space="0" w:color="auto"/>
              <w:right w:val="dotted" w:sz="4" w:space="0" w:color="auto"/>
            </w:tcBorders>
            <w:shd w:val="clear" w:color="000000" w:fill="FFFFFF"/>
            <w:vAlign w:val="center"/>
            <w:hideMark/>
          </w:tcPr>
          <w:p w14:paraId="73023573"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285.0 </w:t>
            </w:r>
          </w:p>
        </w:tc>
        <w:tc>
          <w:tcPr>
            <w:tcW w:w="447" w:type="pct"/>
            <w:tcBorders>
              <w:top w:val="nil"/>
              <w:left w:val="nil"/>
              <w:bottom w:val="dotted" w:sz="4" w:space="0" w:color="auto"/>
              <w:right w:val="dotted" w:sz="4" w:space="0" w:color="auto"/>
            </w:tcBorders>
            <w:shd w:val="clear" w:color="000000" w:fill="FFFFFF"/>
            <w:vAlign w:val="center"/>
            <w:hideMark/>
          </w:tcPr>
          <w:p w14:paraId="36C98380"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6BC68FC0"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3B85B92D"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8,243.0 </w:t>
            </w:r>
          </w:p>
        </w:tc>
        <w:tc>
          <w:tcPr>
            <w:tcW w:w="447" w:type="pct"/>
            <w:tcBorders>
              <w:top w:val="nil"/>
              <w:left w:val="nil"/>
              <w:bottom w:val="dotted" w:sz="4" w:space="0" w:color="auto"/>
              <w:right w:val="dotted" w:sz="4" w:space="0" w:color="auto"/>
            </w:tcBorders>
            <w:shd w:val="clear" w:color="000000" w:fill="FFFFFF"/>
            <w:vAlign w:val="center"/>
            <w:hideMark/>
          </w:tcPr>
          <w:p w14:paraId="141DDA14"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8,026.9 </w:t>
            </w:r>
          </w:p>
        </w:tc>
      </w:tr>
      <w:tr w:rsidR="00E84975" w:rsidRPr="00E84975" w14:paraId="716EADDB"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3FD63CC1"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ლაგოდეხის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18E5A06B"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8,986.6 </w:t>
            </w:r>
          </w:p>
        </w:tc>
        <w:tc>
          <w:tcPr>
            <w:tcW w:w="447" w:type="pct"/>
            <w:tcBorders>
              <w:top w:val="nil"/>
              <w:left w:val="nil"/>
              <w:bottom w:val="dotted" w:sz="4" w:space="0" w:color="auto"/>
              <w:right w:val="dotted" w:sz="4" w:space="0" w:color="auto"/>
            </w:tcBorders>
            <w:shd w:val="clear" w:color="auto" w:fill="auto"/>
            <w:vAlign w:val="center"/>
            <w:hideMark/>
          </w:tcPr>
          <w:p w14:paraId="3C47D65A"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8,602.6 </w:t>
            </w:r>
          </w:p>
        </w:tc>
        <w:tc>
          <w:tcPr>
            <w:tcW w:w="414" w:type="pct"/>
            <w:tcBorders>
              <w:top w:val="nil"/>
              <w:left w:val="nil"/>
              <w:bottom w:val="dotted" w:sz="4" w:space="0" w:color="auto"/>
              <w:right w:val="dotted" w:sz="4" w:space="0" w:color="auto"/>
            </w:tcBorders>
            <w:shd w:val="clear" w:color="000000" w:fill="FFFFFF"/>
            <w:vAlign w:val="center"/>
            <w:hideMark/>
          </w:tcPr>
          <w:p w14:paraId="2AF71E5A"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220.0 </w:t>
            </w:r>
          </w:p>
        </w:tc>
        <w:tc>
          <w:tcPr>
            <w:tcW w:w="412" w:type="pct"/>
            <w:tcBorders>
              <w:top w:val="nil"/>
              <w:left w:val="nil"/>
              <w:bottom w:val="dotted" w:sz="4" w:space="0" w:color="auto"/>
              <w:right w:val="dotted" w:sz="4" w:space="0" w:color="auto"/>
            </w:tcBorders>
            <w:shd w:val="clear" w:color="000000" w:fill="FFFFFF"/>
            <w:vAlign w:val="center"/>
            <w:hideMark/>
          </w:tcPr>
          <w:p w14:paraId="65542C7F"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220.0 </w:t>
            </w:r>
          </w:p>
        </w:tc>
        <w:tc>
          <w:tcPr>
            <w:tcW w:w="447" w:type="pct"/>
            <w:tcBorders>
              <w:top w:val="nil"/>
              <w:left w:val="nil"/>
              <w:bottom w:val="dotted" w:sz="4" w:space="0" w:color="auto"/>
              <w:right w:val="dotted" w:sz="4" w:space="0" w:color="auto"/>
            </w:tcBorders>
            <w:shd w:val="clear" w:color="000000" w:fill="FFFFFF"/>
            <w:vAlign w:val="center"/>
            <w:hideMark/>
          </w:tcPr>
          <w:p w14:paraId="693C011D"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1,550.0 </w:t>
            </w:r>
          </w:p>
        </w:tc>
        <w:tc>
          <w:tcPr>
            <w:tcW w:w="447" w:type="pct"/>
            <w:tcBorders>
              <w:top w:val="nil"/>
              <w:left w:val="nil"/>
              <w:bottom w:val="dotted" w:sz="4" w:space="0" w:color="auto"/>
              <w:right w:val="dotted" w:sz="4" w:space="0" w:color="auto"/>
            </w:tcBorders>
            <w:shd w:val="clear" w:color="000000" w:fill="FFFFFF"/>
            <w:vAlign w:val="center"/>
            <w:hideMark/>
          </w:tcPr>
          <w:p w14:paraId="3E03B4D7"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1,256.2 </w:t>
            </w:r>
          </w:p>
        </w:tc>
        <w:tc>
          <w:tcPr>
            <w:tcW w:w="447" w:type="pct"/>
            <w:tcBorders>
              <w:top w:val="nil"/>
              <w:left w:val="nil"/>
              <w:bottom w:val="dotted" w:sz="4" w:space="0" w:color="auto"/>
              <w:right w:val="dotted" w:sz="4" w:space="0" w:color="auto"/>
            </w:tcBorders>
            <w:shd w:val="clear" w:color="000000" w:fill="FFFFFF"/>
            <w:vAlign w:val="center"/>
            <w:hideMark/>
          </w:tcPr>
          <w:p w14:paraId="2F3D66E3"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7,216.6 </w:t>
            </w:r>
          </w:p>
        </w:tc>
        <w:tc>
          <w:tcPr>
            <w:tcW w:w="447" w:type="pct"/>
            <w:tcBorders>
              <w:top w:val="nil"/>
              <w:left w:val="nil"/>
              <w:bottom w:val="dotted" w:sz="4" w:space="0" w:color="auto"/>
              <w:right w:val="dotted" w:sz="4" w:space="0" w:color="auto"/>
            </w:tcBorders>
            <w:shd w:val="clear" w:color="000000" w:fill="FFFFFF"/>
            <w:vAlign w:val="center"/>
            <w:hideMark/>
          </w:tcPr>
          <w:p w14:paraId="61A0D094"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7,126.5 </w:t>
            </w:r>
          </w:p>
        </w:tc>
      </w:tr>
      <w:tr w:rsidR="00E84975" w:rsidRPr="00E84975" w14:paraId="2C074B33"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3E10A092"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საგარეჯოს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1EECDE2D"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6,420.3 </w:t>
            </w:r>
          </w:p>
        </w:tc>
        <w:tc>
          <w:tcPr>
            <w:tcW w:w="447" w:type="pct"/>
            <w:tcBorders>
              <w:top w:val="nil"/>
              <w:left w:val="nil"/>
              <w:bottom w:val="dotted" w:sz="4" w:space="0" w:color="auto"/>
              <w:right w:val="dotted" w:sz="4" w:space="0" w:color="auto"/>
            </w:tcBorders>
            <w:shd w:val="clear" w:color="auto" w:fill="auto"/>
            <w:vAlign w:val="center"/>
            <w:hideMark/>
          </w:tcPr>
          <w:p w14:paraId="001435B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6,400.1 </w:t>
            </w:r>
          </w:p>
        </w:tc>
        <w:tc>
          <w:tcPr>
            <w:tcW w:w="414" w:type="pct"/>
            <w:tcBorders>
              <w:top w:val="nil"/>
              <w:left w:val="nil"/>
              <w:bottom w:val="dotted" w:sz="4" w:space="0" w:color="auto"/>
              <w:right w:val="dotted" w:sz="4" w:space="0" w:color="auto"/>
            </w:tcBorders>
            <w:shd w:val="clear" w:color="000000" w:fill="FFFFFF"/>
            <w:vAlign w:val="center"/>
            <w:hideMark/>
          </w:tcPr>
          <w:p w14:paraId="225DB7BA"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210.0 </w:t>
            </w:r>
          </w:p>
        </w:tc>
        <w:tc>
          <w:tcPr>
            <w:tcW w:w="412" w:type="pct"/>
            <w:tcBorders>
              <w:top w:val="nil"/>
              <w:left w:val="nil"/>
              <w:bottom w:val="dotted" w:sz="4" w:space="0" w:color="auto"/>
              <w:right w:val="dotted" w:sz="4" w:space="0" w:color="auto"/>
            </w:tcBorders>
            <w:shd w:val="clear" w:color="000000" w:fill="FFFFFF"/>
            <w:vAlign w:val="center"/>
            <w:hideMark/>
          </w:tcPr>
          <w:p w14:paraId="005E12EC"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210.0 </w:t>
            </w:r>
          </w:p>
        </w:tc>
        <w:tc>
          <w:tcPr>
            <w:tcW w:w="447" w:type="pct"/>
            <w:tcBorders>
              <w:top w:val="nil"/>
              <w:left w:val="nil"/>
              <w:bottom w:val="dotted" w:sz="4" w:space="0" w:color="auto"/>
              <w:right w:val="dotted" w:sz="4" w:space="0" w:color="auto"/>
            </w:tcBorders>
            <w:shd w:val="clear" w:color="000000" w:fill="FFFFFF"/>
            <w:vAlign w:val="center"/>
            <w:hideMark/>
          </w:tcPr>
          <w:p w14:paraId="34089943"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48EC7BA7"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33509581"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6,210.3 </w:t>
            </w:r>
          </w:p>
        </w:tc>
        <w:tc>
          <w:tcPr>
            <w:tcW w:w="447" w:type="pct"/>
            <w:tcBorders>
              <w:top w:val="nil"/>
              <w:left w:val="nil"/>
              <w:bottom w:val="dotted" w:sz="4" w:space="0" w:color="auto"/>
              <w:right w:val="dotted" w:sz="4" w:space="0" w:color="auto"/>
            </w:tcBorders>
            <w:shd w:val="clear" w:color="000000" w:fill="FFFFFF"/>
            <w:vAlign w:val="center"/>
            <w:hideMark/>
          </w:tcPr>
          <w:p w14:paraId="3584358E"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6,190.1 </w:t>
            </w:r>
          </w:p>
        </w:tc>
      </w:tr>
      <w:tr w:rsidR="00E84975" w:rsidRPr="00E84975" w14:paraId="433512BC"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2EDCA95D"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სიღნაღის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625A135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5,872.1 </w:t>
            </w:r>
          </w:p>
        </w:tc>
        <w:tc>
          <w:tcPr>
            <w:tcW w:w="447" w:type="pct"/>
            <w:tcBorders>
              <w:top w:val="nil"/>
              <w:left w:val="nil"/>
              <w:bottom w:val="dotted" w:sz="4" w:space="0" w:color="auto"/>
              <w:right w:val="dotted" w:sz="4" w:space="0" w:color="auto"/>
            </w:tcBorders>
            <w:shd w:val="clear" w:color="auto" w:fill="auto"/>
            <w:vAlign w:val="center"/>
            <w:hideMark/>
          </w:tcPr>
          <w:p w14:paraId="34A530DF"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5,839.7 </w:t>
            </w:r>
          </w:p>
        </w:tc>
        <w:tc>
          <w:tcPr>
            <w:tcW w:w="414" w:type="pct"/>
            <w:tcBorders>
              <w:top w:val="nil"/>
              <w:left w:val="nil"/>
              <w:bottom w:val="dotted" w:sz="4" w:space="0" w:color="auto"/>
              <w:right w:val="dotted" w:sz="4" w:space="0" w:color="auto"/>
            </w:tcBorders>
            <w:shd w:val="clear" w:color="000000" w:fill="FFFFFF"/>
            <w:vAlign w:val="center"/>
            <w:hideMark/>
          </w:tcPr>
          <w:p w14:paraId="4050B84C"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145.0 </w:t>
            </w:r>
          </w:p>
        </w:tc>
        <w:tc>
          <w:tcPr>
            <w:tcW w:w="412" w:type="pct"/>
            <w:tcBorders>
              <w:top w:val="nil"/>
              <w:left w:val="nil"/>
              <w:bottom w:val="dotted" w:sz="4" w:space="0" w:color="auto"/>
              <w:right w:val="dotted" w:sz="4" w:space="0" w:color="auto"/>
            </w:tcBorders>
            <w:shd w:val="clear" w:color="000000" w:fill="FFFFFF"/>
            <w:vAlign w:val="center"/>
            <w:hideMark/>
          </w:tcPr>
          <w:p w14:paraId="73BB1AEA"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145.0 </w:t>
            </w:r>
          </w:p>
        </w:tc>
        <w:tc>
          <w:tcPr>
            <w:tcW w:w="447" w:type="pct"/>
            <w:tcBorders>
              <w:top w:val="nil"/>
              <w:left w:val="nil"/>
              <w:bottom w:val="dotted" w:sz="4" w:space="0" w:color="auto"/>
              <w:right w:val="dotted" w:sz="4" w:space="0" w:color="auto"/>
            </w:tcBorders>
            <w:shd w:val="clear" w:color="000000" w:fill="FFFFFF"/>
            <w:vAlign w:val="center"/>
            <w:hideMark/>
          </w:tcPr>
          <w:p w14:paraId="6C04850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046F7D44"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44253D98"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5,727.1 </w:t>
            </w:r>
          </w:p>
        </w:tc>
        <w:tc>
          <w:tcPr>
            <w:tcW w:w="447" w:type="pct"/>
            <w:tcBorders>
              <w:top w:val="nil"/>
              <w:left w:val="nil"/>
              <w:bottom w:val="dotted" w:sz="4" w:space="0" w:color="auto"/>
              <w:right w:val="dotted" w:sz="4" w:space="0" w:color="auto"/>
            </w:tcBorders>
            <w:shd w:val="clear" w:color="000000" w:fill="FFFFFF"/>
            <w:vAlign w:val="center"/>
            <w:hideMark/>
          </w:tcPr>
          <w:p w14:paraId="63B8CA48"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5,694.7 </w:t>
            </w:r>
          </w:p>
        </w:tc>
      </w:tr>
      <w:tr w:rsidR="00E84975" w:rsidRPr="00E84975" w14:paraId="1C0AB8FC"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661C8352"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ყვარელის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6EE6D680"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5,671.6 </w:t>
            </w:r>
          </w:p>
        </w:tc>
        <w:tc>
          <w:tcPr>
            <w:tcW w:w="447" w:type="pct"/>
            <w:tcBorders>
              <w:top w:val="nil"/>
              <w:left w:val="nil"/>
              <w:bottom w:val="dotted" w:sz="4" w:space="0" w:color="auto"/>
              <w:right w:val="dotted" w:sz="4" w:space="0" w:color="auto"/>
            </w:tcBorders>
            <w:shd w:val="clear" w:color="auto" w:fill="auto"/>
            <w:vAlign w:val="center"/>
            <w:hideMark/>
          </w:tcPr>
          <w:p w14:paraId="28BFD40D"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5,598.3 </w:t>
            </w:r>
          </w:p>
        </w:tc>
        <w:tc>
          <w:tcPr>
            <w:tcW w:w="414" w:type="pct"/>
            <w:tcBorders>
              <w:top w:val="nil"/>
              <w:left w:val="nil"/>
              <w:bottom w:val="dotted" w:sz="4" w:space="0" w:color="auto"/>
              <w:right w:val="dotted" w:sz="4" w:space="0" w:color="auto"/>
            </w:tcBorders>
            <w:shd w:val="clear" w:color="000000" w:fill="FFFFFF"/>
            <w:vAlign w:val="center"/>
            <w:hideMark/>
          </w:tcPr>
          <w:p w14:paraId="6236D1C2"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135.0 </w:t>
            </w:r>
          </w:p>
        </w:tc>
        <w:tc>
          <w:tcPr>
            <w:tcW w:w="412" w:type="pct"/>
            <w:tcBorders>
              <w:top w:val="nil"/>
              <w:left w:val="nil"/>
              <w:bottom w:val="dotted" w:sz="4" w:space="0" w:color="auto"/>
              <w:right w:val="dotted" w:sz="4" w:space="0" w:color="auto"/>
            </w:tcBorders>
            <w:shd w:val="clear" w:color="000000" w:fill="FFFFFF"/>
            <w:vAlign w:val="center"/>
            <w:hideMark/>
          </w:tcPr>
          <w:p w14:paraId="6C19F3EA"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135.0 </w:t>
            </w:r>
          </w:p>
        </w:tc>
        <w:tc>
          <w:tcPr>
            <w:tcW w:w="447" w:type="pct"/>
            <w:tcBorders>
              <w:top w:val="nil"/>
              <w:left w:val="nil"/>
              <w:bottom w:val="dotted" w:sz="4" w:space="0" w:color="auto"/>
              <w:right w:val="dotted" w:sz="4" w:space="0" w:color="auto"/>
            </w:tcBorders>
            <w:shd w:val="clear" w:color="000000" w:fill="FFFFFF"/>
            <w:vAlign w:val="center"/>
            <w:hideMark/>
          </w:tcPr>
          <w:p w14:paraId="3AAF3C30"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1,000.0 </w:t>
            </w:r>
          </w:p>
        </w:tc>
        <w:tc>
          <w:tcPr>
            <w:tcW w:w="447" w:type="pct"/>
            <w:tcBorders>
              <w:top w:val="nil"/>
              <w:left w:val="nil"/>
              <w:bottom w:val="dotted" w:sz="4" w:space="0" w:color="auto"/>
              <w:right w:val="dotted" w:sz="4" w:space="0" w:color="auto"/>
            </w:tcBorders>
            <w:shd w:val="clear" w:color="000000" w:fill="FFFFFF"/>
            <w:vAlign w:val="center"/>
            <w:hideMark/>
          </w:tcPr>
          <w:p w14:paraId="6FA4D1BB"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994.7 </w:t>
            </w:r>
          </w:p>
        </w:tc>
        <w:tc>
          <w:tcPr>
            <w:tcW w:w="447" w:type="pct"/>
            <w:tcBorders>
              <w:top w:val="nil"/>
              <w:left w:val="nil"/>
              <w:bottom w:val="dotted" w:sz="4" w:space="0" w:color="auto"/>
              <w:right w:val="dotted" w:sz="4" w:space="0" w:color="auto"/>
            </w:tcBorders>
            <w:shd w:val="clear" w:color="000000" w:fill="FFFFFF"/>
            <w:vAlign w:val="center"/>
            <w:hideMark/>
          </w:tcPr>
          <w:p w14:paraId="210EDA0A"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4,536.6 </w:t>
            </w:r>
          </w:p>
        </w:tc>
        <w:tc>
          <w:tcPr>
            <w:tcW w:w="447" w:type="pct"/>
            <w:tcBorders>
              <w:top w:val="nil"/>
              <w:left w:val="nil"/>
              <w:bottom w:val="dotted" w:sz="4" w:space="0" w:color="auto"/>
              <w:right w:val="dotted" w:sz="4" w:space="0" w:color="auto"/>
            </w:tcBorders>
            <w:shd w:val="clear" w:color="000000" w:fill="FFFFFF"/>
            <w:vAlign w:val="center"/>
            <w:hideMark/>
          </w:tcPr>
          <w:p w14:paraId="51CF62B6"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4,468.6 </w:t>
            </w:r>
          </w:p>
        </w:tc>
      </w:tr>
      <w:tr w:rsidR="00E84975" w:rsidRPr="00E84975" w14:paraId="1A699A3F"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62675F5B" w14:textId="77777777" w:rsidR="00E84975" w:rsidRPr="00C05414" w:rsidRDefault="00E84975" w:rsidP="00BA5FE3">
            <w:pPr>
              <w:spacing w:after="0" w:line="240" w:lineRule="auto"/>
              <w:rPr>
                <w:rFonts w:ascii="LitNusx" w:eastAsia="Times New Roman" w:hAnsi="LitNusx" w:cs="Arial"/>
                <w:b/>
                <w:sz w:val="14"/>
                <w:szCs w:val="14"/>
              </w:rPr>
            </w:pPr>
            <w:proofErr w:type="spellStart"/>
            <w:r w:rsidRPr="00C05414">
              <w:rPr>
                <w:rFonts w:ascii="Sylfaen" w:eastAsia="Times New Roman" w:hAnsi="Sylfaen" w:cs="Sylfaen"/>
                <w:b/>
                <w:sz w:val="14"/>
                <w:szCs w:val="14"/>
              </w:rPr>
              <w:t>იმერეთის</w:t>
            </w:r>
            <w:proofErr w:type="spellEnd"/>
            <w:r w:rsidRPr="00C05414">
              <w:rPr>
                <w:rFonts w:ascii="LitNusx" w:eastAsia="Times New Roman" w:hAnsi="LitNusx" w:cs="Arial"/>
                <w:b/>
                <w:sz w:val="14"/>
                <w:szCs w:val="14"/>
              </w:rPr>
              <w:t xml:space="preserve"> </w:t>
            </w:r>
            <w:proofErr w:type="spellStart"/>
            <w:r w:rsidRPr="00C05414">
              <w:rPr>
                <w:rFonts w:ascii="Sylfaen" w:eastAsia="Times New Roman" w:hAnsi="Sylfaen" w:cs="Sylfaen"/>
                <w:b/>
                <w:sz w:val="14"/>
                <w:szCs w:val="14"/>
              </w:rPr>
              <w:t>მხარე</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32C20EA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84,794.6 </w:t>
            </w:r>
          </w:p>
        </w:tc>
        <w:tc>
          <w:tcPr>
            <w:tcW w:w="447" w:type="pct"/>
            <w:tcBorders>
              <w:top w:val="nil"/>
              <w:left w:val="nil"/>
              <w:bottom w:val="dotted" w:sz="4" w:space="0" w:color="auto"/>
              <w:right w:val="dotted" w:sz="4" w:space="0" w:color="auto"/>
            </w:tcBorders>
            <w:shd w:val="clear" w:color="auto" w:fill="auto"/>
            <w:vAlign w:val="center"/>
            <w:hideMark/>
          </w:tcPr>
          <w:p w14:paraId="59B932C0"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84,189.0 </w:t>
            </w:r>
          </w:p>
        </w:tc>
        <w:tc>
          <w:tcPr>
            <w:tcW w:w="414" w:type="pct"/>
            <w:tcBorders>
              <w:top w:val="nil"/>
              <w:left w:val="nil"/>
              <w:bottom w:val="dotted" w:sz="4" w:space="0" w:color="auto"/>
              <w:right w:val="dotted" w:sz="4" w:space="0" w:color="auto"/>
            </w:tcBorders>
            <w:shd w:val="clear" w:color="000000" w:fill="FFFFFF"/>
            <w:vAlign w:val="center"/>
            <w:hideMark/>
          </w:tcPr>
          <w:p w14:paraId="30DCC2EC"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2,135.0 </w:t>
            </w:r>
          </w:p>
        </w:tc>
        <w:tc>
          <w:tcPr>
            <w:tcW w:w="412" w:type="pct"/>
            <w:tcBorders>
              <w:top w:val="nil"/>
              <w:left w:val="nil"/>
              <w:bottom w:val="dotted" w:sz="4" w:space="0" w:color="auto"/>
              <w:right w:val="dotted" w:sz="4" w:space="0" w:color="auto"/>
            </w:tcBorders>
            <w:shd w:val="clear" w:color="000000" w:fill="FFFFFF"/>
            <w:vAlign w:val="center"/>
            <w:hideMark/>
          </w:tcPr>
          <w:p w14:paraId="202EA30A"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2,119.6 </w:t>
            </w:r>
          </w:p>
        </w:tc>
        <w:tc>
          <w:tcPr>
            <w:tcW w:w="447" w:type="pct"/>
            <w:tcBorders>
              <w:top w:val="nil"/>
              <w:left w:val="nil"/>
              <w:bottom w:val="dotted" w:sz="4" w:space="0" w:color="auto"/>
              <w:right w:val="dotted" w:sz="4" w:space="0" w:color="auto"/>
            </w:tcBorders>
            <w:shd w:val="clear" w:color="000000" w:fill="FFFFFF"/>
            <w:vAlign w:val="center"/>
            <w:hideMark/>
          </w:tcPr>
          <w:p w14:paraId="38317F2A"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7,421.3 </w:t>
            </w:r>
          </w:p>
        </w:tc>
        <w:tc>
          <w:tcPr>
            <w:tcW w:w="447" w:type="pct"/>
            <w:tcBorders>
              <w:top w:val="nil"/>
              <w:left w:val="nil"/>
              <w:bottom w:val="dotted" w:sz="4" w:space="0" w:color="auto"/>
              <w:right w:val="dotted" w:sz="4" w:space="0" w:color="auto"/>
            </w:tcBorders>
            <w:shd w:val="clear" w:color="000000" w:fill="FFFFFF"/>
            <w:vAlign w:val="center"/>
            <w:hideMark/>
          </w:tcPr>
          <w:p w14:paraId="5DE84180"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7,296.5 </w:t>
            </w:r>
          </w:p>
        </w:tc>
        <w:tc>
          <w:tcPr>
            <w:tcW w:w="447" w:type="pct"/>
            <w:tcBorders>
              <w:top w:val="nil"/>
              <w:left w:val="nil"/>
              <w:bottom w:val="dotted" w:sz="4" w:space="0" w:color="auto"/>
              <w:right w:val="dotted" w:sz="4" w:space="0" w:color="auto"/>
            </w:tcBorders>
            <w:shd w:val="clear" w:color="000000" w:fill="FFFFFF"/>
            <w:vAlign w:val="center"/>
            <w:hideMark/>
          </w:tcPr>
          <w:p w14:paraId="3225C423"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75,238.3 </w:t>
            </w:r>
          </w:p>
        </w:tc>
        <w:tc>
          <w:tcPr>
            <w:tcW w:w="447" w:type="pct"/>
            <w:tcBorders>
              <w:top w:val="nil"/>
              <w:left w:val="nil"/>
              <w:bottom w:val="dotted" w:sz="4" w:space="0" w:color="auto"/>
              <w:right w:val="dotted" w:sz="4" w:space="0" w:color="auto"/>
            </w:tcBorders>
            <w:shd w:val="clear" w:color="000000" w:fill="FFFFFF"/>
            <w:vAlign w:val="center"/>
            <w:hideMark/>
          </w:tcPr>
          <w:p w14:paraId="6DE2371F"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74,772.9 </w:t>
            </w:r>
          </w:p>
        </w:tc>
      </w:tr>
      <w:tr w:rsidR="00E84975" w:rsidRPr="00E84975" w14:paraId="1DEA0C82"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604F31A2" w14:textId="77777777" w:rsidR="00E84975" w:rsidRPr="00E84975" w:rsidRDefault="00E84975" w:rsidP="00BA5FE3">
            <w:pPr>
              <w:spacing w:after="0" w:line="240" w:lineRule="auto"/>
              <w:ind w:firstLineChars="100" w:firstLine="140"/>
              <w:rPr>
                <w:rFonts w:ascii="Sylfaen" w:eastAsia="Times New Roman" w:hAnsi="Sylfaen" w:cs="Arial"/>
                <w:sz w:val="14"/>
                <w:szCs w:val="14"/>
              </w:rPr>
            </w:pPr>
            <w:proofErr w:type="spellStart"/>
            <w:r w:rsidRPr="00E84975">
              <w:rPr>
                <w:rFonts w:ascii="Sylfaen" w:eastAsia="Times New Roman" w:hAnsi="Sylfaen" w:cs="Arial"/>
                <w:sz w:val="14"/>
                <w:szCs w:val="14"/>
              </w:rPr>
              <w:t>ქალაქი</w:t>
            </w:r>
            <w:proofErr w:type="spellEnd"/>
            <w:r w:rsidRPr="00E84975">
              <w:rPr>
                <w:rFonts w:ascii="Sylfaen" w:eastAsia="Times New Roman" w:hAnsi="Sylfaen" w:cs="Arial"/>
                <w:sz w:val="14"/>
                <w:szCs w:val="14"/>
              </w:rPr>
              <w:t xml:space="preserve"> </w:t>
            </w:r>
            <w:proofErr w:type="spellStart"/>
            <w:r w:rsidRPr="00E84975">
              <w:rPr>
                <w:rFonts w:ascii="Sylfaen" w:eastAsia="Times New Roman" w:hAnsi="Sylfaen" w:cs="Arial"/>
                <w:sz w:val="14"/>
                <w:szCs w:val="14"/>
              </w:rPr>
              <w:t>ქუთაისის</w:t>
            </w:r>
            <w:proofErr w:type="spellEnd"/>
            <w:r w:rsidRPr="00E84975">
              <w:rPr>
                <w:rFonts w:ascii="Sylfaen" w:eastAsia="Times New Roman" w:hAnsi="Sylfaen" w:cs="Arial"/>
                <w:sz w:val="14"/>
                <w:szCs w:val="14"/>
              </w:rPr>
              <w:t xml:space="preserve"> </w:t>
            </w:r>
            <w:proofErr w:type="spellStart"/>
            <w:r w:rsidRPr="00E84975">
              <w:rPr>
                <w:rFonts w:ascii="Sylfaen" w:eastAsia="Times New Roman" w:hAnsi="Sylfaen" w:cs="Arial"/>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5930106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9,151.3 </w:t>
            </w:r>
          </w:p>
        </w:tc>
        <w:tc>
          <w:tcPr>
            <w:tcW w:w="447" w:type="pct"/>
            <w:tcBorders>
              <w:top w:val="nil"/>
              <w:left w:val="nil"/>
              <w:bottom w:val="dotted" w:sz="4" w:space="0" w:color="auto"/>
              <w:right w:val="dotted" w:sz="4" w:space="0" w:color="auto"/>
            </w:tcBorders>
            <w:shd w:val="clear" w:color="auto" w:fill="auto"/>
            <w:vAlign w:val="center"/>
            <w:hideMark/>
          </w:tcPr>
          <w:p w14:paraId="23F1551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9,123.7 </w:t>
            </w:r>
          </w:p>
        </w:tc>
        <w:tc>
          <w:tcPr>
            <w:tcW w:w="414" w:type="pct"/>
            <w:tcBorders>
              <w:top w:val="nil"/>
              <w:left w:val="nil"/>
              <w:bottom w:val="dotted" w:sz="4" w:space="0" w:color="auto"/>
              <w:right w:val="dotted" w:sz="4" w:space="0" w:color="auto"/>
            </w:tcBorders>
            <w:shd w:val="clear" w:color="000000" w:fill="FFFFFF"/>
            <w:vAlign w:val="center"/>
            <w:hideMark/>
          </w:tcPr>
          <w:p w14:paraId="7C5A5D38"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235.0 </w:t>
            </w:r>
          </w:p>
        </w:tc>
        <w:tc>
          <w:tcPr>
            <w:tcW w:w="412" w:type="pct"/>
            <w:tcBorders>
              <w:top w:val="nil"/>
              <w:left w:val="nil"/>
              <w:bottom w:val="dotted" w:sz="4" w:space="0" w:color="auto"/>
              <w:right w:val="dotted" w:sz="4" w:space="0" w:color="auto"/>
            </w:tcBorders>
            <w:shd w:val="clear" w:color="000000" w:fill="FFFFFF"/>
            <w:vAlign w:val="center"/>
            <w:hideMark/>
          </w:tcPr>
          <w:p w14:paraId="31B735F0"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235.0 </w:t>
            </w:r>
          </w:p>
        </w:tc>
        <w:tc>
          <w:tcPr>
            <w:tcW w:w="447" w:type="pct"/>
            <w:tcBorders>
              <w:top w:val="nil"/>
              <w:left w:val="nil"/>
              <w:bottom w:val="dotted" w:sz="4" w:space="0" w:color="auto"/>
              <w:right w:val="dotted" w:sz="4" w:space="0" w:color="auto"/>
            </w:tcBorders>
            <w:shd w:val="clear" w:color="000000" w:fill="FFFFFF"/>
            <w:vAlign w:val="center"/>
            <w:hideMark/>
          </w:tcPr>
          <w:p w14:paraId="5C9D171F"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160.0 </w:t>
            </w:r>
          </w:p>
        </w:tc>
        <w:tc>
          <w:tcPr>
            <w:tcW w:w="447" w:type="pct"/>
            <w:tcBorders>
              <w:top w:val="nil"/>
              <w:left w:val="nil"/>
              <w:bottom w:val="dotted" w:sz="4" w:space="0" w:color="auto"/>
              <w:right w:val="dotted" w:sz="4" w:space="0" w:color="auto"/>
            </w:tcBorders>
            <w:shd w:val="clear" w:color="000000" w:fill="FFFFFF"/>
            <w:vAlign w:val="center"/>
            <w:hideMark/>
          </w:tcPr>
          <w:p w14:paraId="118CDF6C"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132.4 </w:t>
            </w:r>
          </w:p>
        </w:tc>
        <w:tc>
          <w:tcPr>
            <w:tcW w:w="447" w:type="pct"/>
            <w:tcBorders>
              <w:top w:val="nil"/>
              <w:left w:val="nil"/>
              <w:bottom w:val="dotted" w:sz="4" w:space="0" w:color="auto"/>
              <w:right w:val="dotted" w:sz="4" w:space="0" w:color="auto"/>
            </w:tcBorders>
            <w:shd w:val="clear" w:color="000000" w:fill="FFFFFF"/>
            <w:vAlign w:val="center"/>
            <w:hideMark/>
          </w:tcPr>
          <w:p w14:paraId="6463FFEF"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8,756.3 </w:t>
            </w:r>
          </w:p>
        </w:tc>
        <w:tc>
          <w:tcPr>
            <w:tcW w:w="447" w:type="pct"/>
            <w:tcBorders>
              <w:top w:val="nil"/>
              <w:left w:val="nil"/>
              <w:bottom w:val="dotted" w:sz="4" w:space="0" w:color="auto"/>
              <w:right w:val="dotted" w:sz="4" w:space="0" w:color="auto"/>
            </w:tcBorders>
            <w:shd w:val="clear" w:color="000000" w:fill="FFFFFF"/>
            <w:vAlign w:val="center"/>
            <w:hideMark/>
          </w:tcPr>
          <w:p w14:paraId="6B5E5B86"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8,756.3 </w:t>
            </w:r>
          </w:p>
        </w:tc>
      </w:tr>
      <w:tr w:rsidR="00E84975" w:rsidRPr="00E84975" w14:paraId="5EADDE27"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36EE8F33"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ჭიათურის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78F8654D"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7,938.8 </w:t>
            </w:r>
          </w:p>
        </w:tc>
        <w:tc>
          <w:tcPr>
            <w:tcW w:w="447" w:type="pct"/>
            <w:tcBorders>
              <w:top w:val="nil"/>
              <w:left w:val="nil"/>
              <w:bottom w:val="dotted" w:sz="4" w:space="0" w:color="auto"/>
              <w:right w:val="dotted" w:sz="4" w:space="0" w:color="auto"/>
            </w:tcBorders>
            <w:shd w:val="clear" w:color="auto" w:fill="auto"/>
            <w:vAlign w:val="center"/>
            <w:hideMark/>
          </w:tcPr>
          <w:p w14:paraId="6C5329A4"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7,915.5 </w:t>
            </w:r>
          </w:p>
        </w:tc>
        <w:tc>
          <w:tcPr>
            <w:tcW w:w="414" w:type="pct"/>
            <w:tcBorders>
              <w:top w:val="nil"/>
              <w:left w:val="nil"/>
              <w:bottom w:val="dotted" w:sz="4" w:space="0" w:color="auto"/>
              <w:right w:val="dotted" w:sz="4" w:space="0" w:color="auto"/>
            </w:tcBorders>
            <w:shd w:val="clear" w:color="000000" w:fill="FFFFFF"/>
            <w:vAlign w:val="center"/>
            <w:hideMark/>
          </w:tcPr>
          <w:p w14:paraId="4D715D5B"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232.0 </w:t>
            </w:r>
          </w:p>
        </w:tc>
        <w:tc>
          <w:tcPr>
            <w:tcW w:w="412" w:type="pct"/>
            <w:tcBorders>
              <w:top w:val="nil"/>
              <w:left w:val="nil"/>
              <w:bottom w:val="dotted" w:sz="4" w:space="0" w:color="auto"/>
              <w:right w:val="dotted" w:sz="4" w:space="0" w:color="auto"/>
            </w:tcBorders>
            <w:shd w:val="clear" w:color="000000" w:fill="FFFFFF"/>
            <w:vAlign w:val="center"/>
            <w:hideMark/>
          </w:tcPr>
          <w:p w14:paraId="111751BD"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232.0 </w:t>
            </w:r>
          </w:p>
        </w:tc>
        <w:tc>
          <w:tcPr>
            <w:tcW w:w="447" w:type="pct"/>
            <w:tcBorders>
              <w:top w:val="nil"/>
              <w:left w:val="nil"/>
              <w:bottom w:val="dotted" w:sz="4" w:space="0" w:color="auto"/>
              <w:right w:val="dotted" w:sz="4" w:space="0" w:color="auto"/>
            </w:tcBorders>
            <w:shd w:val="clear" w:color="000000" w:fill="FFFFFF"/>
            <w:vAlign w:val="center"/>
            <w:hideMark/>
          </w:tcPr>
          <w:p w14:paraId="46A785CB"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1,020.0 </w:t>
            </w:r>
          </w:p>
        </w:tc>
        <w:tc>
          <w:tcPr>
            <w:tcW w:w="447" w:type="pct"/>
            <w:tcBorders>
              <w:top w:val="nil"/>
              <w:left w:val="nil"/>
              <w:bottom w:val="dotted" w:sz="4" w:space="0" w:color="auto"/>
              <w:right w:val="dotted" w:sz="4" w:space="0" w:color="auto"/>
            </w:tcBorders>
            <w:shd w:val="clear" w:color="000000" w:fill="FFFFFF"/>
            <w:vAlign w:val="center"/>
            <w:hideMark/>
          </w:tcPr>
          <w:p w14:paraId="23C49730"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998.2 </w:t>
            </w:r>
          </w:p>
        </w:tc>
        <w:tc>
          <w:tcPr>
            <w:tcW w:w="447" w:type="pct"/>
            <w:tcBorders>
              <w:top w:val="nil"/>
              <w:left w:val="nil"/>
              <w:bottom w:val="dotted" w:sz="4" w:space="0" w:color="auto"/>
              <w:right w:val="dotted" w:sz="4" w:space="0" w:color="auto"/>
            </w:tcBorders>
            <w:shd w:val="clear" w:color="000000" w:fill="FFFFFF"/>
            <w:vAlign w:val="center"/>
            <w:hideMark/>
          </w:tcPr>
          <w:p w14:paraId="47E8C921"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6,686.8 </w:t>
            </w:r>
          </w:p>
        </w:tc>
        <w:tc>
          <w:tcPr>
            <w:tcW w:w="447" w:type="pct"/>
            <w:tcBorders>
              <w:top w:val="nil"/>
              <w:left w:val="nil"/>
              <w:bottom w:val="dotted" w:sz="4" w:space="0" w:color="auto"/>
              <w:right w:val="dotted" w:sz="4" w:space="0" w:color="auto"/>
            </w:tcBorders>
            <w:shd w:val="clear" w:color="000000" w:fill="FFFFFF"/>
            <w:vAlign w:val="center"/>
            <w:hideMark/>
          </w:tcPr>
          <w:p w14:paraId="4878D5C6"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6,685.3 </w:t>
            </w:r>
          </w:p>
        </w:tc>
      </w:tr>
      <w:tr w:rsidR="00E84975" w:rsidRPr="00E84975" w14:paraId="307F58A2"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4F30541C"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ტყიბულის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0C179D20"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6,567.8 </w:t>
            </w:r>
          </w:p>
        </w:tc>
        <w:tc>
          <w:tcPr>
            <w:tcW w:w="447" w:type="pct"/>
            <w:tcBorders>
              <w:top w:val="nil"/>
              <w:left w:val="nil"/>
              <w:bottom w:val="dotted" w:sz="4" w:space="0" w:color="auto"/>
              <w:right w:val="dotted" w:sz="4" w:space="0" w:color="auto"/>
            </w:tcBorders>
            <w:shd w:val="clear" w:color="auto" w:fill="auto"/>
            <w:vAlign w:val="center"/>
            <w:hideMark/>
          </w:tcPr>
          <w:p w14:paraId="00F39E2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6,516.1 </w:t>
            </w:r>
          </w:p>
        </w:tc>
        <w:tc>
          <w:tcPr>
            <w:tcW w:w="414" w:type="pct"/>
            <w:tcBorders>
              <w:top w:val="nil"/>
              <w:left w:val="nil"/>
              <w:bottom w:val="dotted" w:sz="4" w:space="0" w:color="auto"/>
              <w:right w:val="dotted" w:sz="4" w:space="0" w:color="auto"/>
            </w:tcBorders>
            <w:shd w:val="clear" w:color="000000" w:fill="FFFFFF"/>
            <w:vAlign w:val="center"/>
            <w:hideMark/>
          </w:tcPr>
          <w:p w14:paraId="1D063919"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150.0 </w:t>
            </w:r>
          </w:p>
        </w:tc>
        <w:tc>
          <w:tcPr>
            <w:tcW w:w="412" w:type="pct"/>
            <w:tcBorders>
              <w:top w:val="nil"/>
              <w:left w:val="nil"/>
              <w:bottom w:val="dotted" w:sz="4" w:space="0" w:color="auto"/>
              <w:right w:val="dotted" w:sz="4" w:space="0" w:color="auto"/>
            </w:tcBorders>
            <w:shd w:val="clear" w:color="000000" w:fill="FFFFFF"/>
            <w:vAlign w:val="center"/>
            <w:hideMark/>
          </w:tcPr>
          <w:p w14:paraId="12C93726"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150.0 </w:t>
            </w:r>
          </w:p>
        </w:tc>
        <w:tc>
          <w:tcPr>
            <w:tcW w:w="447" w:type="pct"/>
            <w:tcBorders>
              <w:top w:val="nil"/>
              <w:left w:val="nil"/>
              <w:bottom w:val="dotted" w:sz="4" w:space="0" w:color="auto"/>
              <w:right w:val="dotted" w:sz="4" w:space="0" w:color="auto"/>
            </w:tcBorders>
            <w:shd w:val="clear" w:color="000000" w:fill="FFFFFF"/>
            <w:vAlign w:val="center"/>
            <w:hideMark/>
          </w:tcPr>
          <w:p w14:paraId="4C555B3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2,203.5 </w:t>
            </w:r>
          </w:p>
        </w:tc>
        <w:tc>
          <w:tcPr>
            <w:tcW w:w="447" w:type="pct"/>
            <w:tcBorders>
              <w:top w:val="nil"/>
              <w:left w:val="nil"/>
              <w:bottom w:val="dotted" w:sz="4" w:space="0" w:color="auto"/>
              <w:right w:val="dotted" w:sz="4" w:space="0" w:color="auto"/>
            </w:tcBorders>
            <w:shd w:val="clear" w:color="000000" w:fill="FFFFFF"/>
            <w:vAlign w:val="center"/>
            <w:hideMark/>
          </w:tcPr>
          <w:p w14:paraId="01997490"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2,203.5 </w:t>
            </w:r>
          </w:p>
        </w:tc>
        <w:tc>
          <w:tcPr>
            <w:tcW w:w="447" w:type="pct"/>
            <w:tcBorders>
              <w:top w:val="nil"/>
              <w:left w:val="nil"/>
              <w:bottom w:val="dotted" w:sz="4" w:space="0" w:color="auto"/>
              <w:right w:val="dotted" w:sz="4" w:space="0" w:color="auto"/>
            </w:tcBorders>
            <w:shd w:val="clear" w:color="000000" w:fill="FFFFFF"/>
            <w:vAlign w:val="center"/>
            <w:hideMark/>
          </w:tcPr>
          <w:p w14:paraId="771961D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4,214.3 </w:t>
            </w:r>
          </w:p>
        </w:tc>
        <w:tc>
          <w:tcPr>
            <w:tcW w:w="447" w:type="pct"/>
            <w:tcBorders>
              <w:top w:val="nil"/>
              <w:left w:val="nil"/>
              <w:bottom w:val="dotted" w:sz="4" w:space="0" w:color="auto"/>
              <w:right w:val="dotted" w:sz="4" w:space="0" w:color="auto"/>
            </w:tcBorders>
            <w:shd w:val="clear" w:color="000000" w:fill="FFFFFF"/>
            <w:vAlign w:val="center"/>
            <w:hideMark/>
          </w:tcPr>
          <w:p w14:paraId="23CAA74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4,162.6 </w:t>
            </w:r>
          </w:p>
        </w:tc>
      </w:tr>
      <w:tr w:rsidR="00E84975" w:rsidRPr="00E84975" w14:paraId="4E6A40F8"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20780789"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წყალტუბოს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37C5CD97"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7,230.6 </w:t>
            </w:r>
          </w:p>
        </w:tc>
        <w:tc>
          <w:tcPr>
            <w:tcW w:w="447" w:type="pct"/>
            <w:tcBorders>
              <w:top w:val="nil"/>
              <w:left w:val="nil"/>
              <w:bottom w:val="dotted" w:sz="4" w:space="0" w:color="auto"/>
              <w:right w:val="dotted" w:sz="4" w:space="0" w:color="auto"/>
            </w:tcBorders>
            <w:shd w:val="clear" w:color="auto" w:fill="auto"/>
            <w:vAlign w:val="center"/>
            <w:hideMark/>
          </w:tcPr>
          <w:p w14:paraId="3A6CE3E3"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7,138.5 </w:t>
            </w:r>
          </w:p>
        </w:tc>
        <w:tc>
          <w:tcPr>
            <w:tcW w:w="414" w:type="pct"/>
            <w:tcBorders>
              <w:top w:val="nil"/>
              <w:left w:val="nil"/>
              <w:bottom w:val="dotted" w:sz="4" w:space="0" w:color="auto"/>
              <w:right w:val="dotted" w:sz="4" w:space="0" w:color="auto"/>
            </w:tcBorders>
            <w:shd w:val="clear" w:color="000000" w:fill="FFFFFF"/>
            <w:vAlign w:val="center"/>
            <w:hideMark/>
          </w:tcPr>
          <w:p w14:paraId="7E6F409F"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170.0 </w:t>
            </w:r>
          </w:p>
        </w:tc>
        <w:tc>
          <w:tcPr>
            <w:tcW w:w="412" w:type="pct"/>
            <w:tcBorders>
              <w:top w:val="nil"/>
              <w:left w:val="nil"/>
              <w:bottom w:val="dotted" w:sz="4" w:space="0" w:color="auto"/>
              <w:right w:val="dotted" w:sz="4" w:space="0" w:color="auto"/>
            </w:tcBorders>
            <w:shd w:val="clear" w:color="000000" w:fill="FFFFFF"/>
            <w:vAlign w:val="center"/>
            <w:hideMark/>
          </w:tcPr>
          <w:p w14:paraId="0D0F06B5"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170.0 </w:t>
            </w:r>
          </w:p>
        </w:tc>
        <w:tc>
          <w:tcPr>
            <w:tcW w:w="447" w:type="pct"/>
            <w:tcBorders>
              <w:top w:val="nil"/>
              <w:left w:val="nil"/>
              <w:bottom w:val="dotted" w:sz="4" w:space="0" w:color="auto"/>
              <w:right w:val="dotted" w:sz="4" w:space="0" w:color="auto"/>
            </w:tcBorders>
            <w:shd w:val="clear" w:color="000000" w:fill="FFFFFF"/>
            <w:vAlign w:val="center"/>
            <w:hideMark/>
          </w:tcPr>
          <w:p w14:paraId="1480F37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290.0 </w:t>
            </w:r>
          </w:p>
        </w:tc>
        <w:tc>
          <w:tcPr>
            <w:tcW w:w="447" w:type="pct"/>
            <w:tcBorders>
              <w:top w:val="nil"/>
              <w:left w:val="nil"/>
              <w:bottom w:val="dotted" w:sz="4" w:space="0" w:color="auto"/>
              <w:right w:val="dotted" w:sz="4" w:space="0" w:color="auto"/>
            </w:tcBorders>
            <w:shd w:val="clear" w:color="000000" w:fill="FFFFFF"/>
            <w:vAlign w:val="center"/>
            <w:hideMark/>
          </w:tcPr>
          <w:p w14:paraId="32081DE7"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274.8 </w:t>
            </w:r>
          </w:p>
        </w:tc>
        <w:tc>
          <w:tcPr>
            <w:tcW w:w="447" w:type="pct"/>
            <w:tcBorders>
              <w:top w:val="nil"/>
              <w:left w:val="nil"/>
              <w:bottom w:val="dotted" w:sz="4" w:space="0" w:color="auto"/>
              <w:right w:val="dotted" w:sz="4" w:space="0" w:color="auto"/>
            </w:tcBorders>
            <w:shd w:val="clear" w:color="000000" w:fill="FFFFFF"/>
            <w:vAlign w:val="center"/>
            <w:hideMark/>
          </w:tcPr>
          <w:p w14:paraId="7C6FF750"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6,770.6 </w:t>
            </w:r>
          </w:p>
        </w:tc>
        <w:tc>
          <w:tcPr>
            <w:tcW w:w="447" w:type="pct"/>
            <w:tcBorders>
              <w:top w:val="nil"/>
              <w:left w:val="nil"/>
              <w:bottom w:val="dotted" w:sz="4" w:space="0" w:color="auto"/>
              <w:right w:val="dotted" w:sz="4" w:space="0" w:color="auto"/>
            </w:tcBorders>
            <w:shd w:val="clear" w:color="000000" w:fill="FFFFFF"/>
            <w:vAlign w:val="center"/>
            <w:hideMark/>
          </w:tcPr>
          <w:p w14:paraId="6E6FB471"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6,693.7 </w:t>
            </w:r>
          </w:p>
        </w:tc>
      </w:tr>
      <w:tr w:rsidR="00E84975" w:rsidRPr="00E84975" w14:paraId="1FC91A7A"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5D4B55EA"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ბაღდათის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2E2BDA76"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5,708.2 </w:t>
            </w:r>
          </w:p>
        </w:tc>
        <w:tc>
          <w:tcPr>
            <w:tcW w:w="447" w:type="pct"/>
            <w:tcBorders>
              <w:top w:val="nil"/>
              <w:left w:val="nil"/>
              <w:bottom w:val="dotted" w:sz="4" w:space="0" w:color="auto"/>
              <w:right w:val="dotted" w:sz="4" w:space="0" w:color="auto"/>
            </w:tcBorders>
            <w:shd w:val="clear" w:color="auto" w:fill="auto"/>
            <w:vAlign w:val="center"/>
            <w:hideMark/>
          </w:tcPr>
          <w:p w14:paraId="63689C4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5,674.6 </w:t>
            </w:r>
          </w:p>
        </w:tc>
        <w:tc>
          <w:tcPr>
            <w:tcW w:w="414" w:type="pct"/>
            <w:tcBorders>
              <w:top w:val="nil"/>
              <w:left w:val="nil"/>
              <w:bottom w:val="dotted" w:sz="4" w:space="0" w:color="auto"/>
              <w:right w:val="dotted" w:sz="4" w:space="0" w:color="auto"/>
            </w:tcBorders>
            <w:shd w:val="clear" w:color="000000" w:fill="FFFFFF"/>
            <w:vAlign w:val="center"/>
            <w:hideMark/>
          </w:tcPr>
          <w:p w14:paraId="3F4077EF"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128.0 </w:t>
            </w:r>
          </w:p>
        </w:tc>
        <w:tc>
          <w:tcPr>
            <w:tcW w:w="412" w:type="pct"/>
            <w:tcBorders>
              <w:top w:val="nil"/>
              <w:left w:val="nil"/>
              <w:bottom w:val="dotted" w:sz="4" w:space="0" w:color="auto"/>
              <w:right w:val="dotted" w:sz="4" w:space="0" w:color="auto"/>
            </w:tcBorders>
            <w:shd w:val="clear" w:color="000000" w:fill="FFFFFF"/>
            <w:vAlign w:val="center"/>
            <w:hideMark/>
          </w:tcPr>
          <w:p w14:paraId="2745D661"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128.0 </w:t>
            </w:r>
          </w:p>
        </w:tc>
        <w:tc>
          <w:tcPr>
            <w:tcW w:w="447" w:type="pct"/>
            <w:tcBorders>
              <w:top w:val="nil"/>
              <w:left w:val="nil"/>
              <w:bottom w:val="dotted" w:sz="4" w:space="0" w:color="auto"/>
              <w:right w:val="dotted" w:sz="4" w:space="0" w:color="auto"/>
            </w:tcBorders>
            <w:shd w:val="clear" w:color="000000" w:fill="FFFFFF"/>
            <w:vAlign w:val="center"/>
            <w:hideMark/>
          </w:tcPr>
          <w:p w14:paraId="3D3E16D0"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400.0 </w:t>
            </w:r>
          </w:p>
        </w:tc>
        <w:tc>
          <w:tcPr>
            <w:tcW w:w="447" w:type="pct"/>
            <w:tcBorders>
              <w:top w:val="nil"/>
              <w:left w:val="nil"/>
              <w:bottom w:val="dotted" w:sz="4" w:space="0" w:color="auto"/>
              <w:right w:val="dotted" w:sz="4" w:space="0" w:color="auto"/>
            </w:tcBorders>
            <w:shd w:val="clear" w:color="000000" w:fill="FFFFFF"/>
            <w:vAlign w:val="center"/>
            <w:hideMark/>
          </w:tcPr>
          <w:p w14:paraId="11FDFFA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398.7 </w:t>
            </w:r>
          </w:p>
        </w:tc>
        <w:tc>
          <w:tcPr>
            <w:tcW w:w="447" w:type="pct"/>
            <w:tcBorders>
              <w:top w:val="nil"/>
              <w:left w:val="nil"/>
              <w:bottom w:val="dotted" w:sz="4" w:space="0" w:color="auto"/>
              <w:right w:val="dotted" w:sz="4" w:space="0" w:color="auto"/>
            </w:tcBorders>
            <w:shd w:val="clear" w:color="000000" w:fill="FFFFFF"/>
            <w:vAlign w:val="center"/>
            <w:hideMark/>
          </w:tcPr>
          <w:p w14:paraId="58459E8E"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5,180.2 </w:t>
            </w:r>
          </w:p>
        </w:tc>
        <w:tc>
          <w:tcPr>
            <w:tcW w:w="447" w:type="pct"/>
            <w:tcBorders>
              <w:top w:val="nil"/>
              <w:left w:val="nil"/>
              <w:bottom w:val="dotted" w:sz="4" w:space="0" w:color="auto"/>
              <w:right w:val="dotted" w:sz="4" w:space="0" w:color="auto"/>
            </w:tcBorders>
            <w:shd w:val="clear" w:color="000000" w:fill="FFFFFF"/>
            <w:vAlign w:val="center"/>
            <w:hideMark/>
          </w:tcPr>
          <w:p w14:paraId="01E09537"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5,147.9 </w:t>
            </w:r>
          </w:p>
        </w:tc>
      </w:tr>
      <w:tr w:rsidR="00E84975" w:rsidRPr="00E84975" w14:paraId="0E4AB29F"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01097658"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ვანის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630DC50A"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4,832.4 </w:t>
            </w:r>
          </w:p>
        </w:tc>
        <w:tc>
          <w:tcPr>
            <w:tcW w:w="447" w:type="pct"/>
            <w:tcBorders>
              <w:top w:val="nil"/>
              <w:left w:val="nil"/>
              <w:bottom w:val="dotted" w:sz="4" w:space="0" w:color="auto"/>
              <w:right w:val="dotted" w:sz="4" w:space="0" w:color="auto"/>
            </w:tcBorders>
            <w:shd w:val="clear" w:color="auto" w:fill="auto"/>
            <w:vAlign w:val="center"/>
            <w:hideMark/>
          </w:tcPr>
          <w:p w14:paraId="224CFDE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4,822.3 </w:t>
            </w:r>
          </w:p>
        </w:tc>
        <w:tc>
          <w:tcPr>
            <w:tcW w:w="414" w:type="pct"/>
            <w:tcBorders>
              <w:top w:val="nil"/>
              <w:left w:val="nil"/>
              <w:bottom w:val="dotted" w:sz="4" w:space="0" w:color="auto"/>
              <w:right w:val="dotted" w:sz="4" w:space="0" w:color="auto"/>
            </w:tcBorders>
            <w:shd w:val="clear" w:color="000000" w:fill="FFFFFF"/>
            <w:vAlign w:val="center"/>
            <w:hideMark/>
          </w:tcPr>
          <w:p w14:paraId="7EB47F98"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145.0 </w:t>
            </w:r>
          </w:p>
        </w:tc>
        <w:tc>
          <w:tcPr>
            <w:tcW w:w="412" w:type="pct"/>
            <w:tcBorders>
              <w:top w:val="nil"/>
              <w:left w:val="nil"/>
              <w:bottom w:val="dotted" w:sz="4" w:space="0" w:color="auto"/>
              <w:right w:val="dotted" w:sz="4" w:space="0" w:color="auto"/>
            </w:tcBorders>
            <w:shd w:val="clear" w:color="000000" w:fill="FFFFFF"/>
            <w:vAlign w:val="center"/>
            <w:hideMark/>
          </w:tcPr>
          <w:p w14:paraId="6D8FE8C5"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145.0 </w:t>
            </w:r>
          </w:p>
        </w:tc>
        <w:tc>
          <w:tcPr>
            <w:tcW w:w="447" w:type="pct"/>
            <w:tcBorders>
              <w:top w:val="nil"/>
              <w:left w:val="nil"/>
              <w:bottom w:val="dotted" w:sz="4" w:space="0" w:color="auto"/>
              <w:right w:val="dotted" w:sz="4" w:space="0" w:color="auto"/>
            </w:tcBorders>
            <w:shd w:val="clear" w:color="000000" w:fill="FFFFFF"/>
            <w:vAlign w:val="center"/>
            <w:hideMark/>
          </w:tcPr>
          <w:p w14:paraId="44E1C5D4"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165.0 </w:t>
            </w:r>
          </w:p>
        </w:tc>
        <w:tc>
          <w:tcPr>
            <w:tcW w:w="447" w:type="pct"/>
            <w:tcBorders>
              <w:top w:val="nil"/>
              <w:left w:val="nil"/>
              <w:bottom w:val="dotted" w:sz="4" w:space="0" w:color="auto"/>
              <w:right w:val="dotted" w:sz="4" w:space="0" w:color="auto"/>
            </w:tcBorders>
            <w:shd w:val="clear" w:color="000000" w:fill="FFFFFF"/>
            <w:vAlign w:val="center"/>
            <w:hideMark/>
          </w:tcPr>
          <w:p w14:paraId="246F1E06"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165.0 </w:t>
            </w:r>
          </w:p>
        </w:tc>
        <w:tc>
          <w:tcPr>
            <w:tcW w:w="447" w:type="pct"/>
            <w:tcBorders>
              <w:top w:val="nil"/>
              <w:left w:val="nil"/>
              <w:bottom w:val="dotted" w:sz="4" w:space="0" w:color="auto"/>
              <w:right w:val="dotted" w:sz="4" w:space="0" w:color="auto"/>
            </w:tcBorders>
            <w:shd w:val="clear" w:color="000000" w:fill="FFFFFF"/>
            <w:vAlign w:val="center"/>
            <w:hideMark/>
          </w:tcPr>
          <w:p w14:paraId="55DF950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4,522.4 </w:t>
            </w:r>
          </w:p>
        </w:tc>
        <w:tc>
          <w:tcPr>
            <w:tcW w:w="447" w:type="pct"/>
            <w:tcBorders>
              <w:top w:val="nil"/>
              <w:left w:val="nil"/>
              <w:bottom w:val="dotted" w:sz="4" w:space="0" w:color="auto"/>
              <w:right w:val="dotted" w:sz="4" w:space="0" w:color="auto"/>
            </w:tcBorders>
            <w:shd w:val="clear" w:color="000000" w:fill="FFFFFF"/>
            <w:vAlign w:val="center"/>
            <w:hideMark/>
          </w:tcPr>
          <w:p w14:paraId="7D645CD7"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4,512.3 </w:t>
            </w:r>
          </w:p>
        </w:tc>
      </w:tr>
      <w:tr w:rsidR="00E84975" w:rsidRPr="00E84975" w14:paraId="106D1742"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62B343D1"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ზესტაფონის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123DA2C3"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5,760.4 </w:t>
            </w:r>
          </w:p>
        </w:tc>
        <w:tc>
          <w:tcPr>
            <w:tcW w:w="447" w:type="pct"/>
            <w:tcBorders>
              <w:top w:val="nil"/>
              <w:left w:val="nil"/>
              <w:bottom w:val="dotted" w:sz="4" w:space="0" w:color="auto"/>
              <w:right w:val="dotted" w:sz="4" w:space="0" w:color="auto"/>
            </w:tcBorders>
            <w:shd w:val="clear" w:color="auto" w:fill="auto"/>
            <w:vAlign w:val="center"/>
            <w:hideMark/>
          </w:tcPr>
          <w:p w14:paraId="6199D3A7"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5,721.4 </w:t>
            </w:r>
          </w:p>
        </w:tc>
        <w:tc>
          <w:tcPr>
            <w:tcW w:w="414" w:type="pct"/>
            <w:tcBorders>
              <w:top w:val="nil"/>
              <w:left w:val="nil"/>
              <w:bottom w:val="dotted" w:sz="4" w:space="0" w:color="auto"/>
              <w:right w:val="dotted" w:sz="4" w:space="0" w:color="auto"/>
            </w:tcBorders>
            <w:shd w:val="clear" w:color="000000" w:fill="FFFFFF"/>
            <w:vAlign w:val="center"/>
            <w:hideMark/>
          </w:tcPr>
          <w:p w14:paraId="65598C13"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240.0 </w:t>
            </w:r>
          </w:p>
        </w:tc>
        <w:tc>
          <w:tcPr>
            <w:tcW w:w="412" w:type="pct"/>
            <w:tcBorders>
              <w:top w:val="nil"/>
              <w:left w:val="nil"/>
              <w:bottom w:val="dotted" w:sz="4" w:space="0" w:color="auto"/>
              <w:right w:val="dotted" w:sz="4" w:space="0" w:color="auto"/>
            </w:tcBorders>
            <w:shd w:val="clear" w:color="000000" w:fill="FFFFFF"/>
            <w:vAlign w:val="center"/>
            <w:hideMark/>
          </w:tcPr>
          <w:p w14:paraId="375FB003"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240.0 </w:t>
            </w:r>
          </w:p>
        </w:tc>
        <w:tc>
          <w:tcPr>
            <w:tcW w:w="447" w:type="pct"/>
            <w:tcBorders>
              <w:top w:val="nil"/>
              <w:left w:val="nil"/>
              <w:bottom w:val="dotted" w:sz="4" w:space="0" w:color="auto"/>
              <w:right w:val="dotted" w:sz="4" w:space="0" w:color="auto"/>
            </w:tcBorders>
            <w:shd w:val="clear" w:color="000000" w:fill="FFFFFF"/>
            <w:vAlign w:val="center"/>
            <w:hideMark/>
          </w:tcPr>
          <w:p w14:paraId="6CF02746"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30.0 </w:t>
            </w:r>
          </w:p>
        </w:tc>
        <w:tc>
          <w:tcPr>
            <w:tcW w:w="447" w:type="pct"/>
            <w:tcBorders>
              <w:top w:val="nil"/>
              <w:left w:val="nil"/>
              <w:bottom w:val="dotted" w:sz="4" w:space="0" w:color="auto"/>
              <w:right w:val="dotted" w:sz="4" w:space="0" w:color="auto"/>
            </w:tcBorders>
            <w:shd w:val="clear" w:color="000000" w:fill="FFFFFF"/>
            <w:vAlign w:val="center"/>
            <w:hideMark/>
          </w:tcPr>
          <w:p w14:paraId="541F8D8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21.6 </w:t>
            </w:r>
          </w:p>
        </w:tc>
        <w:tc>
          <w:tcPr>
            <w:tcW w:w="447" w:type="pct"/>
            <w:tcBorders>
              <w:top w:val="nil"/>
              <w:left w:val="nil"/>
              <w:bottom w:val="dotted" w:sz="4" w:space="0" w:color="auto"/>
              <w:right w:val="dotted" w:sz="4" w:space="0" w:color="auto"/>
            </w:tcBorders>
            <w:shd w:val="clear" w:color="000000" w:fill="FFFFFF"/>
            <w:vAlign w:val="center"/>
            <w:hideMark/>
          </w:tcPr>
          <w:p w14:paraId="59848F6A"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5,490.4 </w:t>
            </w:r>
          </w:p>
        </w:tc>
        <w:tc>
          <w:tcPr>
            <w:tcW w:w="447" w:type="pct"/>
            <w:tcBorders>
              <w:top w:val="nil"/>
              <w:left w:val="nil"/>
              <w:bottom w:val="dotted" w:sz="4" w:space="0" w:color="auto"/>
              <w:right w:val="dotted" w:sz="4" w:space="0" w:color="auto"/>
            </w:tcBorders>
            <w:shd w:val="clear" w:color="000000" w:fill="FFFFFF"/>
            <w:vAlign w:val="center"/>
            <w:hideMark/>
          </w:tcPr>
          <w:p w14:paraId="4D7EB185"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5,459.8 </w:t>
            </w:r>
          </w:p>
        </w:tc>
      </w:tr>
      <w:tr w:rsidR="00E84975" w:rsidRPr="00E84975" w14:paraId="15D3AC6B"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4421ED95"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თერჯოლის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64A44637"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5,679.2 </w:t>
            </w:r>
          </w:p>
        </w:tc>
        <w:tc>
          <w:tcPr>
            <w:tcW w:w="447" w:type="pct"/>
            <w:tcBorders>
              <w:top w:val="nil"/>
              <w:left w:val="nil"/>
              <w:bottom w:val="dotted" w:sz="4" w:space="0" w:color="auto"/>
              <w:right w:val="dotted" w:sz="4" w:space="0" w:color="auto"/>
            </w:tcBorders>
            <w:shd w:val="clear" w:color="auto" w:fill="auto"/>
            <w:vAlign w:val="center"/>
            <w:hideMark/>
          </w:tcPr>
          <w:p w14:paraId="0D26AB10"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5,677.7 </w:t>
            </w:r>
          </w:p>
        </w:tc>
        <w:tc>
          <w:tcPr>
            <w:tcW w:w="414" w:type="pct"/>
            <w:tcBorders>
              <w:top w:val="nil"/>
              <w:left w:val="nil"/>
              <w:bottom w:val="dotted" w:sz="4" w:space="0" w:color="auto"/>
              <w:right w:val="dotted" w:sz="4" w:space="0" w:color="auto"/>
            </w:tcBorders>
            <w:shd w:val="clear" w:color="000000" w:fill="FFFFFF"/>
            <w:vAlign w:val="center"/>
            <w:hideMark/>
          </w:tcPr>
          <w:p w14:paraId="1F7D3AB0"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160.0 </w:t>
            </w:r>
          </w:p>
        </w:tc>
        <w:tc>
          <w:tcPr>
            <w:tcW w:w="412" w:type="pct"/>
            <w:tcBorders>
              <w:top w:val="nil"/>
              <w:left w:val="nil"/>
              <w:bottom w:val="dotted" w:sz="4" w:space="0" w:color="auto"/>
              <w:right w:val="dotted" w:sz="4" w:space="0" w:color="auto"/>
            </w:tcBorders>
            <w:shd w:val="clear" w:color="000000" w:fill="FFFFFF"/>
            <w:vAlign w:val="center"/>
            <w:hideMark/>
          </w:tcPr>
          <w:p w14:paraId="22413C6B"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160.0 </w:t>
            </w:r>
          </w:p>
        </w:tc>
        <w:tc>
          <w:tcPr>
            <w:tcW w:w="447" w:type="pct"/>
            <w:tcBorders>
              <w:top w:val="nil"/>
              <w:left w:val="nil"/>
              <w:bottom w:val="dotted" w:sz="4" w:space="0" w:color="auto"/>
              <w:right w:val="dotted" w:sz="4" w:space="0" w:color="auto"/>
            </w:tcBorders>
            <w:shd w:val="clear" w:color="000000" w:fill="FFFFFF"/>
            <w:vAlign w:val="center"/>
            <w:hideMark/>
          </w:tcPr>
          <w:p w14:paraId="3BB79D7A"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40.0 </w:t>
            </w:r>
          </w:p>
        </w:tc>
        <w:tc>
          <w:tcPr>
            <w:tcW w:w="447" w:type="pct"/>
            <w:tcBorders>
              <w:top w:val="nil"/>
              <w:left w:val="nil"/>
              <w:bottom w:val="dotted" w:sz="4" w:space="0" w:color="auto"/>
              <w:right w:val="dotted" w:sz="4" w:space="0" w:color="auto"/>
            </w:tcBorders>
            <w:shd w:val="clear" w:color="000000" w:fill="FFFFFF"/>
            <w:vAlign w:val="center"/>
            <w:hideMark/>
          </w:tcPr>
          <w:p w14:paraId="0E212B8A"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39.9 </w:t>
            </w:r>
          </w:p>
        </w:tc>
        <w:tc>
          <w:tcPr>
            <w:tcW w:w="447" w:type="pct"/>
            <w:tcBorders>
              <w:top w:val="nil"/>
              <w:left w:val="nil"/>
              <w:bottom w:val="dotted" w:sz="4" w:space="0" w:color="auto"/>
              <w:right w:val="dotted" w:sz="4" w:space="0" w:color="auto"/>
            </w:tcBorders>
            <w:shd w:val="clear" w:color="000000" w:fill="FFFFFF"/>
            <w:vAlign w:val="center"/>
            <w:hideMark/>
          </w:tcPr>
          <w:p w14:paraId="298FF4EC"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5,479.2 </w:t>
            </w:r>
          </w:p>
        </w:tc>
        <w:tc>
          <w:tcPr>
            <w:tcW w:w="447" w:type="pct"/>
            <w:tcBorders>
              <w:top w:val="nil"/>
              <w:left w:val="nil"/>
              <w:bottom w:val="dotted" w:sz="4" w:space="0" w:color="auto"/>
              <w:right w:val="dotted" w:sz="4" w:space="0" w:color="auto"/>
            </w:tcBorders>
            <w:shd w:val="clear" w:color="000000" w:fill="FFFFFF"/>
            <w:vAlign w:val="center"/>
            <w:hideMark/>
          </w:tcPr>
          <w:p w14:paraId="12B3C686"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5,477.8 </w:t>
            </w:r>
          </w:p>
        </w:tc>
      </w:tr>
      <w:tr w:rsidR="00E84975" w:rsidRPr="00E84975" w14:paraId="2C98766E"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748A3F03"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სამტრედიის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76A0547E"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6,907.5 </w:t>
            </w:r>
          </w:p>
        </w:tc>
        <w:tc>
          <w:tcPr>
            <w:tcW w:w="447" w:type="pct"/>
            <w:tcBorders>
              <w:top w:val="nil"/>
              <w:left w:val="nil"/>
              <w:bottom w:val="dotted" w:sz="4" w:space="0" w:color="auto"/>
              <w:right w:val="dotted" w:sz="4" w:space="0" w:color="auto"/>
            </w:tcBorders>
            <w:shd w:val="clear" w:color="auto" w:fill="auto"/>
            <w:vAlign w:val="center"/>
            <w:hideMark/>
          </w:tcPr>
          <w:p w14:paraId="7FD65018"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6,833.9 </w:t>
            </w:r>
          </w:p>
        </w:tc>
        <w:tc>
          <w:tcPr>
            <w:tcW w:w="414" w:type="pct"/>
            <w:tcBorders>
              <w:top w:val="nil"/>
              <w:left w:val="nil"/>
              <w:bottom w:val="dotted" w:sz="4" w:space="0" w:color="auto"/>
              <w:right w:val="dotted" w:sz="4" w:space="0" w:color="auto"/>
            </w:tcBorders>
            <w:shd w:val="clear" w:color="000000" w:fill="FFFFFF"/>
            <w:vAlign w:val="center"/>
            <w:hideMark/>
          </w:tcPr>
          <w:p w14:paraId="5BCB9F54"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187.0 </w:t>
            </w:r>
          </w:p>
        </w:tc>
        <w:tc>
          <w:tcPr>
            <w:tcW w:w="412" w:type="pct"/>
            <w:tcBorders>
              <w:top w:val="nil"/>
              <w:left w:val="nil"/>
              <w:bottom w:val="dotted" w:sz="4" w:space="0" w:color="auto"/>
              <w:right w:val="dotted" w:sz="4" w:space="0" w:color="auto"/>
            </w:tcBorders>
            <w:shd w:val="clear" w:color="000000" w:fill="FFFFFF"/>
            <w:vAlign w:val="center"/>
            <w:hideMark/>
          </w:tcPr>
          <w:p w14:paraId="2DAC4809"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171.6 </w:t>
            </w:r>
          </w:p>
        </w:tc>
        <w:tc>
          <w:tcPr>
            <w:tcW w:w="447" w:type="pct"/>
            <w:tcBorders>
              <w:top w:val="nil"/>
              <w:left w:val="nil"/>
              <w:bottom w:val="dotted" w:sz="4" w:space="0" w:color="auto"/>
              <w:right w:val="dotted" w:sz="4" w:space="0" w:color="auto"/>
            </w:tcBorders>
            <w:shd w:val="clear" w:color="000000" w:fill="FFFFFF"/>
            <w:vAlign w:val="center"/>
            <w:hideMark/>
          </w:tcPr>
          <w:p w14:paraId="4554580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1,040.0 </w:t>
            </w:r>
          </w:p>
        </w:tc>
        <w:tc>
          <w:tcPr>
            <w:tcW w:w="447" w:type="pct"/>
            <w:tcBorders>
              <w:top w:val="nil"/>
              <w:left w:val="nil"/>
              <w:bottom w:val="dotted" w:sz="4" w:space="0" w:color="auto"/>
              <w:right w:val="dotted" w:sz="4" w:space="0" w:color="auto"/>
            </w:tcBorders>
            <w:shd w:val="clear" w:color="000000" w:fill="FFFFFF"/>
            <w:vAlign w:val="center"/>
            <w:hideMark/>
          </w:tcPr>
          <w:p w14:paraId="4FC23825"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1,016.8 </w:t>
            </w:r>
          </w:p>
        </w:tc>
        <w:tc>
          <w:tcPr>
            <w:tcW w:w="447" w:type="pct"/>
            <w:tcBorders>
              <w:top w:val="nil"/>
              <w:left w:val="nil"/>
              <w:bottom w:val="dotted" w:sz="4" w:space="0" w:color="auto"/>
              <w:right w:val="dotted" w:sz="4" w:space="0" w:color="auto"/>
            </w:tcBorders>
            <w:shd w:val="clear" w:color="000000" w:fill="FFFFFF"/>
            <w:vAlign w:val="center"/>
            <w:hideMark/>
          </w:tcPr>
          <w:p w14:paraId="68F0CC57"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5,680.5 </w:t>
            </w:r>
          </w:p>
        </w:tc>
        <w:tc>
          <w:tcPr>
            <w:tcW w:w="447" w:type="pct"/>
            <w:tcBorders>
              <w:top w:val="nil"/>
              <w:left w:val="nil"/>
              <w:bottom w:val="dotted" w:sz="4" w:space="0" w:color="auto"/>
              <w:right w:val="dotted" w:sz="4" w:space="0" w:color="auto"/>
            </w:tcBorders>
            <w:shd w:val="clear" w:color="000000" w:fill="FFFFFF"/>
            <w:vAlign w:val="center"/>
            <w:hideMark/>
          </w:tcPr>
          <w:p w14:paraId="78DC0AD5"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5,645.5 </w:t>
            </w:r>
          </w:p>
        </w:tc>
      </w:tr>
      <w:tr w:rsidR="00E84975" w:rsidRPr="00E84975" w14:paraId="26BAD5AA"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700426E9"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საჩხერის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6A55A763"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15,493.0 </w:t>
            </w:r>
          </w:p>
        </w:tc>
        <w:tc>
          <w:tcPr>
            <w:tcW w:w="447" w:type="pct"/>
            <w:tcBorders>
              <w:top w:val="nil"/>
              <w:left w:val="nil"/>
              <w:bottom w:val="dotted" w:sz="4" w:space="0" w:color="auto"/>
              <w:right w:val="dotted" w:sz="4" w:space="0" w:color="auto"/>
            </w:tcBorders>
            <w:shd w:val="clear" w:color="auto" w:fill="auto"/>
            <w:vAlign w:val="center"/>
            <w:hideMark/>
          </w:tcPr>
          <w:p w14:paraId="73036CC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15,468.6 </w:t>
            </w:r>
          </w:p>
        </w:tc>
        <w:tc>
          <w:tcPr>
            <w:tcW w:w="414" w:type="pct"/>
            <w:tcBorders>
              <w:top w:val="nil"/>
              <w:left w:val="nil"/>
              <w:bottom w:val="dotted" w:sz="4" w:space="0" w:color="auto"/>
              <w:right w:val="dotted" w:sz="4" w:space="0" w:color="auto"/>
            </w:tcBorders>
            <w:shd w:val="clear" w:color="000000" w:fill="FFFFFF"/>
            <w:vAlign w:val="center"/>
            <w:hideMark/>
          </w:tcPr>
          <w:p w14:paraId="65714378"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190.0 </w:t>
            </w:r>
          </w:p>
        </w:tc>
        <w:tc>
          <w:tcPr>
            <w:tcW w:w="412" w:type="pct"/>
            <w:tcBorders>
              <w:top w:val="nil"/>
              <w:left w:val="nil"/>
              <w:bottom w:val="dotted" w:sz="4" w:space="0" w:color="auto"/>
              <w:right w:val="dotted" w:sz="4" w:space="0" w:color="auto"/>
            </w:tcBorders>
            <w:shd w:val="clear" w:color="000000" w:fill="FFFFFF"/>
            <w:vAlign w:val="center"/>
            <w:hideMark/>
          </w:tcPr>
          <w:p w14:paraId="45363486"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190.0 </w:t>
            </w:r>
          </w:p>
        </w:tc>
        <w:tc>
          <w:tcPr>
            <w:tcW w:w="447" w:type="pct"/>
            <w:tcBorders>
              <w:top w:val="nil"/>
              <w:left w:val="nil"/>
              <w:bottom w:val="dotted" w:sz="4" w:space="0" w:color="auto"/>
              <w:right w:val="dotted" w:sz="4" w:space="0" w:color="auto"/>
            </w:tcBorders>
            <w:shd w:val="clear" w:color="000000" w:fill="FFFFFF"/>
            <w:vAlign w:val="center"/>
            <w:hideMark/>
          </w:tcPr>
          <w:p w14:paraId="4B89E207"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1,047.8 </w:t>
            </w:r>
          </w:p>
        </w:tc>
        <w:tc>
          <w:tcPr>
            <w:tcW w:w="447" w:type="pct"/>
            <w:tcBorders>
              <w:top w:val="nil"/>
              <w:left w:val="nil"/>
              <w:bottom w:val="dotted" w:sz="4" w:space="0" w:color="auto"/>
              <w:right w:val="dotted" w:sz="4" w:space="0" w:color="auto"/>
            </w:tcBorders>
            <w:shd w:val="clear" w:color="000000" w:fill="FFFFFF"/>
            <w:vAlign w:val="center"/>
            <w:hideMark/>
          </w:tcPr>
          <w:p w14:paraId="03B10F3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1,024.1 </w:t>
            </w:r>
          </w:p>
        </w:tc>
        <w:tc>
          <w:tcPr>
            <w:tcW w:w="447" w:type="pct"/>
            <w:tcBorders>
              <w:top w:val="nil"/>
              <w:left w:val="nil"/>
              <w:bottom w:val="dotted" w:sz="4" w:space="0" w:color="auto"/>
              <w:right w:val="dotted" w:sz="4" w:space="0" w:color="auto"/>
            </w:tcBorders>
            <w:shd w:val="clear" w:color="000000" w:fill="FFFFFF"/>
            <w:vAlign w:val="center"/>
            <w:hideMark/>
          </w:tcPr>
          <w:p w14:paraId="3AA1A7AB"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14,255.2 </w:t>
            </w:r>
          </w:p>
        </w:tc>
        <w:tc>
          <w:tcPr>
            <w:tcW w:w="447" w:type="pct"/>
            <w:tcBorders>
              <w:top w:val="nil"/>
              <w:left w:val="nil"/>
              <w:bottom w:val="dotted" w:sz="4" w:space="0" w:color="auto"/>
              <w:right w:val="dotted" w:sz="4" w:space="0" w:color="auto"/>
            </w:tcBorders>
            <w:shd w:val="clear" w:color="000000" w:fill="FFFFFF"/>
            <w:vAlign w:val="center"/>
            <w:hideMark/>
          </w:tcPr>
          <w:p w14:paraId="66AA1A2B"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14,254.5 </w:t>
            </w:r>
          </w:p>
        </w:tc>
      </w:tr>
      <w:tr w:rsidR="00E84975" w:rsidRPr="00E84975" w14:paraId="3D3498FB"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68A39FC4"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ხარაგაულის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68350734"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5,978.4 </w:t>
            </w:r>
          </w:p>
        </w:tc>
        <w:tc>
          <w:tcPr>
            <w:tcW w:w="447" w:type="pct"/>
            <w:tcBorders>
              <w:top w:val="nil"/>
              <w:left w:val="nil"/>
              <w:bottom w:val="dotted" w:sz="4" w:space="0" w:color="auto"/>
              <w:right w:val="dotted" w:sz="4" w:space="0" w:color="auto"/>
            </w:tcBorders>
            <w:shd w:val="clear" w:color="auto" w:fill="auto"/>
            <w:vAlign w:val="center"/>
            <w:hideMark/>
          </w:tcPr>
          <w:p w14:paraId="55625066"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5,763.6 </w:t>
            </w:r>
          </w:p>
        </w:tc>
        <w:tc>
          <w:tcPr>
            <w:tcW w:w="414" w:type="pct"/>
            <w:tcBorders>
              <w:top w:val="nil"/>
              <w:left w:val="nil"/>
              <w:bottom w:val="dotted" w:sz="4" w:space="0" w:color="auto"/>
              <w:right w:val="dotted" w:sz="4" w:space="0" w:color="auto"/>
            </w:tcBorders>
            <w:shd w:val="clear" w:color="000000" w:fill="FFFFFF"/>
            <w:vAlign w:val="center"/>
            <w:hideMark/>
          </w:tcPr>
          <w:p w14:paraId="37B33238"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138.0 </w:t>
            </w:r>
          </w:p>
        </w:tc>
        <w:tc>
          <w:tcPr>
            <w:tcW w:w="412" w:type="pct"/>
            <w:tcBorders>
              <w:top w:val="nil"/>
              <w:left w:val="nil"/>
              <w:bottom w:val="dotted" w:sz="4" w:space="0" w:color="auto"/>
              <w:right w:val="dotted" w:sz="4" w:space="0" w:color="auto"/>
            </w:tcBorders>
            <w:shd w:val="clear" w:color="000000" w:fill="FFFFFF"/>
            <w:vAlign w:val="center"/>
            <w:hideMark/>
          </w:tcPr>
          <w:p w14:paraId="709A6E06"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138.0 </w:t>
            </w:r>
          </w:p>
        </w:tc>
        <w:tc>
          <w:tcPr>
            <w:tcW w:w="447" w:type="pct"/>
            <w:tcBorders>
              <w:top w:val="nil"/>
              <w:left w:val="nil"/>
              <w:bottom w:val="dotted" w:sz="4" w:space="0" w:color="auto"/>
              <w:right w:val="dotted" w:sz="4" w:space="0" w:color="auto"/>
            </w:tcBorders>
            <w:shd w:val="clear" w:color="000000" w:fill="FFFFFF"/>
            <w:vAlign w:val="center"/>
            <w:hideMark/>
          </w:tcPr>
          <w:p w14:paraId="6F7BDAA8"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995.0 </w:t>
            </w:r>
          </w:p>
        </w:tc>
        <w:tc>
          <w:tcPr>
            <w:tcW w:w="447" w:type="pct"/>
            <w:tcBorders>
              <w:top w:val="nil"/>
              <w:left w:val="nil"/>
              <w:bottom w:val="dotted" w:sz="4" w:space="0" w:color="auto"/>
              <w:right w:val="dotted" w:sz="4" w:space="0" w:color="auto"/>
            </w:tcBorders>
            <w:shd w:val="clear" w:color="000000" w:fill="FFFFFF"/>
            <w:vAlign w:val="center"/>
            <w:hideMark/>
          </w:tcPr>
          <w:p w14:paraId="7D80503F"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991.7 </w:t>
            </w:r>
          </w:p>
        </w:tc>
        <w:tc>
          <w:tcPr>
            <w:tcW w:w="447" w:type="pct"/>
            <w:tcBorders>
              <w:top w:val="nil"/>
              <w:left w:val="nil"/>
              <w:bottom w:val="dotted" w:sz="4" w:space="0" w:color="auto"/>
              <w:right w:val="dotted" w:sz="4" w:space="0" w:color="auto"/>
            </w:tcBorders>
            <w:shd w:val="clear" w:color="000000" w:fill="FFFFFF"/>
            <w:vAlign w:val="center"/>
            <w:hideMark/>
          </w:tcPr>
          <w:p w14:paraId="3E936C6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4,845.4 </w:t>
            </w:r>
          </w:p>
        </w:tc>
        <w:tc>
          <w:tcPr>
            <w:tcW w:w="447" w:type="pct"/>
            <w:tcBorders>
              <w:top w:val="nil"/>
              <w:left w:val="nil"/>
              <w:bottom w:val="dotted" w:sz="4" w:space="0" w:color="auto"/>
              <w:right w:val="dotted" w:sz="4" w:space="0" w:color="auto"/>
            </w:tcBorders>
            <w:shd w:val="clear" w:color="000000" w:fill="FFFFFF"/>
            <w:vAlign w:val="center"/>
            <w:hideMark/>
          </w:tcPr>
          <w:p w14:paraId="38B2C4CC"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4,634.0 </w:t>
            </w:r>
          </w:p>
        </w:tc>
      </w:tr>
      <w:tr w:rsidR="00E84975" w:rsidRPr="00E84975" w14:paraId="48F3A2D3"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25DDAAFA"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ხონის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43F511D6"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3,546.9 </w:t>
            </w:r>
          </w:p>
        </w:tc>
        <w:tc>
          <w:tcPr>
            <w:tcW w:w="447" w:type="pct"/>
            <w:tcBorders>
              <w:top w:val="nil"/>
              <w:left w:val="nil"/>
              <w:bottom w:val="dotted" w:sz="4" w:space="0" w:color="auto"/>
              <w:right w:val="dotted" w:sz="4" w:space="0" w:color="auto"/>
            </w:tcBorders>
            <w:shd w:val="clear" w:color="auto" w:fill="auto"/>
            <w:vAlign w:val="center"/>
            <w:hideMark/>
          </w:tcPr>
          <w:p w14:paraId="2BBA107E"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3,533.2 </w:t>
            </w:r>
          </w:p>
        </w:tc>
        <w:tc>
          <w:tcPr>
            <w:tcW w:w="414" w:type="pct"/>
            <w:tcBorders>
              <w:top w:val="nil"/>
              <w:left w:val="nil"/>
              <w:bottom w:val="dotted" w:sz="4" w:space="0" w:color="auto"/>
              <w:right w:val="dotted" w:sz="4" w:space="0" w:color="auto"/>
            </w:tcBorders>
            <w:shd w:val="clear" w:color="000000" w:fill="FFFFFF"/>
            <w:vAlign w:val="center"/>
            <w:hideMark/>
          </w:tcPr>
          <w:p w14:paraId="1C176BC5"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160.0 </w:t>
            </w:r>
          </w:p>
        </w:tc>
        <w:tc>
          <w:tcPr>
            <w:tcW w:w="412" w:type="pct"/>
            <w:tcBorders>
              <w:top w:val="nil"/>
              <w:left w:val="nil"/>
              <w:bottom w:val="dotted" w:sz="4" w:space="0" w:color="auto"/>
              <w:right w:val="dotted" w:sz="4" w:space="0" w:color="auto"/>
            </w:tcBorders>
            <w:shd w:val="clear" w:color="000000" w:fill="FFFFFF"/>
            <w:vAlign w:val="center"/>
            <w:hideMark/>
          </w:tcPr>
          <w:p w14:paraId="498E2EAC"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160.0 </w:t>
            </w:r>
          </w:p>
        </w:tc>
        <w:tc>
          <w:tcPr>
            <w:tcW w:w="447" w:type="pct"/>
            <w:tcBorders>
              <w:top w:val="nil"/>
              <w:left w:val="nil"/>
              <w:bottom w:val="dotted" w:sz="4" w:space="0" w:color="auto"/>
              <w:right w:val="dotted" w:sz="4" w:space="0" w:color="auto"/>
            </w:tcBorders>
            <w:shd w:val="clear" w:color="000000" w:fill="FFFFFF"/>
            <w:vAlign w:val="center"/>
            <w:hideMark/>
          </w:tcPr>
          <w:p w14:paraId="6EA1489C"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30.0 </w:t>
            </w:r>
          </w:p>
        </w:tc>
        <w:tc>
          <w:tcPr>
            <w:tcW w:w="447" w:type="pct"/>
            <w:tcBorders>
              <w:top w:val="nil"/>
              <w:left w:val="nil"/>
              <w:bottom w:val="dotted" w:sz="4" w:space="0" w:color="auto"/>
              <w:right w:val="dotted" w:sz="4" w:space="0" w:color="auto"/>
            </w:tcBorders>
            <w:shd w:val="clear" w:color="000000" w:fill="FFFFFF"/>
            <w:vAlign w:val="center"/>
            <w:hideMark/>
          </w:tcPr>
          <w:p w14:paraId="3C6B777E"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29.9 </w:t>
            </w:r>
          </w:p>
        </w:tc>
        <w:tc>
          <w:tcPr>
            <w:tcW w:w="447" w:type="pct"/>
            <w:tcBorders>
              <w:top w:val="nil"/>
              <w:left w:val="nil"/>
              <w:bottom w:val="dotted" w:sz="4" w:space="0" w:color="auto"/>
              <w:right w:val="dotted" w:sz="4" w:space="0" w:color="auto"/>
            </w:tcBorders>
            <w:shd w:val="clear" w:color="000000" w:fill="FFFFFF"/>
            <w:vAlign w:val="center"/>
            <w:hideMark/>
          </w:tcPr>
          <w:p w14:paraId="01D3E921"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3,356.9 </w:t>
            </w:r>
          </w:p>
        </w:tc>
        <w:tc>
          <w:tcPr>
            <w:tcW w:w="447" w:type="pct"/>
            <w:tcBorders>
              <w:top w:val="nil"/>
              <w:left w:val="nil"/>
              <w:bottom w:val="dotted" w:sz="4" w:space="0" w:color="auto"/>
              <w:right w:val="dotted" w:sz="4" w:space="0" w:color="auto"/>
            </w:tcBorders>
            <w:shd w:val="clear" w:color="000000" w:fill="FFFFFF"/>
            <w:vAlign w:val="center"/>
            <w:hideMark/>
          </w:tcPr>
          <w:p w14:paraId="39A34DFD"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3,343.3 </w:t>
            </w:r>
          </w:p>
        </w:tc>
      </w:tr>
      <w:tr w:rsidR="00E84975" w:rsidRPr="00E84975" w14:paraId="7BF5DF7C"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45BA672C" w14:textId="6BA8BC88" w:rsidR="00E84975" w:rsidRPr="00C05414" w:rsidRDefault="00E84975" w:rsidP="00BA5FE3">
            <w:pPr>
              <w:spacing w:after="0" w:line="240" w:lineRule="auto"/>
              <w:rPr>
                <w:rFonts w:ascii="LitNusx" w:eastAsia="Times New Roman" w:hAnsi="LitNusx" w:cs="Arial"/>
                <w:b/>
                <w:sz w:val="14"/>
                <w:szCs w:val="14"/>
              </w:rPr>
            </w:pPr>
            <w:proofErr w:type="spellStart"/>
            <w:r w:rsidRPr="00C05414">
              <w:rPr>
                <w:rFonts w:ascii="Sylfaen" w:eastAsia="Times New Roman" w:hAnsi="Sylfaen" w:cs="Sylfaen"/>
                <w:b/>
                <w:sz w:val="14"/>
                <w:szCs w:val="14"/>
              </w:rPr>
              <w:t>სამეგრელო</w:t>
            </w:r>
            <w:proofErr w:type="spellEnd"/>
            <w:r w:rsidR="00C05414">
              <w:rPr>
                <w:rFonts w:ascii="Sylfaen" w:eastAsia="Times New Roman" w:hAnsi="Sylfaen" w:cs="Arial"/>
                <w:b/>
                <w:sz w:val="14"/>
                <w:szCs w:val="14"/>
                <w:lang w:val="ka-GE"/>
              </w:rPr>
              <w:t>-</w:t>
            </w:r>
            <w:proofErr w:type="spellStart"/>
            <w:r w:rsidRPr="00C05414">
              <w:rPr>
                <w:rFonts w:ascii="Sylfaen" w:eastAsia="Times New Roman" w:hAnsi="Sylfaen" w:cs="Sylfaen"/>
                <w:b/>
                <w:sz w:val="14"/>
                <w:szCs w:val="14"/>
              </w:rPr>
              <w:t>ზემო</w:t>
            </w:r>
            <w:proofErr w:type="spellEnd"/>
            <w:r w:rsidRPr="00C05414">
              <w:rPr>
                <w:rFonts w:ascii="LitNusx" w:eastAsia="Times New Roman" w:hAnsi="LitNusx" w:cs="Arial"/>
                <w:b/>
                <w:sz w:val="14"/>
                <w:szCs w:val="14"/>
              </w:rPr>
              <w:t xml:space="preserve"> </w:t>
            </w:r>
            <w:proofErr w:type="spellStart"/>
            <w:r w:rsidRPr="00C05414">
              <w:rPr>
                <w:rFonts w:ascii="Sylfaen" w:eastAsia="Times New Roman" w:hAnsi="Sylfaen" w:cs="Sylfaen"/>
                <w:b/>
                <w:sz w:val="14"/>
                <w:szCs w:val="14"/>
              </w:rPr>
              <w:t>სვანეთის</w:t>
            </w:r>
            <w:proofErr w:type="spellEnd"/>
            <w:r w:rsidRPr="00C05414">
              <w:rPr>
                <w:rFonts w:ascii="LitNusx" w:eastAsia="Times New Roman" w:hAnsi="LitNusx" w:cs="Arial"/>
                <w:b/>
                <w:sz w:val="14"/>
                <w:szCs w:val="14"/>
              </w:rPr>
              <w:t xml:space="preserve"> </w:t>
            </w:r>
            <w:proofErr w:type="spellStart"/>
            <w:r w:rsidRPr="00C05414">
              <w:rPr>
                <w:rFonts w:ascii="Sylfaen" w:eastAsia="Times New Roman" w:hAnsi="Sylfaen" w:cs="Sylfaen"/>
                <w:b/>
                <w:sz w:val="14"/>
                <w:szCs w:val="14"/>
              </w:rPr>
              <w:t>მხარე</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1B14D9C1"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66,136.0 </w:t>
            </w:r>
          </w:p>
        </w:tc>
        <w:tc>
          <w:tcPr>
            <w:tcW w:w="447" w:type="pct"/>
            <w:tcBorders>
              <w:top w:val="nil"/>
              <w:left w:val="nil"/>
              <w:bottom w:val="dotted" w:sz="4" w:space="0" w:color="auto"/>
              <w:right w:val="dotted" w:sz="4" w:space="0" w:color="auto"/>
            </w:tcBorders>
            <w:shd w:val="clear" w:color="auto" w:fill="auto"/>
            <w:vAlign w:val="center"/>
            <w:hideMark/>
          </w:tcPr>
          <w:p w14:paraId="09F281A1"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65,007.9 </w:t>
            </w:r>
          </w:p>
        </w:tc>
        <w:tc>
          <w:tcPr>
            <w:tcW w:w="414" w:type="pct"/>
            <w:tcBorders>
              <w:top w:val="nil"/>
              <w:left w:val="nil"/>
              <w:bottom w:val="dotted" w:sz="4" w:space="0" w:color="auto"/>
              <w:right w:val="dotted" w:sz="4" w:space="0" w:color="auto"/>
            </w:tcBorders>
            <w:shd w:val="clear" w:color="000000" w:fill="FFFFFF"/>
            <w:vAlign w:val="center"/>
            <w:hideMark/>
          </w:tcPr>
          <w:p w14:paraId="3763C007"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1,797.0 </w:t>
            </w:r>
          </w:p>
        </w:tc>
        <w:tc>
          <w:tcPr>
            <w:tcW w:w="412" w:type="pct"/>
            <w:tcBorders>
              <w:top w:val="nil"/>
              <w:left w:val="nil"/>
              <w:bottom w:val="dotted" w:sz="4" w:space="0" w:color="auto"/>
              <w:right w:val="dotted" w:sz="4" w:space="0" w:color="auto"/>
            </w:tcBorders>
            <w:shd w:val="clear" w:color="000000" w:fill="FFFFFF"/>
            <w:vAlign w:val="center"/>
            <w:hideMark/>
          </w:tcPr>
          <w:p w14:paraId="08CA8B69"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1,797.0 </w:t>
            </w:r>
          </w:p>
        </w:tc>
        <w:tc>
          <w:tcPr>
            <w:tcW w:w="447" w:type="pct"/>
            <w:tcBorders>
              <w:top w:val="nil"/>
              <w:left w:val="nil"/>
              <w:bottom w:val="dotted" w:sz="4" w:space="0" w:color="auto"/>
              <w:right w:val="dotted" w:sz="4" w:space="0" w:color="auto"/>
            </w:tcBorders>
            <w:shd w:val="clear" w:color="000000" w:fill="FFFFFF"/>
            <w:vAlign w:val="center"/>
            <w:hideMark/>
          </w:tcPr>
          <w:p w14:paraId="5D52FDD4"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6,580.3 </w:t>
            </w:r>
          </w:p>
        </w:tc>
        <w:tc>
          <w:tcPr>
            <w:tcW w:w="447" w:type="pct"/>
            <w:tcBorders>
              <w:top w:val="nil"/>
              <w:left w:val="nil"/>
              <w:bottom w:val="dotted" w:sz="4" w:space="0" w:color="auto"/>
              <w:right w:val="dotted" w:sz="4" w:space="0" w:color="auto"/>
            </w:tcBorders>
            <w:shd w:val="clear" w:color="000000" w:fill="FFFFFF"/>
            <w:vAlign w:val="center"/>
            <w:hideMark/>
          </w:tcPr>
          <w:p w14:paraId="53E0A12E"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6,270.9 </w:t>
            </w:r>
          </w:p>
        </w:tc>
        <w:tc>
          <w:tcPr>
            <w:tcW w:w="447" w:type="pct"/>
            <w:tcBorders>
              <w:top w:val="nil"/>
              <w:left w:val="nil"/>
              <w:bottom w:val="dotted" w:sz="4" w:space="0" w:color="auto"/>
              <w:right w:val="dotted" w:sz="4" w:space="0" w:color="auto"/>
            </w:tcBorders>
            <w:shd w:val="clear" w:color="000000" w:fill="FFFFFF"/>
            <w:vAlign w:val="center"/>
            <w:hideMark/>
          </w:tcPr>
          <w:p w14:paraId="6B944284"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57,758.7 </w:t>
            </w:r>
          </w:p>
        </w:tc>
        <w:tc>
          <w:tcPr>
            <w:tcW w:w="447" w:type="pct"/>
            <w:tcBorders>
              <w:top w:val="nil"/>
              <w:left w:val="nil"/>
              <w:bottom w:val="dotted" w:sz="4" w:space="0" w:color="auto"/>
              <w:right w:val="dotted" w:sz="4" w:space="0" w:color="auto"/>
            </w:tcBorders>
            <w:shd w:val="clear" w:color="000000" w:fill="FFFFFF"/>
            <w:vAlign w:val="center"/>
            <w:hideMark/>
          </w:tcPr>
          <w:p w14:paraId="31C8B5DE"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56,940.0 </w:t>
            </w:r>
          </w:p>
        </w:tc>
      </w:tr>
      <w:tr w:rsidR="00E84975" w:rsidRPr="00E84975" w14:paraId="559167B3"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228B9016"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თვითმმართველი</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ქალაქი</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ფოთი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5F234F2B"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5,072.8 </w:t>
            </w:r>
          </w:p>
        </w:tc>
        <w:tc>
          <w:tcPr>
            <w:tcW w:w="447" w:type="pct"/>
            <w:tcBorders>
              <w:top w:val="nil"/>
              <w:left w:val="nil"/>
              <w:bottom w:val="dotted" w:sz="4" w:space="0" w:color="auto"/>
              <w:right w:val="dotted" w:sz="4" w:space="0" w:color="auto"/>
            </w:tcBorders>
            <w:shd w:val="clear" w:color="auto" w:fill="auto"/>
            <w:vAlign w:val="center"/>
            <w:hideMark/>
          </w:tcPr>
          <w:p w14:paraId="68A100C8"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5,072.8 </w:t>
            </w:r>
          </w:p>
        </w:tc>
        <w:tc>
          <w:tcPr>
            <w:tcW w:w="414" w:type="pct"/>
            <w:tcBorders>
              <w:top w:val="nil"/>
              <w:left w:val="nil"/>
              <w:bottom w:val="dotted" w:sz="4" w:space="0" w:color="auto"/>
              <w:right w:val="dotted" w:sz="4" w:space="0" w:color="auto"/>
            </w:tcBorders>
            <w:shd w:val="clear" w:color="000000" w:fill="FFFFFF"/>
            <w:vAlign w:val="center"/>
            <w:hideMark/>
          </w:tcPr>
          <w:p w14:paraId="03A7E289"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260.0 </w:t>
            </w:r>
          </w:p>
        </w:tc>
        <w:tc>
          <w:tcPr>
            <w:tcW w:w="412" w:type="pct"/>
            <w:tcBorders>
              <w:top w:val="nil"/>
              <w:left w:val="nil"/>
              <w:bottom w:val="dotted" w:sz="4" w:space="0" w:color="auto"/>
              <w:right w:val="dotted" w:sz="4" w:space="0" w:color="auto"/>
            </w:tcBorders>
            <w:shd w:val="clear" w:color="000000" w:fill="FFFFFF"/>
            <w:vAlign w:val="center"/>
            <w:hideMark/>
          </w:tcPr>
          <w:p w14:paraId="5AAA4822"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260.0 </w:t>
            </w:r>
          </w:p>
        </w:tc>
        <w:tc>
          <w:tcPr>
            <w:tcW w:w="447" w:type="pct"/>
            <w:tcBorders>
              <w:top w:val="nil"/>
              <w:left w:val="nil"/>
              <w:bottom w:val="dotted" w:sz="4" w:space="0" w:color="auto"/>
              <w:right w:val="dotted" w:sz="4" w:space="0" w:color="auto"/>
            </w:tcBorders>
            <w:shd w:val="clear" w:color="000000" w:fill="FFFFFF"/>
            <w:vAlign w:val="center"/>
            <w:hideMark/>
          </w:tcPr>
          <w:p w14:paraId="519E1A31"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395F9B7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23DC4A5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4,812.8 </w:t>
            </w:r>
          </w:p>
        </w:tc>
        <w:tc>
          <w:tcPr>
            <w:tcW w:w="447" w:type="pct"/>
            <w:tcBorders>
              <w:top w:val="nil"/>
              <w:left w:val="nil"/>
              <w:bottom w:val="dotted" w:sz="4" w:space="0" w:color="auto"/>
              <w:right w:val="dotted" w:sz="4" w:space="0" w:color="auto"/>
            </w:tcBorders>
            <w:shd w:val="clear" w:color="000000" w:fill="FFFFFF"/>
            <w:vAlign w:val="center"/>
            <w:hideMark/>
          </w:tcPr>
          <w:p w14:paraId="551D068E"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4,812.8 </w:t>
            </w:r>
          </w:p>
        </w:tc>
      </w:tr>
      <w:tr w:rsidR="00E84975" w:rsidRPr="00E84975" w14:paraId="1455FBB0"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4644305E"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ზუგდიდის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41006708"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18,117.0 </w:t>
            </w:r>
          </w:p>
        </w:tc>
        <w:tc>
          <w:tcPr>
            <w:tcW w:w="447" w:type="pct"/>
            <w:tcBorders>
              <w:top w:val="nil"/>
              <w:left w:val="nil"/>
              <w:bottom w:val="dotted" w:sz="4" w:space="0" w:color="auto"/>
              <w:right w:val="dotted" w:sz="4" w:space="0" w:color="auto"/>
            </w:tcBorders>
            <w:shd w:val="clear" w:color="auto" w:fill="auto"/>
            <w:vAlign w:val="center"/>
            <w:hideMark/>
          </w:tcPr>
          <w:p w14:paraId="477D726D"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17,465.4 </w:t>
            </w:r>
          </w:p>
        </w:tc>
        <w:tc>
          <w:tcPr>
            <w:tcW w:w="414" w:type="pct"/>
            <w:tcBorders>
              <w:top w:val="nil"/>
              <w:left w:val="nil"/>
              <w:bottom w:val="dotted" w:sz="4" w:space="0" w:color="auto"/>
              <w:right w:val="dotted" w:sz="4" w:space="0" w:color="auto"/>
            </w:tcBorders>
            <w:shd w:val="clear" w:color="000000" w:fill="FFFFFF"/>
            <w:vAlign w:val="center"/>
            <w:hideMark/>
          </w:tcPr>
          <w:p w14:paraId="329B953E"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350.0 </w:t>
            </w:r>
          </w:p>
        </w:tc>
        <w:tc>
          <w:tcPr>
            <w:tcW w:w="412" w:type="pct"/>
            <w:tcBorders>
              <w:top w:val="nil"/>
              <w:left w:val="nil"/>
              <w:bottom w:val="dotted" w:sz="4" w:space="0" w:color="auto"/>
              <w:right w:val="dotted" w:sz="4" w:space="0" w:color="auto"/>
            </w:tcBorders>
            <w:shd w:val="clear" w:color="000000" w:fill="FFFFFF"/>
            <w:vAlign w:val="center"/>
            <w:hideMark/>
          </w:tcPr>
          <w:p w14:paraId="15B9369B"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350.0 </w:t>
            </w:r>
          </w:p>
        </w:tc>
        <w:tc>
          <w:tcPr>
            <w:tcW w:w="447" w:type="pct"/>
            <w:tcBorders>
              <w:top w:val="nil"/>
              <w:left w:val="nil"/>
              <w:bottom w:val="dotted" w:sz="4" w:space="0" w:color="auto"/>
              <w:right w:val="dotted" w:sz="4" w:space="0" w:color="auto"/>
            </w:tcBorders>
            <w:shd w:val="clear" w:color="000000" w:fill="FFFFFF"/>
            <w:vAlign w:val="center"/>
            <w:hideMark/>
          </w:tcPr>
          <w:p w14:paraId="7D708BEE"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1,758.9 </w:t>
            </w:r>
          </w:p>
        </w:tc>
        <w:tc>
          <w:tcPr>
            <w:tcW w:w="447" w:type="pct"/>
            <w:tcBorders>
              <w:top w:val="nil"/>
              <w:left w:val="nil"/>
              <w:bottom w:val="dotted" w:sz="4" w:space="0" w:color="auto"/>
              <w:right w:val="dotted" w:sz="4" w:space="0" w:color="auto"/>
            </w:tcBorders>
            <w:shd w:val="clear" w:color="000000" w:fill="FFFFFF"/>
            <w:vAlign w:val="center"/>
            <w:hideMark/>
          </w:tcPr>
          <w:p w14:paraId="61B52F6E"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1,708.9 </w:t>
            </w:r>
          </w:p>
        </w:tc>
        <w:tc>
          <w:tcPr>
            <w:tcW w:w="447" w:type="pct"/>
            <w:tcBorders>
              <w:top w:val="nil"/>
              <w:left w:val="nil"/>
              <w:bottom w:val="dotted" w:sz="4" w:space="0" w:color="auto"/>
              <w:right w:val="dotted" w:sz="4" w:space="0" w:color="auto"/>
            </w:tcBorders>
            <w:shd w:val="clear" w:color="000000" w:fill="FFFFFF"/>
            <w:vAlign w:val="center"/>
            <w:hideMark/>
          </w:tcPr>
          <w:p w14:paraId="7EE98678"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16,008.1 </w:t>
            </w:r>
          </w:p>
        </w:tc>
        <w:tc>
          <w:tcPr>
            <w:tcW w:w="447" w:type="pct"/>
            <w:tcBorders>
              <w:top w:val="nil"/>
              <w:left w:val="nil"/>
              <w:bottom w:val="dotted" w:sz="4" w:space="0" w:color="auto"/>
              <w:right w:val="dotted" w:sz="4" w:space="0" w:color="auto"/>
            </w:tcBorders>
            <w:shd w:val="clear" w:color="000000" w:fill="FFFFFF"/>
            <w:vAlign w:val="center"/>
            <w:hideMark/>
          </w:tcPr>
          <w:p w14:paraId="5FD89EEE"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15,406.5 </w:t>
            </w:r>
          </w:p>
        </w:tc>
      </w:tr>
      <w:tr w:rsidR="00E84975" w:rsidRPr="00E84975" w14:paraId="7DC9D394"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41A53FA4"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აბაშის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7B8752F6"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6,182.5 </w:t>
            </w:r>
          </w:p>
        </w:tc>
        <w:tc>
          <w:tcPr>
            <w:tcW w:w="447" w:type="pct"/>
            <w:tcBorders>
              <w:top w:val="nil"/>
              <w:left w:val="nil"/>
              <w:bottom w:val="dotted" w:sz="4" w:space="0" w:color="auto"/>
              <w:right w:val="dotted" w:sz="4" w:space="0" w:color="auto"/>
            </w:tcBorders>
            <w:shd w:val="clear" w:color="auto" w:fill="auto"/>
            <w:vAlign w:val="center"/>
            <w:hideMark/>
          </w:tcPr>
          <w:p w14:paraId="1186A626"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6,033.2 </w:t>
            </w:r>
          </w:p>
        </w:tc>
        <w:tc>
          <w:tcPr>
            <w:tcW w:w="414" w:type="pct"/>
            <w:tcBorders>
              <w:top w:val="nil"/>
              <w:left w:val="nil"/>
              <w:bottom w:val="dotted" w:sz="4" w:space="0" w:color="auto"/>
              <w:right w:val="dotted" w:sz="4" w:space="0" w:color="auto"/>
            </w:tcBorders>
            <w:shd w:val="clear" w:color="000000" w:fill="FFFFFF"/>
            <w:vAlign w:val="center"/>
            <w:hideMark/>
          </w:tcPr>
          <w:p w14:paraId="75A0C02A"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147.0 </w:t>
            </w:r>
          </w:p>
        </w:tc>
        <w:tc>
          <w:tcPr>
            <w:tcW w:w="412" w:type="pct"/>
            <w:tcBorders>
              <w:top w:val="nil"/>
              <w:left w:val="nil"/>
              <w:bottom w:val="dotted" w:sz="4" w:space="0" w:color="auto"/>
              <w:right w:val="dotted" w:sz="4" w:space="0" w:color="auto"/>
            </w:tcBorders>
            <w:shd w:val="clear" w:color="000000" w:fill="FFFFFF"/>
            <w:vAlign w:val="center"/>
            <w:hideMark/>
          </w:tcPr>
          <w:p w14:paraId="32F90C96"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147.0 </w:t>
            </w:r>
          </w:p>
        </w:tc>
        <w:tc>
          <w:tcPr>
            <w:tcW w:w="447" w:type="pct"/>
            <w:tcBorders>
              <w:top w:val="nil"/>
              <w:left w:val="nil"/>
              <w:bottom w:val="dotted" w:sz="4" w:space="0" w:color="auto"/>
              <w:right w:val="dotted" w:sz="4" w:space="0" w:color="auto"/>
            </w:tcBorders>
            <w:shd w:val="clear" w:color="000000" w:fill="FFFFFF"/>
            <w:vAlign w:val="center"/>
            <w:hideMark/>
          </w:tcPr>
          <w:p w14:paraId="17649DC0"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930.0 </w:t>
            </w:r>
          </w:p>
        </w:tc>
        <w:tc>
          <w:tcPr>
            <w:tcW w:w="447" w:type="pct"/>
            <w:tcBorders>
              <w:top w:val="nil"/>
              <w:left w:val="nil"/>
              <w:bottom w:val="dotted" w:sz="4" w:space="0" w:color="auto"/>
              <w:right w:val="dotted" w:sz="4" w:space="0" w:color="auto"/>
            </w:tcBorders>
            <w:shd w:val="clear" w:color="000000" w:fill="FFFFFF"/>
            <w:vAlign w:val="center"/>
            <w:hideMark/>
          </w:tcPr>
          <w:p w14:paraId="0A049EA1"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840.7 </w:t>
            </w:r>
          </w:p>
        </w:tc>
        <w:tc>
          <w:tcPr>
            <w:tcW w:w="447" w:type="pct"/>
            <w:tcBorders>
              <w:top w:val="nil"/>
              <w:left w:val="nil"/>
              <w:bottom w:val="dotted" w:sz="4" w:space="0" w:color="auto"/>
              <w:right w:val="dotted" w:sz="4" w:space="0" w:color="auto"/>
            </w:tcBorders>
            <w:shd w:val="clear" w:color="000000" w:fill="FFFFFF"/>
            <w:vAlign w:val="center"/>
            <w:hideMark/>
          </w:tcPr>
          <w:p w14:paraId="6E462BBA"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5,105.5 </w:t>
            </w:r>
          </w:p>
        </w:tc>
        <w:tc>
          <w:tcPr>
            <w:tcW w:w="447" w:type="pct"/>
            <w:tcBorders>
              <w:top w:val="nil"/>
              <w:left w:val="nil"/>
              <w:bottom w:val="dotted" w:sz="4" w:space="0" w:color="auto"/>
              <w:right w:val="dotted" w:sz="4" w:space="0" w:color="auto"/>
            </w:tcBorders>
            <w:shd w:val="clear" w:color="000000" w:fill="FFFFFF"/>
            <w:vAlign w:val="center"/>
            <w:hideMark/>
          </w:tcPr>
          <w:p w14:paraId="150862FA"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5,045.5 </w:t>
            </w:r>
          </w:p>
        </w:tc>
      </w:tr>
      <w:tr w:rsidR="00E84975" w:rsidRPr="00E84975" w14:paraId="4BC9FB0F"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42C6CEE6"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მარტვილის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5FFC2A64"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5,348.2 </w:t>
            </w:r>
          </w:p>
        </w:tc>
        <w:tc>
          <w:tcPr>
            <w:tcW w:w="447" w:type="pct"/>
            <w:tcBorders>
              <w:top w:val="nil"/>
              <w:left w:val="nil"/>
              <w:bottom w:val="dotted" w:sz="4" w:space="0" w:color="auto"/>
              <w:right w:val="dotted" w:sz="4" w:space="0" w:color="auto"/>
            </w:tcBorders>
            <w:shd w:val="clear" w:color="auto" w:fill="auto"/>
            <w:vAlign w:val="center"/>
            <w:hideMark/>
          </w:tcPr>
          <w:p w14:paraId="67F31A30"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5,336.5 </w:t>
            </w:r>
          </w:p>
        </w:tc>
        <w:tc>
          <w:tcPr>
            <w:tcW w:w="414" w:type="pct"/>
            <w:tcBorders>
              <w:top w:val="nil"/>
              <w:left w:val="nil"/>
              <w:bottom w:val="dotted" w:sz="4" w:space="0" w:color="auto"/>
              <w:right w:val="dotted" w:sz="4" w:space="0" w:color="auto"/>
            </w:tcBorders>
            <w:shd w:val="clear" w:color="000000" w:fill="FFFFFF"/>
            <w:vAlign w:val="center"/>
            <w:hideMark/>
          </w:tcPr>
          <w:p w14:paraId="744097CC"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155.0 </w:t>
            </w:r>
          </w:p>
        </w:tc>
        <w:tc>
          <w:tcPr>
            <w:tcW w:w="412" w:type="pct"/>
            <w:tcBorders>
              <w:top w:val="nil"/>
              <w:left w:val="nil"/>
              <w:bottom w:val="dotted" w:sz="4" w:space="0" w:color="auto"/>
              <w:right w:val="dotted" w:sz="4" w:space="0" w:color="auto"/>
            </w:tcBorders>
            <w:shd w:val="clear" w:color="000000" w:fill="FFFFFF"/>
            <w:vAlign w:val="center"/>
            <w:hideMark/>
          </w:tcPr>
          <w:p w14:paraId="6D0C70AE"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155.0 </w:t>
            </w:r>
          </w:p>
        </w:tc>
        <w:tc>
          <w:tcPr>
            <w:tcW w:w="447" w:type="pct"/>
            <w:tcBorders>
              <w:top w:val="nil"/>
              <w:left w:val="nil"/>
              <w:bottom w:val="dotted" w:sz="4" w:space="0" w:color="auto"/>
              <w:right w:val="dotted" w:sz="4" w:space="0" w:color="auto"/>
            </w:tcBorders>
            <w:shd w:val="clear" w:color="000000" w:fill="FFFFFF"/>
            <w:vAlign w:val="center"/>
            <w:hideMark/>
          </w:tcPr>
          <w:p w14:paraId="114BC1EB"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70.0 </w:t>
            </w:r>
          </w:p>
        </w:tc>
        <w:tc>
          <w:tcPr>
            <w:tcW w:w="447" w:type="pct"/>
            <w:tcBorders>
              <w:top w:val="nil"/>
              <w:left w:val="nil"/>
              <w:bottom w:val="dotted" w:sz="4" w:space="0" w:color="auto"/>
              <w:right w:val="dotted" w:sz="4" w:space="0" w:color="auto"/>
            </w:tcBorders>
            <w:shd w:val="clear" w:color="000000" w:fill="FFFFFF"/>
            <w:vAlign w:val="center"/>
            <w:hideMark/>
          </w:tcPr>
          <w:p w14:paraId="225B0DD8"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69.1 </w:t>
            </w:r>
          </w:p>
        </w:tc>
        <w:tc>
          <w:tcPr>
            <w:tcW w:w="447" w:type="pct"/>
            <w:tcBorders>
              <w:top w:val="nil"/>
              <w:left w:val="nil"/>
              <w:bottom w:val="dotted" w:sz="4" w:space="0" w:color="auto"/>
              <w:right w:val="dotted" w:sz="4" w:space="0" w:color="auto"/>
            </w:tcBorders>
            <w:shd w:val="clear" w:color="000000" w:fill="FFFFFF"/>
            <w:vAlign w:val="center"/>
            <w:hideMark/>
          </w:tcPr>
          <w:p w14:paraId="1A2ED72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5,123.2 </w:t>
            </w:r>
          </w:p>
        </w:tc>
        <w:tc>
          <w:tcPr>
            <w:tcW w:w="447" w:type="pct"/>
            <w:tcBorders>
              <w:top w:val="nil"/>
              <w:left w:val="nil"/>
              <w:bottom w:val="dotted" w:sz="4" w:space="0" w:color="auto"/>
              <w:right w:val="dotted" w:sz="4" w:space="0" w:color="auto"/>
            </w:tcBorders>
            <w:shd w:val="clear" w:color="000000" w:fill="FFFFFF"/>
            <w:vAlign w:val="center"/>
            <w:hideMark/>
          </w:tcPr>
          <w:p w14:paraId="1201028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5,112.4 </w:t>
            </w:r>
          </w:p>
        </w:tc>
      </w:tr>
      <w:tr w:rsidR="00E84975" w:rsidRPr="00E84975" w14:paraId="7BF367A6"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1EB15361"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მესტიის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13D87D6B"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5,098.9 </w:t>
            </w:r>
          </w:p>
        </w:tc>
        <w:tc>
          <w:tcPr>
            <w:tcW w:w="447" w:type="pct"/>
            <w:tcBorders>
              <w:top w:val="nil"/>
              <w:left w:val="nil"/>
              <w:bottom w:val="dotted" w:sz="4" w:space="0" w:color="auto"/>
              <w:right w:val="dotted" w:sz="4" w:space="0" w:color="auto"/>
            </w:tcBorders>
            <w:shd w:val="clear" w:color="auto" w:fill="auto"/>
            <w:vAlign w:val="center"/>
            <w:hideMark/>
          </w:tcPr>
          <w:p w14:paraId="735028CA"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5,098.9 </w:t>
            </w:r>
          </w:p>
        </w:tc>
        <w:tc>
          <w:tcPr>
            <w:tcW w:w="414" w:type="pct"/>
            <w:tcBorders>
              <w:top w:val="nil"/>
              <w:left w:val="nil"/>
              <w:bottom w:val="dotted" w:sz="4" w:space="0" w:color="auto"/>
              <w:right w:val="dotted" w:sz="4" w:space="0" w:color="auto"/>
            </w:tcBorders>
            <w:shd w:val="clear" w:color="000000" w:fill="FFFFFF"/>
            <w:vAlign w:val="center"/>
            <w:hideMark/>
          </w:tcPr>
          <w:p w14:paraId="6539D30E"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125.0 </w:t>
            </w:r>
          </w:p>
        </w:tc>
        <w:tc>
          <w:tcPr>
            <w:tcW w:w="412" w:type="pct"/>
            <w:tcBorders>
              <w:top w:val="nil"/>
              <w:left w:val="nil"/>
              <w:bottom w:val="dotted" w:sz="4" w:space="0" w:color="auto"/>
              <w:right w:val="dotted" w:sz="4" w:space="0" w:color="auto"/>
            </w:tcBorders>
            <w:shd w:val="clear" w:color="000000" w:fill="FFFFFF"/>
            <w:vAlign w:val="center"/>
            <w:hideMark/>
          </w:tcPr>
          <w:p w14:paraId="76629BB8"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125.0 </w:t>
            </w:r>
          </w:p>
        </w:tc>
        <w:tc>
          <w:tcPr>
            <w:tcW w:w="447" w:type="pct"/>
            <w:tcBorders>
              <w:top w:val="nil"/>
              <w:left w:val="nil"/>
              <w:bottom w:val="dotted" w:sz="4" w:space="0" w:color="auto"/>
              <w:right w:val="dotted" w:sz="4" w:space="0" w:color="auto"/>
            </w:tcBorders>
            <w:shd w:val="clear" w:color="000000" w:fill="FFFFFF"/>
            <w:vAlign w:val="center"/>
            <w:hideMark/>
          </w:tcPr>
          <w:p w14:paraId="3FFCE7AB"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64504E7B"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77DFA9D5"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4,973.9 </w:t>
            </w:r>
          </w:p>
        </w:tc>
        <w:tc>
          <w:tcPr>
            <w:tcW w:w="447" w:type="pct"/>
            <w:tcBorders>
              <w:top w:val="nil"/>
              <w:left w:val="nil"/>
              <w:bottom w:val="dotted" w:sz="4" w:space="0" w:color="auto"/>
              <w:right w:val="dotted" w:sz="4" w:space="0" w:color="auto"/>
            </w:tcBorders>
            <w:shd w:val="clear" w:color="000000" w:fill="FFFFFF"/>
            <w:vAlign w:val="center"/>
            <w:hideMark/>
          </w:tcPr>
          <w:p w14:paraId="5A8358D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4,973.9 </w:t>
            </w:r>
          </w:p>
        </w:tc>
      </w:tr>
      <w:tr w:rsidR="00E84975" w:rsidRPr="00E84975" w14:paraId="0BDED262"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43DC32B5"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სენაკის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719216B4"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7,450.5 </w:t>
            </w:r>
          </w:p>
        </w:tc>
        <w:tc>
          <w:tcPr>
            <w:tcW w:w="447" w:type="pct"/>
            <w:tcBorders>
              <w:top w:val="nil"/>
              <w:left w:val="nil"/>
              <w:bottom w:val="dotted" w:sz="4" w:space="0" w:color="auto"/>
              <w:right w:val="dotted" w:sz="4" w:space="0" w:color="auto"/>
            </w:tcBorders>
            <w:shd w:val="clear" w:color="auto" w:fill="auto"/>
            <w:vAlign w:val="center"/>
            <w:hideMark/>
          </w:tcPr>
          <w:p w14:paraId="0C7DE623"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7,333.1 </w:t>
            </w:r>
          </w:p>
        </w:tc>
        <w:tc>
          <w:tcPr>
            <w:tcW w:w="414" w:type="pct"/>
            <w:tcBorders>
              <w:top w:val="nil"/>
              <w:left w:val="nil"/>
              <w:bottom w:val="dotted" w:sz="4" w:space="0" w:color="auto"/>
              <w:right w:val="dotted" w:sz="4" w:space="0" w:color="auto"/>
            </w:tcBorders>
            <w:shd w:val="clear" w:color="000000" w:fill="FFFFFF"/>
            <w:vAlign w:val="center"/>
            <w:hideMark/>
          </w:tcPr>
          <w:p w14:paraId="54F2922C"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195.0 </w:t>
            </w:r>
          </w:p>
        </w:tc>
        <w:tc>
          <w:tcPr>
            <w:tcW w:w="412" w:type="pct"/>
            <w:tcBorders>
              <w:top w:val="nil"/>
              <w:left w:val="nil"/>
              <w:bottom w:val="dotted" w:sz="4" w:space="0" w:color="auto"/>
              <w:right w:val="dotted" w:sz="4" w:space="0" w:color="auto"/>
            </w:tcBorders>
            <w:shd w:val="clear" w:color="000000" w:fill="FFFFFF"/>
            <w:vAlign w:val="center"/>
            <w:hideMark/>
          </w:tcPr>
          <w:p w14:paraId="78DE8A6E"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195.0 </w:t>
            </w:r>
          </w:p>
        </w:tc>
        <w:tc>
          <w:tcPr>
            <w:tcW w:w="447" w:type="pct"/>
            <w:tcBorders>
              <w:top w:val="nil"/>
              <w:left w:val="nil"/>
              <w:bottom w:val="dotted" w:sz="4" w:space="0" w:color="auto"/>
              <w:right w:val="dotted" w:sz="4" w:space="0" w:color="auto"/>
            </w:tcBorders>
            <w:shd w:val="clear" w:color="000000" w:fill="FFFFFF"/>
            <w:vAlign w:val="center"/>
            <w:hideMark/>
          </w:tcPr>
          <w:p w14:paraId="0C71A61C"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1,410.0 </w:t>
            </w:r>
          </w:p>
        </w:tc>
        <w:tc>
          <w:tcPr>
            <w:tcW w:w="447" w:type="pct"/>
            <w:tcBorders>
              <w:top w:val="nil"/>
              <w:left w:val="nil"/>
              <w:bottom w:val="dotted" w:sz="4" w:space="0" w:color="auto"/>
              <w:right w:val="dotted" w:sz="4" w:space="0" w:color="auto"/>
            </w:tcBorders>
            <w:shd w:val="clear" w:color="000000" w:fill="FFFFFF"/>
            <w:vAlign w:val="center"/>
            <w:hideMark/>
          </w:tcPr>
          <w:p w14:paraId="7EFE354B"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1,314.7 </w:t>
            </w:r>
          </w:p>
        </w:tc>
        <w:tc>
          <w:tcPr>
            <w:tcW w:w="447" w:type="pct"/>
            <w:tcBorders>
              <w:top w:val="nil"/>
              <w:left w:val="nil"/>
              <w:bottom w:val="dotted" w:sz="4" w:space="0" w:color="auto"/>
              <w:right w:val="dotted" w:sz="4" w:space="0" w:color="auto"/>
            </w:tcBorders>
            <w:shd w:val="clear" w:color="000000" w:fill="FFFFFF"/>
            <w:vAlign w:val="center"/>
            <w:hideMark/>
          </w:tcPr>
          <w:p w14:paraId="794F7621"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5,845.5 </w:t>
            </w:r>
          </w:p>
        </w:tc>
        <w:tc>
          <w:tcPr>
            <w:tcW w:w="447" w:type="pct"/>
            <w:tcBorders>
              <w:top w:val="nil"/>
              <w:left w:val="nil"/>
              <w:bottom w:val="dotted" w:sz="4" w:space="0" w:color="auto"/>
              <w:right w:val="dotted" w:sz="4" w:space="0" w:color="auto"/>
            </w:tcBorders>
            <w:shd w:val="clear" w:color="000000" w:fill="FFFFFF"/>
            <w:vAlign w:val="center"/>
            <w:hideMark/>
          </w:tcPr>
          <w:p w14:paraId="7873C1CD"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5,823.4 </w:t>
            </w:r>
          </w:p>
        </w:tc>
      </w:tr>
      <w:tr w:rsidR="00E84975" w:rsidRPr="00E84975" w14:paraId="46BBFFD8"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7E39A548"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ჩხოროწყუს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0486B764"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5,858.7 </w:t>
            </w:r>
          </w:p>
        </w:tc>
        <w:tc>
          <w:tcPr>
            <w:tcW w:w="447" w:type="pct"/>
            <w:tcBorders>
              <w:top w:val="nil"/>
              <w:left w:val="nil"/>
              <w:bottom w:val="dotted" w:sz="4" w:space="0" w:color="auto"/>
              <w:right w:val="dotted" w:sz="4" w:space="0" w:color="auto"/>
            </w:tcBorders>
            <w:shd w:val="clear" w:color="auto" w:fill="auto"/>
            <w:vAlign w:val="center"/>
            <w:hideMark/>
          </w:tcPr>
          <w:p w14:paraId="3F36311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5,848.7 </w:t>
            </w:r>
          </w:p>
        </w:tc>
        <w:tc>
          <w:tcPr>
            <w:tcW w:w="414" w:type="pct"/>
            <w:tcBorders>
              <w:top w:val="nil"/>
              <w:left w:val="nil"/>
              <w:bottom w:val="dotted" w:sz="4" w:space="0" w:color="auto"/>
              <w:right w:val="dotted" w:sz="4" w:space="0" w:color="auto"/>
            </w:tcBorders>
            <w:shd w:val="clear" w:color="000000" w:fill="FFFFFF"/>
            <w:vAlign w:val="center"/>
            <w:hideMark/>
          </w:tcPr>
          <w:p w14:paraId="1D0667A6"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172.0 </w:t>
            </w:r>
          </w:p>
        </w:tc>
        <w:tc>
          <w:tcPr>
            <w:tcW w:w="412" w:type="pct"/>
            <w:tcBorders>
              <w:top w:val="nil"/>
              <w:left w:val="nil"/>
              <w:bottom w:val="dotted" w:sz="4" w:space="0" w:color="auto"/>
              <w:right w:val="dotted" w:sz="4" w:space="0" w:color="auto"/>
            </w:tcBorders>
            <w:shd w:val="clear" w:color="000000" w:fill="FFFFFF"/>
            <w:vAlign w:val="center"/>
            <w:hideMark/>
          </w:tcPr>
          <w:p w14:paraId="19C2FD6F"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172.0 </w:t>
            </w:r>
          </w:p>
        </w:tc>
        <w:tc>
          <w:tcPr>
            <w:tcW w:w="447" w:type="pct"/>
            <w:tcBorders>
              <w:top w:val="nil"/>
              <w:left w:val="nil"/>
              <w:bottom w:val="dotted" w:sz="4" w:space="0" w:color="auto"/>
              <w:right w:val="dotted" w:sz="4" w:space="0" w:color="auto"/>
            </w:tcBorders>
            <w:shd w:val="clear" w:color="000000" w:fill="FFFFFF"/>
            <w:vAlign w:val="center"/>
            <w:hideMark/>
          </w:tcPr>
          <w:p w14:paraId="688152A7"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1,045.0 </w:t>
            </w:r>
          </w:p>
        </w:tc>
        <w:tc>
          <w:tcPr>
            <w:tcW w:w="447" w:type="pct"/>
            <w:tcBorders>
              <w:top w:val="nil"/>
              <w:left w:val="nil"/>
              <w:bottom w:val="dotted" w:sz="4" w:space="0" w:color="auto"/>
              <w:right w:val="dotted" w:sz="4" w:space="0" w:color="auto"/>
            </w:tcBorders>
            <w:shd w:val="clear" w:color="000000" w:fill="FFFFFF"/>
            <w:vAlign w:val="center"/>
            <w:hideMark/>
          </w:tcPr>
          <w:p w14:paraId="444CCDE0"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1,045.0 </w:t>
            </w:r>
          </w:p>
        </w:tc>
        <w:tc>
          <w:tcPr>
            <w:tcW w:w="447" w:type="pct"/>
            <w:tcBorders>
              <w:top w:val="nil"/>
              <w:left w:val="nil"/>
              <w:bottom w:val="dotted" w:sz="4" w:space="0" w:color="auto"/>
              <w:right w:val="dotted" w:sz="4" w:space="0" w:color="auto"/>
            </w:tcBorders>
            <w:shd w:val="clear" w:color="000000" w:fill="FFFFFF"/>
            <w:vAlign w:val="center"/>
            <w:hideMark/>
          </w:tcPr>
          <w:p w14:paraId="5182D1DB"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4,641.7 </w:t>
            </w:r>
          </w:p>
        </w:tc>
        <w:tc>
          <w:tcPr>
            <w:tcW w:w="447" w:type="pct"/>
            <w:tcBorders>
              <w:top w:val="nil"/>
              <w:left w:val="nil"/>
              <w:bottom w:val="dotted" w:sz="4" w:space="0" w:color="auto"/>
              <w:right w:val="dotted" w:sz="4" w:space="0" w:color="auto"/>
            </w:tcBorders>
            <w:shd w:val="clear" w:color="000000" w:fill="FFFFFF"/>
            <w:vAlign w:val="center"/>
            <w:hideMark/>
          </w:tcPr>
          <w:p w14:paraId="22B9A357"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4,631.7 </w:t>
            </w:r>
          </w:p>
        </w:tc>
      </w:tr>
      <w:tr w:rsidR="00E84975" w:rsidRPr="00E84975" w14:paraId="00D0E8DA"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3552E6FF"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წალენჯიხის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4874A33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5,923.8 </w:t>
            </w:r>
          </w:p>
        </w:tc>
        <w:tc>
          <w:tcPr>
            <w:tcW w:w="447" w:type="pct"/>
            <w:tcBorders>
              <w:top w:val="nil"/>
              <w:left w:val="nil"/>
              <w:bottom w:val="dotted" w:sz="4" w:space="0" w:color="auto"/>
              <w:right w:val="dotted" w:sz="4" w:space="0" w:color="auto"/>
            </w:tcBorders>
            <w:shd w:val="clear" w:color="auto" w:fill="auto"/>
            <w:vAlign w:val="center"/>
            <w:hideMark/>
          </w:tcPr>
          <w:p w14:paraId="3DA597D8"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5,884.1 </w:t>
            </w:r>
          </w:p>
        </w:tc>
        <w:tc>
          <w:tcPr>
            <w:tcW w:w="414" w:type="pct"/>
            <w:tcBorders>
              <w:top w:val="nil"/>
              <w:left w:val="nil"/>
              <w:bottom w:val="dotted" w:sz="4" w:space="0" w:color="auto"/>
              <w:right w:val="dotted" w:sz="4" w:space="0" w:color="auto"/>
            </w:tcBorders>
            <w:shd w:val="clear" w:color="000000" w:fill="FFFFFF"/>
            <w:vAlign w:val="center"/>
            <w:hideMark/>
          </w:tcPr>
          <w:p w14:paraId="14BF1BC7"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183.0 </w:t>
            </w:r>
          </w:p>
        </w:tc>
        <w:tc>
          <w:tcPr>
            <w:tcW w:w="412" w:type="pct"/>
            <w:tcBorders>
              <w:top w:val="nil"/>
              <w:left w:val="nil"/>
              <w:bottom w:val="dotted" w:sz="4" w:space="0" w:color="auto"/>
              <w:right w:val="dotted" w:sz="4" w:space="0" w:color="auto"/>
            </w:tcBorders>
            <w:shd w:val="clear" w:color="000000" w:fill="FFFFFF"/>
            <w:vAlign w:val="center"/>
            <w:hideMark/>
          </w:tcPr>
          <w:p w14:paraId="029960C3"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183.0 </w:t>
            </w:r>
          </w:p>
        </w:tc>
        <w:tc>
          <w:tcPr>
            <w:tcW w:w="447" w:type="pct"/>
            <w:tcBorders>
              <w:top w:val="nil"/>
              <w:left w:val="nil"/>
              <w:bottom w:val="dotted" w:sz="4" w:space="0" w:color="auto"/>
              <w:right w:val="dotted" w:sz="4" w:space="0" w:color="auto"/>
            </w:tcBorders>
            <w:shd w:val="clear" w:color="000000" w:fill="FFFFFF"/>
            <w:vAlign w:val="center"/>
            <w:hideMark/>
          </w:tcPr>
          <w:p w14:paraId="5121C68C"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776.4 </w:t>
            </w:r>
          </w:p>
        </w:tc>
        <w:tc>
          <w:tcPr>
            <w:tcW w:w="447" w:type="pct"/>
            <w:tcBorders>
              <w:top w:val="nil"/>
              <w:left w:val="nil"/>
              <w:bottom w:val="dotted" w:sz="4" w:space="0" w:color="auto"/>
              <w:right w:val="dotted" w:sz="4" w:space="0" w:color="auto"/>
            </w:tcBorders>
            <w:shd w:val="clear" w:color="000000" w:fill="FFFFFF"/>
            <w:vAlign w:val="center"/>
            <w:hideMark/>
          </w:tcPr>
          <w:p w14:paraId="17CABB10"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776.4 </w:t>
            </w:r>
          </w:p>
        </w:tc>
        <w:tc>
          <w:tcPr>
            <w:tcW w:w="447" w:type="pct"/>
            <w:tcBorders>
              <w:top w:val="nil"/>
              <w:left w:val="nil"/>
              <w:bottom w:val="dotted" w:sz="4" w:space="0" w:color="auto"/>
              <w:right w:val="dotted" w:sz="4" w:space="0" w:color="auto"/>
            </w:tcBorders>
            <w:shd w:val="clear" w:color="000000" w:fill="FFFFFF"/>
            <w:vAlign w:val="center"/>
            <w:hideMark/>
          </w:tcPr>
          <w:p w14:paraId="577702E4"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4,964.4 </w:t>
            </w:r>
          </w:p>
        </w:tc>
        <w:tc>
          <w:tcPr>
            <w:tcW w:w="447" w:type="pct"/>
            <w:tcBorders>
              <w:top w:val="nil"/>
              <w:left w:val="nil"/>
              <w:bottom w:val="dotted" w:sz="4" w:space="0" w:color="auto"/>
              <w:right w:val="dotted" w:sz="4" w:space="0" w:color="auto"/>
            </w:tcBorders>
            <w:shd w:val="clear" w:color="000000" w:fill="FFFFFF"/>
            <w:vAlign w:val="center"/>
            <w:hideMark/>
          </w:tcPr>
          <w:p w14:paraId="0BB6D9DF"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4,924.7 </w:t>
            </w:r>
          </w:p>
        </w:tc>
      </w:tr>
      <w:tr w:rsidR="00E84975" w:rsidRPr="00E84975" w14:paraId="14978A37"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6981A672"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lastRenderedPageBreak/>
              <w:t>ხობის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2DDB468C"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7,083.5 </w:t>
            </w:r>
          </w:p>
        </w:tc>
        <w:tc>
          <w:tcPr>
            <w:tcW w:w="447" w:type="pct"/>
            <w:tcBorders>
              <w:top w:val="nil"/>
              <w:left w:val="nil"/>
              <w:bottom w:val="dotted" w:sz="4" w:space="0" w:color="auto"/>
              <w:right w:val="dotted" w:sz="4" w:space="0" w:color="auto"/>
            </w:tcBorders>
            <w:shd w:val="clear" w:color="auto" w:fill="auto"/>
            <w:vAlign w:val="center"/>
            <w:hideMark/>
          </w:tcPr>
          <w:p w14:paraId="502E33B6"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6,935.1 </w:t>
            </w:r>
          </w:p>
        </w:tc>
        <w:tc>
          <w:tcPr>
            <w:tcW w:w="414" w:type="pct"/>
            <w:tcBorders>
              <w:top w:val="nil"/>
              <w:left w:val="nil"/>
              <w:bottom w:val="dotted" w:sz="4" w:space="0" w:color="auto"/>
              <w:right w:val="dotted" w:sz="4" w:space="0" w:color="auto"/>
            </w:tcBorders>
            <w:shd w:val="clear" w:color="000000" w:fill="FFFFFF"/>
            <w:vAlign w:val="center"/>
            <w:hideMark/>
          </w:tcPr>
          <w:p w14:paraId="1782B891"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210.0 </w:t>
            </w:r>
          </w:p>
        </w:tc>
        <w:tc>
          <w:tcPr>
            <w:tcW w:w="412" w:type="pct"/>
            <w:tcBorders>
              <w:top w:val="nil"/>
              <w:left w:val="nil"/>
              <w:bottom w:val="dotted" w:sz="4" w:space="0" w:color="auto"/>
              <w:right w:val="dotted" w:sz="4" w:space="0" w:color="auto"/>
            </w:tcBorders>
            <w:shd w:val="clear" w:color="000000" w:fill="FFFFFF"/>
            <w:vAlign w:val="center"/>
            <w:hideMark/>
          </w:tcPr>
          <w:p w14:paraId="0CEF584A"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210.0 </w:t>
            </w:r>
          </w:p>
        </w:tc>
        <w:tc>
          <w:tcPr>
            <w:tcW w:w="447" w:type="pct"/>
            <w:tcBorders>
              <w:top w:val="nil"/>
              <w:left w:val="nil"/>
              <w:bottom w:val="dotted" w:sz="4" w:space="0" w:color="auto"/>
              <w:right w:val="dotted" w:sz="4" w:space="0" w:color="auto"/>
            </w:tcBorders>
            <w:shd w:val="clear" w:color="000000" w:fill="FFFFFF"/>
            <w:vAlign w:val="center"/>
            <w:hideMark/>
          </w:tcPr>
          <w:p w14:paraId="551AB88B"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590.0 </w:t>
            </w:r>
          </w:p>
        </w:tc>
        <w:tc>
          <w:tcPr>
            <w:tcW w:w="447" w:type="pct"/>
            <w:tcBorders>
              <w:top w:val="nil"/>
              <w:left w:val="nil"/>
              <w:bottom w:val="dotted" w:sz="4" w:space="0" w:color="auto"/>
              <w:right w:val="dotted" w:sz="4" w:space="0" w:color="auto"/>
            </w:tcBorders>
            <w:shd w:val="clear" w:color="000000" w:fill="FFFFFF"/>
            <w:vAlign w:val="center"/>
            <w:hideMark/>
          </w:tcPr>
          <w:p w14:paraId="7D268608"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516.1 </w:t>
            </w:r>
          </w:p>
        </w:tc>
        <w:tc>
          <w:tcPr>
            <w:tcW w:w="447" w:type="pct"/>
            <w:tcBorders>
              <w:top w:val="nil"/>
              <w:left w:val="nil"/>
              <w:bottom w:val="dotted" w:sz="4" w:space="0" w:color="auto"/>
              <w:right w:val="dotted" w:sz="4" w:space="0" w:color="auto"/>
            </w:tcBorders>
            <w:shd w:val="clear" w:color="000000" w:fill="FFFFFF"/>
            <w:vAlign w:val="center"/>
            <w:hideMark/>
          </w:tcPr>
          <w:p w14:paraId="49F0E36E"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6,283.5 </w:t>
            </w:r>
          </w:p>
        </w:tc>
        <w:tc>
          <w:tcPr>
            <w:tcW w:w="447" w:type="pct"/>
            <w:tcBorders>
              <w:top w:val="nil"/>
              <w:left w:val="nil"/>
              <w:bottom w:val="dotted" w:sz="4" w:space="0" w:color="auto"/>
              <w:right w:val="dotted" w:sz="4" w:space="0" w:color="auto"/>
            </w:tcBorders>
            <w:shd w:val="clear" w:color="000000" w:fill="FFFFFF"/>
            <w:vAlign w:val="center"/>
            <w:hideMark/>
          </w:tcPr>
          <w:p w14:paraId="3951DCFC"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6,209.0 </w:t>
            </w:r>
          </w:p>
        </w:tc>
      </w:tr>
      <w:tr w:rsidR="00E84975" w:rsidRPr="00E84975" w14:paraId="2D307083"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149E0B38" w14:textId="77777777" w:rsidR="00E84975" w:rsidRPr="00E84975" w:rsidRDefault="00E84975" w:rsidP="00BA5FE3">
            <w:pPr>
              <w:spacing w:after="0" w:line="240" w:lineRule="auto"/>
              <w:rPr>
                <w:rFonts w:ascii="LitNusx" w:eastAsia="Times New Roman" w:hAnsi="LitNusx" w:cs="Arial"/>
                <w:sz w:val="14"/>
                <w:szCs w:val="14"/>
              </w:rPr>
            </w:pPr>
            <w:proofErr w:type="spellStart"/>
            <w:r w:rsidRPr="00C05414">
              <w:rPr>
                <w:rFonts w:ascii="Sylfaen" w:eastAsia="Times New Roman" w:hAnsi="Sylfaen" w:cs="Sylfaen"/>
                <w:b/>
                <w:sz w:val="14"/>
                <w:szCs w:val="14"/>
              </w:rPr>
              <w:t>შიდა</w:t>
            </w:r>
            <w:proofErr w:type="spellEnd"/>
            <w:r w:rsidRPr="00C05414">
              <w:rPr>
                <w:rFonts w:ascii="Sylfaen" w:eastAsia="Times New Roman" w:hAnsi="Sylfaen" w:cs="Sylfaen"/>
                <w:b/>
                <w:sz w:val="14"/>
                <w:szCs w:val="14"/>
              </w:rPr>
              <w:t xml:space="preserve"> </w:t>
            </w:r>
            <w:proofErr w:type="spellStart"/>
            <w:r w:rsidRPr="00C05414">
              <w:rPr>
                <w:rFonts w:ascii="Sylfaen" w:eastAsia="Times New Roman" w:hAnsi="Sylfaen" w:cs="Sylfaen"/>
                <w:b/>
                <w:sz w:val="14"/>
                <w:szCs w:val="14"/>
              </w:rPr>
              <w:t>ქართლის</w:t>
            </w:r>
            <w:proofErr w:type="spellEnd"/>
            <w:r w:rsidRPr="00C05414">
              <w:rPr>
                <w:rFonts w:ascii="Sylfaen" w:eastAsia="Times New Roman" w:hAnsi="Sylfaen" w:cs="Sylfaen"/>
                <w:b/>
                <w:sz w:val="14"/>
                <w:szCs w:val="14"/>
              </w:rPr>
              <w:t xml:space="preserve"> </w:t>
            </w:r>
            <w:proofErr w:type="spellStart"/>
            <w:r w:rsidRPr="00C05414">
              <w:rPr>
                <w:rFonts w:ascii="Sylfaen" w:eastAsia="Times New Roman" w:hAnsi="Sylfaen" w:cs="Sylfaen"/>
                <w:b/>
                <w:sz w:val="14"/>
                <w:szCs w:val="14"/>
              </w:rPr>
              <w:t>მხარე</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0E210F68"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43,760.8 </w:t>
            </w:r>
          </w:p>
        </w:tc>
        <w:tc>
          <w:tcPr>
            <w:tcW w:w="447" w:type="pct"/>
            <w:tcBorders>
              <w:top w:val="nil"/>
              <w:left w:val="nil"/>
              <w:bottom w:val="dotted" w:sz="4" w:space="0" w:color="auto"/>
              <w:right w:val="dotted" w:sz="4" w:space="0" w:color="auto"/>
            </w:tcBorders>
            <w:shd w:val="clear" w:color="auto" w:fill="auto"/>
            <w:vAlign w:val="center"/>
            <w:hideMark/>
          </w:tcPr>
          <w:p w14:paraId="2558B4C4"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43,597.6 </w:t>
            </w:r>
          </w:p>
        </w:tc>
        <w:tc>
          <w:tcPr>
            <w:tcW w:w="414" w:type="pct"/>
            <w:tcBorders>
              <w:top w:val="nil"/>
              <w:left w:val="nil"/>
              <w:bottom w:val="dotted" w:sz="4" w:space="0" w:color="auto"/>
              <w:right w:val="dotted" w:sz="4" w:space="0" w:color="auto"/>
            </w:tcBorders>
            <w:shd w:val="clear" w:color="000000" w:fill="FFFFFF"/>
            <w:vAlign w:val="center"/>
            <w:hideMark/>
          </w:tcPr>
          <w:p w14:paraId="571B8E94"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1,081.0 </w:t>
            </w:r>
          </w:p>
        </w:tc>
        <w:tc>
          <w:tcPr>
            <w:tcW w:w="412" w:type="pct"/>
            <w:tcBorders>
              <w:top w:val="nil"/>
              <w:left w:val="nil"/>
              <w:bottom w:val="dotted" w:sz="4" w:space="0" w:color="auto"/>
              <w:right w:val="dotted" w:sz="4" w:space="0" w:color="auto"/>
            </w:tcBorders>
            <w:shd w:val="clear" w:color="000000" w:fill="FFFFFF"/>
            <w:vAlign w:val="center"/>
            <w:hideMark/>
          </w:tcPr>
          <w:p w14:paraId="5739B9A0"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1,081.0 </w:t>
            </w:r>
          </w:p>
        </w:tc>
        <w:tc>
          <w:tcPr>
            <w:tcW w:w="447" w:type="pct"/>
            <w:tcBorders>
              <w:top w:val="nil"/>
              <w:left w:val="nil"/>
              <w:bottom w:val="dotted" w:sz="4" w:space="0" w:color="auto"/>
              <w:right w:val="dotted" w:sz="4" w:space="0" w:color="auto"/>
            </w:tcBorders>
            <w:shd w:val="clear" w:color="000000" w:fill="FFFFFF"/>
            <w:vAlign w:val="center"/>
            <w:hideMark/>
          </w:tcPr>
          <w:p w14:paraId="5C93249C"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5,496.0 </w:t>
            </w:r>
          </w:p>
        </w:tc>
        <w:tc>
          <w:tcPr>
            <w:tcW w:w="447" w:type="pct"/>
            <w:tcBorders>
              <w:top w:val="nil"/>
              <w:left w:val="nil"/>
              <w:bottom w:val="dotted" w:sz="4" w:space="0" w:color="auto"/>
              <w:right w:val="dotted" w:sz="4" w:space="0" w:color="auto"/>
            </w:tcBorders>
            <w:shd w:val="clear" w:color="000000" w:fill="FFFFFF"/>
            <w:vAlign w:val="center"/>
            <w:hideMark/>
          </w:tcPr>
          <w:p w14:paraId="13F06DAF"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5,496.0 </w:t>
            </w:r>
          </w:p>
        </w:tc>
        <w:tc>
          <w:tcPr>
            <w:tcW w:w="447" w:type="pct"/>
            <w:tcBorders>
              <w:top w:val="nil"/>
              <w:left w:val="nil"/>
              <w:bottom w:val="dotted" w:sz="4" w:space="0" w:color="auto"/>
              <w:right w:val="dotted" w:sz="4" w:space="0" w:color="auto"/>
            </w:tcBorders>
            <w:shd w:val="clear" w:color="000000" w:fill="FFFFFF"/>
            <w:vAlign w:val="center"/>
            <w:hideMark/>
          </w:tcPr>
          <w:p w14:paraId="09AC9377"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37,183.8 </w:t>
            </w:r>
          </w:p>
        </w:tc>
        <w:tc>
          <w:tcPr>
            <w:tcW w:w="447" w:type="pct"/>
            <w:tcBorders>
              <w:top w:val="nil"/>
              <w:left w:val="nil"/>
              <w:bottom w:val="dotted" w:sz="4" w:space="0" w:color="auto"/>
              <w:right w:val="dotted" w:sz="4" w:space="0" w:color="auto"/>
            </w:tcBorders>
            <w:shd w:val="clear" w:color="000000" w:fill="FFFFFF"/>
            <w:vAlign w:val="center"/>
            <w:hideMark/>
          </w:tcPr>
          <w:p w14:paraId="3CA1FB3F"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37,020.6 </w:t>
            </w:r>
          </w:p>
        </w:tc>
      </w:tr>
      <w:tr w:rsidR="00E84975" w:rsidRPr="00E84975" w14:paraId="566DA2C6"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36591626"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გორის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12B3915D"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15,590.8 </w:t>
            </w:r>
          </w:p>
        </w:tc>
        <w:tc>
          <w:tcPr>
            <w:tcW w:w="447" w:type="pct"/>
            <w:tcBorders>
              <w:top w:val="nil"/>
              <w:left w:val="nil"/>
              <w:bottom w:val="dotted" w:sz="4" w:space="0" w:color="auto"/>
              <w:right w:val="dotted" w:sz="4" w:space="0" w:color="auto"/>
            </w:tcBorders>
            <w:shd w:val="clear" w:color="auto" w:fill="auto"/>
            <w:vAlign w:val="center"/>
            <w:hideMark/>
          </w:tcPr>
          <w:p w14:paraId="0DDC634C"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15,463.8 </w:t>
            </w:r>
          </w:p>
        </w:tc>
        <w:tc>
          <w:tcPr>
            <w:tcW w:w="414" w:type="pct"/>
            <w:tcBorders>
              <w:top w:val="nil"/>
              <w:left w:val="nil"/>
              <w:bottom w:val="dotted" w:sz="4" w:space="0" w:color="auto"/>
              <w:right w:val="dotted" w:sz="4" w:space="0" w:color="auto"/>
            </w:tcBorders>
            <w:shd w:val="clear" w:color="000000" w:fill="FFFFFF"/>
            <w:vAlign w:val="center"/>
            <w:hideMark/>
          </w:tcPr>
          <w:p w14:paraId="5ADA0B29"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303.0 </w:t>
            </w:r>
          </w:p>
        </w:tc>
        <w:tc>
          <w:tcPr>
            <w:tcW w:w="412" w:type="pct"/>
            <w:tcBorders>
              <w:top w:val="nil"/>
              <w:left w:val="nil"/>
              <w:bottom w:val="dotted" w:sz="4" w:space="0" w:color="auto"/>
              <w:right w:val="dotted" w:sz="4" w:space="0" w:color="auto"/>
            </w:tcBorders>
            <w:shd w:val="clear" w:color="000000" w:fill="FFFFFF"/>
            <w:vAlign w:val="center"/>
            <w:hideMark/>
          </w:tcPr>
          <w:p w14:paraId="79EB18B4"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303.0 </w:t>
            </w:r>
          </w:p>
        </w:tc>
        <w:tc>
          <w:tcPr>
            <w:tcW w:w="447" w:type="pct"/>
            <w:tcBorders>
              <w:top w:val="nil"/>
              <w:left w:val="nil"/>
              <w:bottom w:val="dotted" w:sz="4" w:space="0" w:color="auto"/>
              <w:right w:val="dotted" w:sz="4" w:space="0" w:color="auto"/>
            </w:tcBorders>
            <w:shd w:val="clear" w:color="000000" w:fill="FFFFFF"/>
            <w:vAlign w:val="center"/>
            <w:hideMark/>
          </w:tcPr>
          <w:p w14:paraId="4B1FB86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1AF27A46"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6349990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15,287.8 </w:t>
            </w:r>
          </w:p>
        </w:tc>
        <w:tc>
          <w:tcPr>
            <w:tcW w:w="447" w:type="pct"/>
            <w:tcBorders>
              <w:top w:val="nil"/>
              <w:left w:val="nil"/>
              <w:bottom w:val="dotted" w:sz="4" w:space="0" w:color="auto"/>
              <w:right w:val="dotted" w:sz="4" w:space="0" w:color="auto"/>
            </w:tcBorders>
            <w:shd w:val="clear" w:color="000000" w:fill="FFFFFF"/>
            <w:vAlign w:val="center"/>
            <w:hideMark/>
          </w:tcPr>
          <w:p w14:paraId="197FC9CE"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15,160.8 </w:t>
            </w:r>
          </w:p>
        </w:tc>
      </w:tr>
      <w:tr w:rsidR="00E84975" w:rsidRPr="00E84975" w14:paraId="49EEB50A"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470A75F3"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ერედვის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775BB3F4"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1,970.0 </w:t>
            </w:r>
          </w:p>
        </w:tc>
        <w:tc>
          <w:tcPr>
            <w:tcW w:w="447" w:type="pct"/>
            <w:tcBorders>
              <w:top w:val="nil"/>
              <w:left w:val="nil"/>
              <w:bottom w:val="dotted" w:sz="4" w:space="0" w:color="auto"/>
              <w:right w:val="dotted" w:sz="4" w:space="0" w:color="auto"/>
            </w:tcBorders>
            <w:shd w:val="clear" w:color="auto" w:fill="auto"/>
            <w:vAlign w:val="center"/>
            <w:hideMark/>
          </w:tcPr>
          <w:p w14:paraId="14139F30"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1,970.0 </w:t>
            </w:r>
          </w:p>
        </w:tc>
        <w:tc>
          <w:tcPr>
            <w:tcW w:w="414" w:type="pct"/>
            <w:tcBorders>
              <w:top w:val="nil"/>
              <w:left w:val="nil"/>
              <w:bottom w:val="dotted" w:sz="4" w:space="0" w:color="auto"/>
              <w:right w:val="dotted" w:sz="4" w:space="0" w:color="auto"/>
            </w:tcBorders>
            <w:shd w:val="clear" w:color="000000" w:fill="FFFFFF"/>
            <w:vAlign w:val="center"/>
            <w:hideMark/>
          </w:tcPr>
          <w:p w14:paraId="4FCEBE8A"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45.0 </w:t>
            </w:r>
          </w:p>
        </w:tc>
        <w:tc>
          <w:tcPr>
            <w:tcW w:w="412" w:type="pct"/>
            <w:tcBorders>
              <w:top w:val="nil"/>
              <w:left w:val="nil"/>
              <w:bottom w:val="dotted" w:sz="4" w:space="0" w:color="auto"/>
              <w:right w:val="dotted" w:sz="4" w:space="0" w:color="auto"/>
            </w:tcBorders>
            <w:shd w:val="clear" w:color="000000" w:fill="FFFFFF"/>
            <w:vAlign w:val="center"/>
            <w:hideMark/>
          </w:tcPr>
          <w:p w14:paraId="4970A69F"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45.0 </w:t>
            </w:r>
          </w:p>
        </w:tc>
        <w:tc>
          <w:tcPr>
            <w:tcW w:w="447" w:type="pct"/>
            <w:tcBorders>
              <w:top w:val="nil"/>
              <w:left w:val="nil"/>
              <w:bottom w:val="dotted" w:sz="4" w:space="0" w:color="auto"/>
              <w:right w:val="dotted" w:sz="4" w:space="0" w:color="auto"/>
            </w:tcBorders>
            <w:shd w:val="clear" w:color="000000" w:fill="FFFFFF"/>
            <w:vAlign w:val="center"/>
            <w:hideMark/>
          </w:tcPr>
          <w:p w14:paraId="01B51096"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1,925.0 </w:t>
            </w:r>
          </w:p>
        </w:tc>
        <w:tc>
          <w:tcPr>
            <w:tcW w:w="447" w:type="pct"/>
            <w:tcBorders>
              <w:top w:val="nil"/>
              <w:left w:val="nil"/>
              <w:bottom w:val="dotted" w:sz="4" w:space="0" w:color="auto"/>
              <w:right w:val="dotted" w:sz="4" w:space="0" w:color="auto"/>
            </w:tcBorders>
            <w:shd w:val="clear" w:color="000000" w:fill="FFFFFF"/>
            <w:vAlign w:val="center"/>
            <w:hideMark/>
          </w:tcPr>
          <w:p w14:paraId="1A49F06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1,925.0 </w:t>
            </w:r>
          </w:p>
        </w:tc>
        <w:tc>
          <w:tcPr>
            <w:tcW w:w="447" w:type="pct"/>
            <w:tcBorders>
              <w:top w:val="nil"/>
              <w:left w:val="nil"/>
              <w:bottom w:val="dotted" w:sz="4" w:space="0" w:color="auto"/>
              <w:right w:val="dotted" w:sz="4" w:space="0" w:color="auto"/>
            </w:tcBorders>
            <w:shd w:val="clear" w:color="000000" w:fill="FFFFFF"/>
            <w:vAlign w:val="center"/>
            <w:hideMark/>
          </w:tcPr>
          <w:p w14:paraId="21989C2E"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76AC456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r>
      <w:tr w:rsidR="00E84975" w:rsidRPr="00E84975" w14:paraId="4A1DEC64"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65A424F6"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ქურთის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652AD385"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2,125.0 </w:t>
            </w:r>
          </w:p>
        </w:tc>
        <w:tc>
          <w:tcPr>
            <w:tcW w:w="447" w:type="pct"/>
            <w:tcBorders>
              <w:top w:val="nil"/>
              <w:left w:val="nil"/>
              <w:bottom w:val="dotted" w:sz="4" w:space="0" w:color="auto"/>
              <w:right w:val="dotted" w:sz="4" w:space="0" w:color="auto"/>
            </w:tcBorders>
            <w:shd w:val="clear" w:color="auto" w:fill="auto"/>
            <w:vAlign w:val="center"/>
            <w:hideMark/>
          </w:tcPr>
          <w:p w14:paraId="3701939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2,125.0 </w:t>
            </w:r>
          </w:p>
        </w:tc>
        <w:tc>
          <w:tcPr>
            <w:tcW w:w="414" w:type="pct"/>
            <w:tcBorders>
              <w:top w:val="nil"/>
              <w:left w:val="nil"/>
              <w:bottom w:val="dotted" w:sz="4" w:space="0" w:color="auto"/>
              <w:right w:val="dotted" w:sz="4" w:space="0" w:color="auto"/>
            </w:tcBorders>
            <w:shd w:val="clear" w:color="000000" w:fill="FFFFFF"/>
            <w:vAlign w:val="center"/>
            <w:hideMark/>
          </w:tcPr>
          <w:p w14:paraId="5287245A"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90.0 </w:t>
            </w:r>
          </w:p>
        </w:tc>
        <w:tc>
          <w:tcPr>
            <w:tcW w:w="412" w:type="pct"/>
            <w:tcBorders>
              <w:top w:val="nil"/>
              <w:left w:val="nil"/>
              <w:bottom w:val="dotted" w:sz="4" w:space="0" w:color="auto"/>
              <w:right w:val="dotted" w:sz="4" w:space="0" w:color="auto"/>
            </w:tcBorders>
            <w:shd w:val="clear" w:color="000000" w:fill="FFFFFF"/>
            <w:vAlign w:val="center"/>
            <w:hideMark/>
          </w:tcPr>
          <w:p w14:paraId="258A6225"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90.0 </w:t>
            </w:r>
          </w:p>
        </w:tc>
        <w:tc>
          <w:tcPr>
            <w:tcW w:w="447" w:type="pct"/>
            <w:tcBorders>
              <w:top w:val="nil"/>
              <w:left w:val="nil"/>
              <w:bottom w:val="dotted" w:sz="4" w:space="0" w:color="auto"/>
              <w:right w:val="dotted" w:sz="4" w:space="0" w:color="auto"/>
            </w:tcBorders>
            <w:shd w:val="clear" w:color="000000" w:fill="FFFFFF"/>
            <w:vAlign w:val="center"/>
            <w:hideMark/>
          </w:tcPr>
          <w:p w14:paraId="48E3E9ED"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2,035.0 </w:t>
            </w:r>
          </w:p>
        </w:tc>
        <w:tc>
          <w:tcPr>
            <w:tcW w:w="447" w:type="pct"/>
            <w:tcBorders>
              <w:top w:val="nil"/>
              <w:left w:val="nil"/>
              <w:bottom w:val="dotted" w:sz="4" w:space="0" w:color="auto"/>
              <w:right w:val="dotted" w:sz="4" w:space="0" w:color="auto"/>
            </w:tcBorders>
            <w:shd w:val="clear" w:color="000000" w:fill="FFFFFF"/>
            <w:vAlign w:val="center"/>
            <w:hideMark/>
          </w:tcPr>
          <w:p w14:paraId="6A9203AF"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2,035.0 </w:t>
            </w:r>
          </w:p>
        </w:tc>
        <w:tc>
          <w:tcPr>
            <w:tcW w:w="447" w:type="pct"/>
            <w:tcBorders>
              <w:top w:val="nil"/>
              <w:left w:val="nil"/>
              <w:bottom w:val="dotted" w:sz="4" w:space="0" w:color="auto"/>
              <w:right w:val="dotted" w:sz="4" w:space="0" w:color="auto"/>
            </w:tcBorders>
            <w:shd w:val="clear" w:color="000000" w:fill="FFFFFF"/>
            <w:vAlign w:val="center"/>
            <w:hideMark/>
          </w:tcPr>
          <w:p w14:paraId="7EA44190"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7E742E37"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r>
      <w:tr w:rsidR="00E84975" w:rsidRPr="00E84975" w14:paraId="0ED0CCF4"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79028E45"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ქარელის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7218D404"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8,030.1 </w:t>
            </w:r>
          </w:p>
        </w:tc>
        <w:tc>
          <w:tcPr>
            <w:tcW w:w="447" w:type="pct"/>
            <w:tcBorders>
              <w:top w:val="nil"/>
              <w:left w:val="nil"/>
              <w:bottom w:val="dotted" w:sz="4" w:space="0" w:color="auto"/>
              <w:right w:val="dotted" w:sz="4" w:space="0" w:color="auto"/>
            </w:tcBorders>
            <w:shd w:val="clear" w:color="auto" w:fill="auto"/>
            <w:vAlign w:val="center"/>
            <w:hideMark/>
          </w:tcPr>
          <w:p w14:paraId="3D8A8D7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8,010.7 </w:t>
            </w:r>
          </w:p>
        </w:tc>
        <w:tc>
          <w:tcPr>
            <w:tcW w:w="414" w:type="pct"/>
            <w:tcBorders>
              <w:top w:val="nil"/>
              <w:left w:val="nil"/>
              <w:bottom w:val="dotted" w:sz="4" w:space="0" w:color="auto"/>
              <w:right w:val="dotted" w:sz="4" w:space="0" w:color="auto"/>
            </w:tcBorders>
            <w:shd w:val="clear" w:color="000000" w:fill="FFFFFF"/>
            <w:vAlign w:val="center"/>
            <w:hideMark/>
          </w:tcPr>
          <w:p w14:paraId="076223B7"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213.0 </w:t>
            </w:r>
          </w:p>
        </w:tc>
        <w:tc>
          <w:tcPr>
            <w:tcW w:w="412" w:type="pct"/>
            <w:tcBorders>
              <w:top w:val="nil"/>
              <w:left w:val="nil"/>
              <w:bottom w:val="dotted" w:sz="4" w:space="0" w:color="auto"/>
              <w:right w:val="dotted" w:sz="4" w:space="0" w:color="auto"/>
            </w:tcBorders>
            <w:shd w:val="clear" w:color="000000" w:fill="FFFFFF"/>
            <w:vAlign w:val="center"/>
            <w:hideMark/>
          </w:tcPr>
          <w:p w14:paraId="5B00E544"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213.0 </w:t>
            </w:r>
          </w:p>
        </w:tc>
        <w:tc>
          <w:tcPr>
            <w:tcW w:w="447" w:type="pct"/>
            <w:tcBorders>
              <w:top w:val="nil"/>
              <w:left w:val="nil"/>
              <w:bottom w:val="dotted" w:sz="4" w:space="0" w:color="auto"/>
              <w:right w:val="dotted" w:sz="4" w:space="0" w:color="auto"/>
            </w:tcBorders>
            <w:shd w:val="clear" w:color="000000" w:fill="FFFFFF"/>
            <w:vAlign w:val="center"/>
            <w:hideMark/>
          </w:tcPr>
          <w:p w14:paraId="4C684DF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5884355A"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62FFAD1D"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7,817.1 </w:t>
            </w:r>
          </w:p>
        </w:tc>
        <w:tc>
          <w:tcPr>
            <w:tcW w:w="447" w:type="pct"/>
            <w:tcBorders>
              <w:top w:val="nil"/>
              <w:left w:val="nil"/>
              <w:bottom w:val="dotted" w:sz="4" w:space="0" w:color="auto"/>
              <w:right w:val="dotted" w:sz="4" w:space="0" w:color="auto"/>
            </w:tcBorders>
            <w:shd w:val="clear" w:color="000000" w:fill="FFFFFF"/>
            <w:vAlign w:val="center"/>
            <w:hideMark/>
          </w:tcPr>
          <w:p w14:paraId="05A10F33"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7,797.7 </w:t>
            </w:r>
          </w:p>
        </w:tc>
      </w:tr>
      <w:tr w:rsidR="00E84975" w:rsidRPr="00E84975" w14:paraId="3E3C5E8C"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7B5373AB"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კასპის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4B896ED1"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7,050.9 </w:t>
            </w:r>
          </w:p>
        </w:tc>
        <w:tc>
          <w:tcPr>
            <w:tcW w:w="447" w:type="pct"/>
            <w:tcBorders>
              <w:top w:val="nil"/>
              <w:left w:val="nil"/>
              <w:bottom w:val="dotted" w:sz="4" w:space="0" w:color="auto"/>
              <w:right w:val="dotted" w:sz="4" w:space="0" w:color="auto"/>
            </w:tcBorders>
            <w:shd w:val="clear" w:color="auto" w:fill="auto"/>
            <w:vAlign w:val="center"/>
            <w:hideMark/>
          </w:tcPr>
          <w:p w14:paraId="726D1FF7"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7,049.0 </w:t>
            </w:r>
          </w:p>
        </w:tc>
        <w:tc>
          <w:tcPr>
            <w:tcW w:w="414" w:type="pct"/>
            <w:tcBorders>
              <w:top w:val="nil"/>
              <w:left w:val="nil"/>
              <w:bottom w:val="dotted" w:sz="4" w:space="0" w:color="auto"/>
              <w:right w:val="dotted" w:sz="4" w:space="0" w:color="auto"/>
            </w:tcBorders>
            <w:shd w:val="clear" w:color="000000" w:fill="FFFFFF"/>
            <w:vAlign w:val="center"/>
            <w:hideMark/>
          </w:tcPr>
          <w:p w14:paraId="5F7030FA"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175.0 </w:t>
            </w:r>
          </w:p>
        </w:tc>
        <w:tc>
          <w:tcPr>
            <w:tcW w:w="412" w:type="pct"/>
            <w:tcBorders>
              <w:top w:val="nil"/>
              <w:left w:val="nil"/>
              <w:bottom w:val="dotted" w:sz="4" w:space="0" w:color="auto"/>
              <w:right w:val="dotted" w:sz="4" w:space="0" w:color="auto"/>
            </w:tcBorders>
            <w:shd w:val="clear" w:color="000000" w:fill="FFFFFF"/>
            <w:vAlign w:val="center"/>
            <w:hideMark/>
          </w:tcPr>
          <w:p w14:paraId="6E13D689"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175.0 </w:t>
            </w:r>
          </w:p>
        </w:tc>
        <w:tc>
          <w:tcPr>
            <w:tcW w:w="447" w:type="pct"/>
            <w:tcBorders>
              <w:top w:val="nil"/>
              <w:left w:val="nil"/>
              <w:bottom w:val="dotted" w:sz="4" w:space="0" w:color="auto"/>
              <w:right w:val="dotted" w:sz="4" w:space="0" w:color="auto"/>
            </w:tcBorders>
            <w:shd w:val="clear" w:color="000000" w:fill="FFFFFF"/>
            <w:vAlign w:val="center"/>
            <w:hideMark/>
          </w:tcPr>
          <w:p w14:paraId="0A1A3F4F"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2BFB5ECA"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657041D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6,875.9 </w:t>
            </w:r>
          </w:p>
        </w:tc>
        <w:tc>
          <w:tcPr>
            <w:tcW w:w="447" w:type="pct"/>
            <w:tcBorders>
              <w:top w:val="nil"/>
              <w:left w:val="nil"/>
              <w:bottom w:val="dotted" w:sz="4" w:space="0" w:color="auto"/>
              <w:right w:val="dotted" w:sz="4" w:space="0" w:color="auto"/>
            </w:tcBorders>
            <w:shd w:val="clear" w:color="000000" w:fill="FFFFFF"/>
            <w:vAlign w:val="center"/>
            <w:hideMark/>
          </w:tcPr>
          <w:p w14:paraId="1E9B1333"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6,874.0 </w:t>
            </w:r>
          </w:p>
        </w:tc>
      </w:tr>
      <w:tr w:rsidR="00E84975" w:rsidRPr="00E84975" w14:paraId="2A3074E9"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2D040497"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თიღვის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0E30E5A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1,566.0 </w:t>
            </w:r>
          </w:p>
        </w:tc>
        <w:tc>
          <w:tcPr>
            <w:tcW w:w="447" w:type="pct"/>
            <w:tcBorders>
              <w:top w:val="nil"/>
              <w:left w:val="nil"/>
              <w:bottom w:val="dotted" w:sz="4" w:space="0" w:color="auto"/>
              <w:right w:val="dotted" w:sz="4" w:space="0" w:color="auto"/>
            </w:tcBorders>
            <w:shd w:val="clear" w:color="auto" w:fill="auto"/>
            <w:vAlign w:val="center"/>
            <w:hideMark/>
          </w:tcPr>
          <w:p w14:paraId="04E623FD"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1,566.0 </w:t>
            </w:r>
          </w:p>
        </w:tc>
        <w:tc>
          <w:tcPr>
            <w:tcW w:w="414" w:type="pct"/>
            <w:tcBorders>
              <w:top w:val="nil"/>
              <w:left w:val="nil"/>
              <w:bottom w:val="dotted" w:sz="4" w:space="0" w:color="auto"/>
              <w:right w:val="dotted" w:sz="4" w:space="0" w:color="auto"/>
            </w:tcBorders>
            <w:shd w:val="clear" w:color="000000" w:fill="FFFFFF"/>
            <w:vAlign w:val="center"/>
            <w:hideMark/>
          </w:tcPr>
          <w:p w14:paraId="0BFF53DD"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30.0 </w:t>
            </w:r>
          </w:p>
        </w:tc>
        <w:tc>
          <w:tcPr>
            <w:tcW w:w="412" w:type="pct"/>
            <w:tcBorders>
              <w:top w:val="nil"/>
              <w:left w:val="nil"/>
              <w:bottom w:val="dotted" w:sz="4" w:space="0" w:color="auto"/>
              <w:right w:val="dotted" w:sz="4" w:space="0" w:color="auto"/>
            </w:tcBorders>
            <w:shd w:val="clear" w:color="000000" w:fill="FFFFFF"/>
            <w:vAlign w:val="center"/>
            <w:hideMark/>
          </w:tcPr>
          <w:p w14:paraId="5D410C8A"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30.0 </w:t>
            </w:r>
          </w:p>
        </w:tc>
        <w:tc>
          <w:tcPr>
            <w:tcW w:w="447" w:type="pct"/>
            <w:tcBorders>
              <w:top w:val="nil"/>
              <w:left w:val="nil"/>
              <w:bottom w:val="dotted" w:sz="4" w:space="0" w:color="auto"/>
              <w:right w:val="dotted" w:sz="4" w:space="0" w:color="auto"/>
            </w:tcBorders>
            <w:shd w:val="clear" w:color="000000" w:fill="FFFFFF"/>
            <w:vAlign w:val="center"/>
            <w:hideMark/>
          </w:tcPr>
          <w:p w14:paraId="238B005F"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1,536.0 </w:t>
            </w:r>
          </w:p>
        </w:tc>
        <w:tc>
          <w:tcPr>
            <w:tcW w:w="447" w:type="pct"/>
            <w:tcBorders>
              <w:top w:val="nil"/>
              <w:left w:val="nil"/>
              <w:bottom w:val="dotted" w:sz="4" w:space="0" w:color="auto"/>
              <w:right w:val="dotted" w:sz="4" w:space="0" w:color="auto"/>
            </w:tcBorders>
            <w:shd w:val="clear" w:color="000000" w:fill="FFFFFF"/>
            <w:vAlign w:val="center"/>
            <w:hideMark/>
          </w:tcPr>
          <w:p w14:paraId="269A081E"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1,536.0 </w:t>
            </w:r>
          </w:p>
        </w:tc>
        <w:tc>
          <w:tcPr>
            <w:tcW w:w="447" w:type="pct"/>
            <w:tcBorders>
              <w:top w:val="nil"/>
              <w:left w:val="nil"/>
              <w:bottom w:val="dotted" w:sz="4" w:space="0" w:color="auto"/>
              <w:right w:val="dotted" w:sz="4" w:space="0" w:color="auto"/>
            </w:tcBorders>
            <w:shd w:val="clear" w:color="000000" w:fill="FFFFFF"/>
            <w:vAlign w:val="center"/>
            <w:hideMark/>
          </w:tcPr>
          <w:p w14:paraId="7E3624F0"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7E33F44F"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r>
      <w:tr w:rsidR="00E84975" w:rsidRPr="00E84975" w14:paraId="283BB4B9"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2001CC03"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ხაშურის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7FFC5FDC"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7,428.1 </w:t>
            </w:r>
          </w:p>
        </w:tc>
        <w:tc>
          <w:tcPr>
            <w:tcW w:w="447" w:type="pct"/>
            <w:tcBorders>
              <w:top w:val="nil"/>
              <w:left w:val="nil"/>
              <w:bottom w:val="dotted" w:sz="4" w:space="0" w:color="auto"/>
              <w:right w:val="dotted" w:sz="4" w:space="0" w:color="auto"/>
            </w:tcBorders>
            <w:shd w:val="clear" w:color="auto" w:fill="auto"/>
            <w:vAlign w:val="center"/>
            <w:hideMark/>
          </w:tcPr>
          <w:p w14:paraId="0FF673C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7,413.1 </w:t>
            </w:r>
          </w:p>
        </w:tc>
        <w:tc>
          <w:tcPr>
            <w:tcW w:w="414" w:type="pct"/>
            <w:tcBorders>
              <w:top w:val="nil"/>
              <w:left w:val="nil"/>
              <w:bottom w:val="dotted" w:sz="4" w:space="0" w:color="auto"/>
              <w:right w:val="dotted" w:sz="4" w:space="0" w:color="auto"/>
            </w:tcBorders>
            <w:shd w:val="clear" w:color="000000" w:fill="FFFFFF"/>
            <w:vAlign w:val="center"/>
            <w:hideMark/>
          </w:tcPr>
          <w:p w14:paraId="7CC4990B"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225.0 </w:t>
            </w:r>
          </w:p>
        </w:tc>
        <w:tc>
          <w:tcPr>
            <w:tcW w:w="412" w:type="pct"/>
            <w:tcBorders>
              <w:top w:val="nil"/>
              <w:left w:val="nil"/>
              <w:bottom w:val="dotted" w:sz="4" w:space="0" w:color="auto"/>
              <w:right w:val="dotted" w:sz="4" w:space="0" w:color="auto"/>
            </w:tcBorders>
            <w:shd w:val="clear" w:color="000000" w:fill="FFFFFF"/>
            <w:vAlign w:val="center"/>
            <w:hideMark/>
          </w:tcPr>
          <w:p w14:paraId="1D302F96"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225.0 </w:t>
            </w:r>
          </w:p>
        </w:tc>
        <w:tc>
          <w:tcPr>
            <w:tcW w:w="447" w:type="pct"/>
            <w:tcBorders>
              <w:top w:val="nil"/>
              <w:left w:val="nil"/>
              <w:bottom w:val="dotted" w:sz="4" w:space="0" w:color="auto"/>
              <w:right w:val="dotted" w:sz="4" w:space="0" w:color="auto"/>
            </w:tcBorders>
            <w:shd w:val="clear" w:color="000000" w:fill="FFFFFF"/>
            <w:vAlign w:val="center"/>
            <w:hideMark/>
          </w:tcPr>
          <w:p w14:paraId="5C9E593E"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41D291DD"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4632AC2B"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7,203.1 </w:t>
            </w:r>
          </w:p>
        </w:tc>
        <w:tc>
          <w:tcPr>
            <w:tcW w:w="447" w:type="pct"/>
            <w:tcBorders>
              <w:top w:val="nil"/>
              <w:left w:val="nil"/>
              <w:bottom w:val="dotted" w:sz="4" w:space="0" w:color="auto"/>
              <w:right w:val="dotted" w:sz="4" w:space="0" w:color="auto"/>
            </w:tcBorders>
            <w:shd w:val="clear" w:color="000000" w:fill="FFFFFF"/>
            <w:vAlign w:val="center"/>
            <w:hideMark/>
          </w:tcPr>
          <w:p w14:paraId="2103C224"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7,188.1 </w:t>
            </w:r>
          </w:p>
        </w:tc>
      </w:tr>
      <w:tr w:rsidR="00E84975" w:rsidRPr="00E84975" w14:paraId="11F49F32"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1590E84A" w14:textId="77777777" w:rsidR="00E84975" w:rsidRPr="00E84975" w:rsidRDefault="00E84975" w:rsidP="00BA5FE3">
            <w:pPr>
              <w:spacing w:after="0" w:line="240" w:lineRule="auto"/>
              <w:rPr>
                <w:rFonts w:ascii="LitNusx" w:eastAsia="Times New Roman" w:hAnsi="LitNusx" w:cs="Arial"/>
                <w:sz w:val="14"/>
                <w:szCs w:val="14"/>
              </w:rPr>
            </w:pPr>
            <w:proofErr w:type="spellStart"/>
            <w:r w:rsidRPr="00C05414">
              <w:rPr>
                <w:rFonts w:ascii="Sylfaen" w:eastAsia="Times New Roman" w:hAnsi="Sylfaen" w:cs="Sylfaen"/>
                <w:b/>
                <w:sz w:val="14"/>
                <w:szCs w:val="14"/>
              </w:rPr>
              <w:t>ქვემო</w:t>
            </w:r>
            <w:proofErr w:type="spellEnd"/>
            <w:r w:rsidRPr="00C05414">
              <w:rPr>
                <w:rFonts w:ascii="Sylfaen" w:eastAsia="Times New Roman" w:hAnsi="Sylfaen" w:cs="Sylfaen"/>
                <w:b/>
                <w:sz w:val="14"/>
                <w:szCs w:val="14"/>
              </w:rPr>
              <w:t xml:space="preserve"> </w:t>
            </w:r>
            <w:proofErr w:type="spellStart"/>
            <w:r w:rsidRPr="00C05414">
              <w:rPr>
                <w:rFonts w:ascii="Sylfaen" w:eastAsia="Times New Roman" w:hAnsi="Sylfaen" w:cs="Sylfaen"/>
                <w:b/>
                <w:sz w:val="14"/>
                <w:szCs w:val="14"/>
              </w:rPr>
              <w:t>ქართლის</w:t>
            </w:r>
            <w:proofErr w:type="spellEnd"/>
            <w:r w:rsidRPr="00C05414">
              <w:rPr>
                <w:rFonts w:ascii="Sylfaen" w:eastAsia="Times New Roman" w:hAnsi="Sylfaen" w:cs="Sylfaen"/>
                <w:b/>
                <w:sz w:val="14"/>
                <w:szCs w:val="14"/>
              </w:rPr>
              <w:t xml:space="preserve"> </w:t>
            </w:r>
            <w:proofErr w:type="spellStart"/>
            <w:r w:rsidRPr="00C05414">
              <w:rPr>
                <w:rFonts w:ascii="Sylfaen" w:eastAsia="Times New Roman" w:hAnsi="Sylfaen" w:cs="Sylfaen"/>
                <w:b/>
                <w:sz w:val="14"/>
                <w:szCs w:val="14"/>
              </w:rPr>
              <w:t>მხარე</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732C1281"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51,684.8 </w:t>
            </w:r>
          </w:p>
        </w:tc>
        <w:tc>
          <w:tcPr>
            <w:tcW w:w="447" w:type="pct"/>
            <w:tcBorders>
              <w:top w:val="nil"/>
              <w:left w:val="nil"/>
              <w:bottom w:val="dotted" w:sz="4" w:space="0" w:color="auto"/>
              <w:right w:val="dotted" w:sz="4" w:space="0" w:color="auto"/>
            </w:tcBorders>
            <w:shd w:val="clear" w:color="auto" w:fill="auto"/>
            <w:vAlign w:val="center"/>
            <w:hideMark/>
          </w:tcPr>
          <w:p w14:paraId="7CCEE4D5"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50,902.1 </w:t>
            </w:r>
          </w:p>
        </w:tc>
        <w:tc>
          <w:tcPr>
            <w:tcW w:w="414" w:type="pct"/>
            <w:tcBorders>
              <w:top w:val="nil"/>
              <w:left w:val="nil"/>
              <w:bottom w:val="dotted" w:sz="4" w:space="0" w:color="auto"/>
              <w:right w:val="dotted" w:sz="4" w:space="0" w:color="auto"/>
            </w:tcBorders>
            <w:shd w:val="clear" w:color="000000" w:fill="FFFFFF"/>
            <w:vAlign w:val="center"/>
            <w:hideMark/>
          </w:tcPr>
          <w:p w14:paraId="282DB6E4"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1,771.0 </w:t>
            </w:r>
          </w:p>
        </w:tc>
        <w:tc>
          <w:tcPr>
            <w:tcW w:w="412" w:type="pct"/>
            <w:tcBorders>
              <w:top w:val="nil"/>
              <w:left w:val="nil"/>
              <w:bottom w:val="dotted" w:sz="4" w:space="0" w:color="auto"/>
              <w:right w:val="dotted" w:sz="4" w:space="0" w:color="auto"/>
            </w:tcBorders>
            <w:shd w:val="clear" w:color="000000" w:fill="FFFFFF"/>
            <w:vAlign w:val="center"/>
            <w:hideMark/>
          </w:tcPr>
          <w:p w14:paraId="7CCE17E0"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1,771.0 </w:t>
            </w:r>
          </w:p>
        </w:tc>
        <w:tc>
          <w:tcPr>
            <w:tcW w:w="447" w:type="pct"/>
            <w:tcBorders>
              <w:top w:val="nil"/>
              <w:left w:val="nil"/>
              <w:bottom w:val="dotted" w:sz="4" w:space="0" w:color="auto"/>
              <w:right w:val="dotted" w:sz="4" w:space="0" w:color="auto"/>
            </w:tcBorders>
            <w:shd w:val="clear" w:color="000000" w:fill="FFFFFF"/>
            <w:vAlign w:val="center"/>
            <w:hideMark/>
          </w:tcPr>
          <w:p w14:paraId="0976DE6B"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1,640.0 </w:t>
            </w:r>
          </w:p>
        </w:tc>
        <w:tc>
          <w:tcPr>
            <w:tcW w:w="447" w:type="pct"/>
            <w:tcBorders>
              <w:top w:val="nil"/>
              <w:left w:val="nil"/>
              <w:bottom w:val="dotted" w:sz="4" w:space="0" w:color="auto"/>
              <w:right w:val="dotted" w:sz="4" w:space="0" w:color="auto"/>
            </w:tcBorders>
            <w:shd w:val="clear" w:color="000000" w:fill="FFFFFF"/>
            <w:vAlign w:val="center"/>
            <w:hideMark/>
          </w:tcPr>
          <w:p w14:paraId="303F7408"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1,095.7 </w:t>
            </w:r>
          </w:p>
        </w:tc>
        <w:tc>
          <w:tcPr>
            <w:tcW w:w="447" w:type="pct"/>
            <w:tcBorders>
              <w:top w:val="nil"/>
              <w:left w:val="nil"/>
              <w:bottom w:val="dotted" w:sz="4" w:space="0" w:color="auto"/>
              <w:right w:val="dotted" w:sz="4" w:space="0" w:color="auto"/>
            </w:tcBorders>
            <w:shd w:val="clear" w:color="000000" w:fill="FFFFFF"/>
            <w:vAlign w:val="center"/>
            <w:hideMark/>
          </w:tcPr>
          <w:p w14:paraId="0D53237D"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48,273.8 </w:t>
            </w:r>
          </w:p>
        </w:tc>
        <w:tc>
          <w:tcPr>
            <w:tcW w:w="447" w:type="pct"/>
            <w:tcBorders>
              <w:top w:val="nil"/>
              <w:left w:val="nil"/>
              <w:bottom w:val="dotted" w:sz="4" w:space="0" w:color="auto"/>
              <w:right w:val="dotted" w:sz="4" w:space="0" w:color="auto"/>
            </w:tcBorders>
            <w:shd w:val="clear" w:color="000000" w:fill="FFFFFF"/>
            <w:vAlign w:val="center"/>
            <w:hideMark/>
          </w:tcPr>
          <w:p w14:paraId="498517F3"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48,035.4 </w:t>
            </w:r>
          </w:p>
        </w:tc>
      </w:tr>
      <w:tr w:rsidR="00E84975" w:rsidRPr="00E84975" w14:paraId="1CC5925D"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708BF370"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ქალაქ</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რუსთავის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44070B5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12,182.2 </w:t>
            </w:r>
          </w:p>
        </w:tc>
        <w:tc>
          <w:tcPr>
            <w:tcW w:w="447" w:type="pct"/>
            <w:tcBorders>
              <w:top w:val="nil"/>
              <w:left w:val="nil"/>
              <w:bottom w:val="dotted" w:sz="4" w:space="0" w:color="auto"/>
              <w:right w:val="dotted" w:sz="4" w:space="0" w:color="auto"/>
            </w:tcBorders>
            <w:shd w:val="clear" w:color="auto" w:fill="auto"/>
            <w:vAlign w:val="center"/>
            <w:hideMark/>
          </w:tcPr>
          <w:p w14:paraId="5D4A178A"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12,178.7 </w:t>
            </w:r>
          </w:p>
        </w:tc>
        <w:tc>
          <w:tcPr>
            <w:tcW w:w="414" w:type="pct"/>
            <w:tcBorders>
              <w:top w:val="nil"/>
              <w:left w:val="nil"/>
              <w:bottom w:val="dotted" w:sz="4" w:space="0" w:color="auto"/>
              <w:right w:val="dotted" w:sz="4" w:space="0" w:color="auto"/>
            </w:tcBorders>
            <w:shd w:val="clear" w:color="000000" w:fill="FFFFFF"/>
            <w:vAlign w:val="center"/>
            <w:hideMark/>
          </w:tcPr>
          <w:p w14:paraId="7E75DF4C"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500.0 </w:t>
            </w:r>
          </w:p>
        </w:tc>
        <w:tc>
          <w:tcPr>
            <w:tcW w:w="412" w:type="pct"/>
            <w:tcBorders>
              <w:top w:val="nil"/>
              <w:left w:val="nil"/>
              <w:bottom w:val="dotted" w:sz="4" w:space="0" w:color="auto"/>
              <w:right w:val="dotted" w:sz="4" w:space="0" w:color="auto"/>
            </w:tcBorders>
            <w:shd w:val="clear" w:color="000000" w:fill="FFFFFF"/>
            <w:vAlign w:val="center"/>
            <w:hideMark/>
          </w:tcPr>
          <w:p w14:paraId="0B046278"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500.0 </w:t>
            </w:r>
          </w:p>
        </w:tc>
        <w:tc>
          <w:tcPr>
            <w:tcW w:w="447" w:type="pct"/>
            <w:tcBorders>
              <w:top w:val="nil"/>
              <w:left w:val="nil"/>
              <w:bottom w:val="dotted" w:sz="4" w:space="0" w:color="auto"/>
              <w:right w:val="dotted" w:sz="4" w:space="0" w:color="auto"/>
            </w:tcBorders>
            <w:shd w:val="clear" w:color="000000" w:fill="FFFFFF"/>
            <w:vAlign w:val="center"/>
            <w:hideMark/>
          </w:tcPr>
          <w:p w14:paraId="424252CF"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056FB867"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2A01FBCB"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11,682.2 </w:t>
            </w:r>
          </w:p>
        </w:tc>
        <w:tc>
          <w:tcPr>
            <w:tcW w:w="447" w:type="pct"/>
            <w:tcBorders>
              <w:top w:val="nil"/>
              <w:left w:val="nil"/>
              <w:bottom w:val="dotted" w:sz="4" w:space="0" w:color="auto"/>
              <w:right w:val="dotted" w:sz="4" w:space="0" w:color="auto"/>
            </w:tcBorders>
            <w:shd w:val="clear" w:color="000000" w:fill="FFFFFF"/>
            <w:vAlign w:val="center"/>
            <w:hideMark/>
          </w:tcPr>
          <w:p w14:paraId="29257350"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11,678.7 </w:t>
            </w:r>
          </w:p>
        </w:tc>
      </w:tr>
      <w:tr w:rsidR="00E84975" w:rsidRPr="00E84975" w14:paraId="0BDAA896"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628CCC81"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ბოლნისის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4E8E5F15"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7,598.1 </w:t>
            </w:r>
          </w:p>
        </w:tc>
        <w:tc>
          <w:tcPr>
            <w:tcW w:w="447" w:type="pct"/>
            <w:tcBorders>
              <w:top w:val="nil"/>
              <w:left w:val="nil"/>
              <w:bottom w:val="dotted" w:sz="4" w:space="0" w:color="auto"/>
              <w:right w:val="dotted" w:sz="4" w:space="0" w:color="auto"/>
            </w:tcBorders>
            <w:shd w:val="clear" w:color="auto" w:fill="auto"/>
            <w:vAlign w:val="center"/>
            <w:hideMark/>
          </w:tcPr>
          <w:p w14:paraId="46E289E3"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7,578.3 </w:t>
            </w:r>
          </w:p>
        </w:tc>
        <w:tc>
          <w:tcPr>
            <w:tcW w:w="414" w:type="pct"/>
            <w:tcBorders>
              <w:top w:val="nil"/>
              <w:left w:val="nil"/>
              <w:bottom w:val="dotted" w:sz="4" w:space="0" w:color="auto"/>
              <w:right w:val="dotted" w:sz="4" w:space="0" w:color="auto"/>
            </w:tcBorders>
            <w:shd w:val="clear" w:color="000000" w:fill="FFFFFF"/>
            <w:vAlign w:val="center"/>
            <w:hideMark/>
          </w:tcPr>
          <w:p w14:paraId="7BD09A76"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305.0 </w:t>
            </w:r>
          </w:p>
        </w:tc>
        <w:tc>
          <w:tcPr>
            <w:tcW w:w="412" w:type="pct"/>
            <w:tcBorders>
              <w:top w:val="nil"/>
              <w:left w:val="nil"/>
              <w:bottom w:val="dotted" w:sz="4" w:space="0" w:color="auto"/>
              <w:right w:val="dotted" w:sz="4" w:space="0" w:color="auto"/>
            </w:tcBorders>
            <w:shd w:val="clear" w:color="000000" w:fill="FFFFFF"/>
            <w:vAlign w:val="center"/>
            <w:hideMark/>
          </w:tcPr>
          <w:p w14:paraId="0CC28846"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305.0 </w:t>
            </w:r>
          </w:p>
        </w:tc>
        <w:tc>
          <w:tcPr>
            <w:tcW w:w="447" w:type="pct"/>
            <w:tcBorders>
              <w:top w:val="nil"/>
              <w:left w:val="nil"/>
              <w:bottom w:val="dotted" w:sz="4" w:space="0" w:color="auto"/>
              <w:right w:val="dotted" w:sz="4" w:space="0" w:color="auto"/>
            </w:tcBorders>
            <w:shd w:val="clear" w:color="000000" w:fill="FFFFFF"/>
            <w:vAlign w:val="center"/>
            <w:hideMark/>
          </w:tcPr>
          <w:p w14:paraId="1DF28C05"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7CF2643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79FABDD5"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7,293.1 </w:t>
            </w:r>
          </w:p>
        </w:tc>
        <w:tc>
          <w:tcPr>
            <w:tcW w:w="447" w:type="pct"/>
            <w:tcBorders>
              <w:top w:val="nil"/>
              <w:left w:val="nil"/>
              <w:bottom w:val="dotted" w:sz="4" w:space="0" w:color="auto"/>
              <w:right w:val="dotted" w:sz="4" w:space="0" w:color="auto"/>
            </w:tcBorders>
            <w:shd w:val="clear" w:color="000000" w:fill="FFFFFF"/>
            <w:vAlign w:val="center"/>
            <w:hideMark/>
          </w:tcPr>
          <w:p w14:paraId="23519555"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7,273.3 </w:t>
            </w:r>
          </w:p>
        </w:tc>
      </w:tr>
      <w:tr w:rsidR="00E84975" w:rsidRPr="00E84975" w14:paraId="760DAC07"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5E8239A3"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გარდაბნის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44EA166E"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8,021.7 </w:t>
            </w:r>
          </w:p>
        </w:tc>
        <w:tc>
          <w:tcPr>
            <w:tcW w:w="447" w:type="pct"/>
            <w:tcBorders>
              <w:top w:val="nil"/>
              <w:left w:val="nil"/>
              <w:bottom w:val="dotted" w:sz="4" w:space="0" w:color="auto"/>
              <w:right w:val="dotted" w:sz="4" w:space="0" w:color="auto"/>
            </w:tcBorders>
            <w:shd w:val="clear" w:color="auto" w:fill="auto"/>
            <w:vAlign w:val="center"/>
            <w:hideMark/>
          </w:tcPr>
          <w:p w14:paraId="636B493C"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7,888.1 </w:t>
            </w:r>
          </w:p>
        </w:tc>
        <w:tc>
          <w:tcPr>
            <w:tcW w:w="414" w:type="pct"/>
            <w:tcBorders>
              <w:top w:val="nil"/>
              <w:left w:val="nil"/>
              <w:bottom w:val="dotted" w:sz="4" w:space="0" w:color="auto"/>
              <w:right w:val="dotted" w:sz="4" w:space="0" w:color="auto"/>
            </w:tcBorders>
            <w:shd w:val="clear" w:color="000000" w:fill="FFFFFF"/>
            <w:vAlign w:val="center"/>
            <w:hideMark/>
          </w:tcPr>
          <w:p w14:paraId="25E56362"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260.0 </w:t>
            </w:r>
          </w:p>
        </w:tc>
        <w:tc>
          <w:tcPr>
            <w:tcW w:w="412" w:type="pct"/>
            <w:tcBorders>
              <w:top w:val="nil"/>
              <w:left w:val="nil"/>
              <w:bottom w:val="dotted" w:sz="4" w:space="0" w:color="auto"/>
              <w:right w:val="dotted" w:sz="4" w:space="0" w:color="auto"/>
            </w:tcBorders>
            <w:shd w:val="clear" w:color="000000" w:fill="FFFFFF"/>
            <w:vAlign w:val="center"/>
            <w:hideMark/>
          </w:tcPr>
          <w:p w14:paraId="6C225F3F"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260.0 </w:t>
            </w:r>
          </w:p>
        </w:tc>
        <w:tc>
          <w:tcPr>
            <w:tcW w:w="447" w:type="pct"/>
            <w:tcBorders>
              <w:top w:val="nil"/>
              <w:left w:val="nil"/>
              <w:bottom w:val="dotted" w:sz="4" w:space="0" w:color="auto"/>
              <w:right w:val="dotted" w:sz="4" w:space="0" w:color="auto"/>
            </w:tcBorders>
            <w:shd w:val="clear" w:color="000000" w:fill="FFFFFF"/>
            <w:vAlign w:val="center"/>
            <w:hideMark/>
          </w:tcPr>
          <w:p w14:paraId="7DACDA03"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6B34951B"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5B491BED"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7,761.7 </w:t>
            </w:r>
          </w:p>
        </w:tc>
        <w:tc>
          <w:tcPr>
            <w:tcW w:w="447" w:type="pct"/>
            <w:tcBorders>
              <w:top w:val="nil"/>
              <w:left w:val="nil"/>
              <w:bottom w:val="dotted" w:sz="4" w:space="0" w:color="auto"/>
              <w:right w:val="dotted" w:sz="4" w:space="0" w:color="auto"/>
            </w:tcBorders>
            <w:shd w:val="clear" w:color="000000" w:fill="FFFFFF"/>
            <w:vAlign w:val="center"/>
            <w:hideMark/>
          </w:tcPr>
          <w:p w14:paraId="1EC13B53"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7,628.1 </w:t>
            </w:r>
          </w:p>
        </w:tc>
      </w:tr>
      <w:tr w:rsidR="00E84975" w:rsidRPr="00E84975" w14:paraId="52571037"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058D7053"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დმანისის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1E1AC34C"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5,106.1 </w:t>
            </w:r>
          </w:p>
        </w:tc>
        <w:tc>
          <w:tcPr>
            <w:tcW w:w="447" w:type="pct"/>
            <w:tcBorders>
              <w:top w:val="nil"/>
              <w:left w:val="nil"/>
              <w:bottom w:val="dotted" w:sz="4" w:space="0" w:color="auto"/>
              <w:right w:val="dotted" w:sz="4" w:space="0" w:color="auto"/>
            </w:tcBorders>
            <w:shd w:val="clear" w:color="auto" w:fill="auto"/>
            <w:vAlign w:val="center"/>
            <w:hideMark/>
          </w:tcPr>
          <w:p w14:paraId="03C2F55B"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5,079.4 </w:t>
            </w:r>
          </w:p>
        </w:tc>
        <w:tc>
          <w:tcPr>
            <w:tcW w:w="414" w:type="pct"/>
            <w:tcBorders>
              <w:top w:val="nil"/>
              <w:left w:val="nil"/>
              <w:bottom w:val="dotted" w:sz="4" w:space="0" w:color="auto"/>
              <w:right w:val="dotted" w:sz="4" w:space="0" w:color="auto"/>
            </w:tcBorders>
            <w:shd w:val="clear" w:color="000000" w:fill="FFFFFF"/>
            <w:vAlign w:val="center"/>
            <w:hideMark/>
          </w:tcPr>
          <w:p w14:paraId="694B671E"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130.0 </w:t>
            </w:r>
          </w:p>
        </w:tc>
        <w:tc>
          <w:tcPr>
            <w:tcW w:w="412" w:type="pct"/>
            <w:tcBorders>
              <w:top w:val="nil"/>
              <w:left w:val="nil"/>
              <w:bottom w:val="dotted" w:sz="4" w:space="0" w:color="auto"/>
              <w:right w:val="dotted" w:sz="4" w:space="0" w:color="auto"/>
            </w:tcBorders>
            <w:shd w:val="clear" w:color="000000" w:fill="FFFFFF"/>
            <w:vAlign w:val="center"/>
            <w:hideMark/>
          </w:tcPr>
          <w:p w14:paraId="0CBFD98C"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130.0 </w:t>
            </w:r>
          </w:p>
        </w:tc>
        <w:tc>
          <w:tcPr>
            <w:tcW w:w="447" w:type="pct"/>
            <w:tcBorders>
              <w:top w:val="nil"/>
              <w:left w:val="nil"/>
              <w:bottom w:val="dotted" w:sz="4" w:space="0" w:color="auto"/>
              <w:right w:val="dotted" w:sz="4" w:space="0" w:color="auto"/>
            </w:tcBorders>
            <w:shd w:val="clear" w:color="000000" w:fill="FFFFFF"/>
            <w:vAlign w:val="center"/>
            <w:hideMark/>
          </w:tcPr>
          <w:p w14:paraId="370975B3"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440.0 </w:t>
            </w:r>
          </w:p>
        </w:tc>
        <w:tc>
          <w:tcPr>
            <w:tcW w:w="447" w:type="pct"/>
            <w:tcBorders>
              <w:top w:val="nil"/>
              <w:left w:val="nil"/>
              <w:bottom w:val="dotted" w:sz="4" w:space="0" w:color="auto"/>
              <w:right w:val="dotted" w:sz="4" w:space="0" w:color="auto"/>
            </w:tcBorders>
            <w:shd w:val="clear" w:color="000000" w:fill="FFFFFF"/>
            <w:vAlign w:val="center"/>
            <w:hideMark/>
          </w:tcPr>
          <w:p w14:paraId="00F52375"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417.7 </w:t>
            </w:r>
          </w:p>
        </w:tc>
        <w:tc>
          <w:tcPr>
            <w:tcW w:w="447" w:type="pct"/>
            <w:tcBorders>
              <w:top w:val="nil"/>
              <w:left w:val="nil"/>
              <w:bottom w:val="dotted" w:sz="4" w:space="0" w:color="auto"/>
              <w:right w:val="dotted" w:sz="4" w:space="0" w:color="auto"/>
            </w:tcBorders>
            <w:shd w:val="clear" w:color="000000" w:fill="FFFFFF"/>
            <w:vAlign w:val="center"/>
            <w:hideMark/>
          </w:tcPr>
          <w:p w14:paraId="575DE14C"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4,536.1 </w:t>
            </w:r>
          </w:p>
        </w:tc>
        <w:tc>
          <w:tcPr>
            <w:tcW w:w="447" w:type="pct"/>
            <w:tcBorders>
              <w:top w:val="nil"/>
              <w:left w:val="nil"/>
              <w:bottom w:val="dotted" w:sz="4" w:space="0" w:color="auto"/>
              <w:right w:val="dotted" w:sz="4" w:space="0" w:color="auto"/>
            </w:tcBorders>
            <w:shd w:val="clear" w:color="000000" w:fill="FFFFFF"/>
            <w:vAlign w:val="center"/>
            <w:hideMark/>
          </w:tcPr>
          <w:p w14:paraId="4798F761"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4,531.7 </w:t>
            </w:r>
          </w:p>
        </w:tc>
      </w:tr>
      <w:tr w:rsidR="00E84975" w:rsidRPr="00E84975" w14:paraId="22C5196F"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7115EEDC"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თეთრიწყაროს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717968CD"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6,434.7 </w:t>
            </w:r>
          </w:p>
        </w:tc>
        <w:tc>
          <w:tcPr>
            <w:tcW w:w="447" w:type="pct"/>
            <w:tcBorders>
              <w:top w:val="nil"/>
              <w:left w:val="nil"/>
              <w:bottom w:val="dotted" w:sz="4" w:space="0" w:color="auto"/>
              <w:right w:val="dotted" w:sz="4" w:space="0" w:color="auto"/>
            </w:tcBorders>
            <w:shd w:val="clear" w:color="auto" w:fill="auto"/>
            <w:vAlign w:val="center"/>
            <w:hideMark/>
          </w:tcPr>
          <w:p w14:paraId="59B67C7A"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6,413.9 </w:t>
            </w:r>
          </w:p>
        </w:tc>
        <w:tc>
          <w:tcPr>
            <w:tcW w:w="414" w:type="pct"/>
            <w:tcBorders>
              <w:top w:val="nil"/>
              <w:left w:val="nil"/>
              <w:bottom w:val="dotted" w:sz="4" w:space="0" w:color="auto"/>
              <w:right w:val="dotted" w:sz="4" w:space="0" w:color="auto"/>
            </w:tcBorders>
            <w:shd w:val="clear" w:color="000000" w:fill="FFFFFF"/>
            <w:vAlign w:val="center"/>
            <w:hideMark/>
          </w:tcPr>
          <w:p w14:paraId="48D245D6"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217.0 </w:t>
            </w:r>
          </w:p>
        </w:tc>
        <w:tc>
          <w:tcPr>
            <w:tcW w:w="412" w:type="pct"/>
            <w:tcBorders>
              <w:top w:val="nil"/>
              <w:left w:val="nil"/>
              <w:bottom w:val="dotted" w:sz="4" w:space="0" w:color="auto"/>
              <w:right w:val="dotted" w:sz="4" w:space="0" w:color="auto"/>
            </w:tcBorders>
            <w:shd w:val="clear" w:color="000000" w:fill="FFFFFF"/>
            <w:vAlign w:val="center"/>
            <w:hideMark/>
          </w:tcPr>
          <w:p w14:paraId="45CE03B3"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217.0 </w:t>
            </w:r>
          </w:p>
        </w:tc>
        <w:tc>
          <w:tcPr>
            <w:tcW w:w="447" w:type="pct"/>
            <w:tcBorders>
              <w:top w:val="nil"/>
              <w:left w:val="nil"/>
              <w:bottom w:val="dotted" w:sz="4" w:space="0" w:color="auto"/>
              <w:right w:val="dotted" w:sz="4" w:space="0" w:color="auto"/>
            </w:tcBorders>
            <w:shd w:val="clear" w:color="000000" w:fill="FFFFFF"/>
            <w:vAlign w:val="center"/>
            <w:hideMark/>
          </w:tcPr>
          <w:p w14:paraId="0B70C585"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00562A7B"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04A855C7"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6,217.7 </w:t>
            </w:r>
          </w:p>
        </w:tc>
        <w:tc>
          <w:tcPr>
            <w:tcW w:w="447" w:type="pct"/>
            <w:tcBorders>
              <w:top w:val="nil"/>
              <w:left w:val="nil"/>
              <w:bottom w:val="dotted" w:sz="4" w:space="0" w:color="auto"/>
              <w:right w:val="dotted" w:sz="4" w:space="0" w:color="auto"/>
            </w:tcBorders>
            <w:shd w:val="clear" w:color="000000" w:fill="FFFFFF"/>
            <w:vAlign w:val="center"/>
            <w:hideMark/>
          </w:tcPr>
          <w:p w14:paraId="48EF6366"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6,196.9 </w:t>
            </w:r>
          </w:p>
        </w:tc>
      </w:tr>
      <w:tr w:rsidR="00E84975" w:rsidRPr="00E84975" w14:paraId="26159B28"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7E6D6EB1"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მარნეულის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473C856B"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8,160.9 </w:t>
            </w:r>
          </w:p>
        </w:tc>
        <w:tc>
          <w:tcPr>
            <w:tcW w:w="447" w:type="pct"/>
            <w:tcBorders>
              <w:top w:val="nil"/>
              <w:left w:val="nil"/>
              <w:bottom w:val="dotted" w:sz="4" w:space="0" w:color="auto"/>
              <w:right w:val="dotted" w:sz="4" w:space="0" w:color="auto"/>
            </w:tcBorders>
            <w:shd w:val="clear" w:color="auto" w:fill="auto"/>
            <w:vAlign w:val="center"/>
            <w:hideMark/>
          </w:tcPr>
          <w:p w14:paraId="77D7434B"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7,617.4 </w:t>
            </w:r>
          </w:p>
        </w:tc>
        <w:tc>
          <w:tcPr>
            <w:tcW w:w="414" w:type="pct"/>
            <w:tcBorders>
              <w:top w:val="nil"/>
              <w:left w:val="nil"/>
              <w:bottom w:val="dotted" w:sz="4" w:space="0" w:color="auto"/>
              <w:right w:val="dotted" w:sz="4" w:space="0" w:color="auto"/>
            </w:tcBorders>
            <w:shd w:val="clear" w:color="000000" w:fill="FFFFFF"/>
            <w:vAlign w:val="center"/>
            <w:hideMark/>
          </w:tcPr>
          <w:p w14:paraId="183D83E4"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250.0 </w:t>
            </w:r>
          </w:p>
        </w:tc>
        <w:tc>
          <w:tcPr>
            <w:tcW w:w="412" w:type="pct"/>
            <w:tcBorders>
              <w:top w:val="nil"/>
              <w:left w:val="nil"/>
              <w:bottom w:val="dotted" w:sz="4" w:space="0" w:color="auto"/>
              <w:right w:val="dotted" w:sz="4" w:space="0" w:color="auto"/>
            </w:tcBorders>
            <w:shd w:val="clear" w:color="000000" w:fill="FFFFFF"/>
            <w:vAlign w:val="center"/>
            <w:hideMark/>
          </w:tcPr>
          <w:p w14:paraId="0AF98E2F"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250.0 </w:t>
            </w:r>
          </w:p>
        </w:tc>
        <w:tc>
          <w:tcPr>
            <w:tcW w:w="447" w:type="pct"/>
            <w:tcBorders>
              <w:top w:val="nil"/>
              <w:left w:val="nil"/>
              <w:bottom w:val="dotted" w:sz="4" w:space="0" w:color="auto"/>
              <w:right w:val="dotted" w:sz="4" w:space="0" w:color="auto"/>
            </w:tcBorders>
            <w:shd w:val="clear" w:color="000000" w:fill="FFFFFF"/>
            <w:vAlign w:val="center"/>
            <w:hideMark/>
          </w:tcPr>
          <w:p w14:paraId="22D05813"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1,200.0 </w:t>
            </w:r>
          </w:p>
        </w:tc>
        <w:tc>
          <w:tcPr>
            <w:tcW w:w="447" w:type="pct"/>
            <w:tcBorders>
              <w:top w:val="nil"/>
              <w:left w:val="nil"/>
              <w:bottom w:val="dotted" w:sz="4" w:space="0" w:color="auto"/>
              <w:right w:val="dotted" w:sz="4" w:space="0" w:color="auto"/>
            </w:tcBorders>
            <w:shd w:val="clear" w:color="000000" w:fill="FFFFFF"/>
            <w:vAlign w:val="center"/>
            <w:hideMark/>
          </w:tcPr>
          <w:p w14:paraId="2DCF90D1"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678.0 </w:t>
            </w:r>
          </w:p>
        </w:tc>
        <w:tc>
          <w:tcPr>
            <w:tcW w:w="447" w:type="pct"/>
            <w:tcBorders>
              <w:top w:val="nil"/>
              <w:left w:val="nil"/>
              <w:bottom w:val="dotted" w:sz="4" w:space="0" w:color="auto"/>
              <w:right w:val="dotted" w:sz="4" w:space="0" w:color="auto"/>
            </w:tcBorders>
            <w:shd w:val="clear" w:color="000000" w:fill="FFFFFF"/>
            <w:vAlign w:val="center"/>
            <w:hideMark/>
          </w:tcPr>
          <w:p w14:paraId="0EF3797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6,710.9 </w:t>
            </w:r>
          </w:p>
        </w:tc>
        <w:tc>
          <w:tcPr>
            <w:tcW w:w="447" w:type="pct"/>
            <w:tcBorders>
              <w:top w:val="nil"/>
              <w:left w:val="nil"/>
              <w:bottom w:val="dotted" w:sz="4" w:space="0" w:color="auto"/>
              <w:right w:val="dotted" w:sz="4" w:space="0" w:color="auto"/>
            </w:tcBorders>
            <w:shd w:val="clear" w:color="000000" w:fill="FFFFFF"/>
            <w:vAlign w:val="center"/>
            <w:hideMark/>
          </w:tcPr>
          <w:p w14:paraId="2D86C3E3"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6,689.4 </w:t>
            </w:r>
          </w:p>
        </w:tc>
      </w:tr>
      <w:tr w:rsidR="00E84975" w:rsidRPr="00E84975" w14:paraId="0DF91A81"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25EE1025"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წალკის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38EE2146"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4,181.0 </w:t>
            </w:r>
          </w:p>
        </w:tc>
        <w:tc>
          <w:tcPr>
            <w:tcW w:w="447" w:type="pct"/>
            <w:tcBorders>
              <w:top w:val="nil"/>
              <w:left w:val="nil"/>
              <w:bottom w:val="dotted" w:sz="4" w:space="0" w:color="auto"/>
              <w:right w:val="dotted" w:sz="4" w:space="0" w:color="auto"/>
            </w:tcBorders>
            <w:shd w:val="clear" w:color="auto" w:fill="auto"/>
            <w:vAlign w:val="center"/>
            <w:hideMark/>
          </w:tcPr>
          <w:p w14:paraId="227F5F5C"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4,146.3 </w:t>
            </w:r>
          </w:p>
        </w:tc>
        <w:tc>
          <w:tcPr>
            <w:tcW w:w="414" w:type="pct"/>
            <w:tcBorders>
              <w:top w:val="nil"/>
              <w:left w:val="nil"/>
              <w:bottom w:val="dotted" w:sz="4" w:space="0" w:color="auto"/>
              <w:right w:val="dotted" w:sz="4" w:space="0" w:color="auto"/>
            </w:tcBorders>
            <w:shd w:val="clear" w:color="000000" w:fill="FFFFFF"/>
            <w:vAlign w:val="center"/>
            <w:hideMark/>
          </w:tcPr>
          <w:p w14:paraId="0B7A199A"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109.0 </w:t>
            </w:r>
          </w:p>
        </w:tc>
        <w:tc>
          <w:tcPr>
            <w:tcW w:w="412" w:type="pct"/>
            <w:tcBorders>
              <w:top w:val="nil"/>
              <w:left w:val="nil"/>
              <w:bottom w:val="dotted" w:sz="4" w:space="0" w:color="auto"/>
              <w:right w:val="dotted" w:sz="4" w:space="0" w:color="auto"/>
            </w:tcBorders>
            <w:shd w:val="clear" w:color="000000" w:fill="FFFFFF"/>
            <w:vAlign w:val="center"/>
            <w:hideMark/>
          </w:tcPr>
          <w:p w14:paraId="6634DFDE"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109.0 </w:t>
            </w:r>
          </w:p>
        </w:tc>
        <w:tc>
          <w:tcPr>
            <w:tcW w:w="447" w:type="pct"/>
            <w:tcBorders>
              <w:top w:val="nil"/>
              <w:left w:val="nil"/>
              <w:bottom w:val="dotted" w:sz="4" w:space="0" w:color="auto"/>
              <w:right w:val="dotted" w:sz="4" w:space="0" w:color="auto"/>
            </w:tcBorders>
            <w:shd w:val="clear" w:color="000000" w:fill="FFFFFF"/>
            <w:vAlign w:val="center"/>
            <w:hideMark/>
          </w:tcPr>
          <w:p w14:paraId="157D26F6"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7D4C60A3"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7624530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4,072.0 </w:t>
            </w:r>
          </w:p>
        </w:tc>
        <w:tc>
          <w:tcPr>
            <w:tcW w:w="447" w:type="pct"/>
            <w:tcBorders>
              <w:top w:val="nil"/>
              <w:left w:val="nil"/>
              <w:bottom w:val="dotted" w:sz="4" w:space="0" w:color="auto"/>
              <w:right w:val="dotted" w:sz="4" w:space="0" w:color="auto"/>
            </w:tcBorders>
            <w:shd w:val="clear" w:color="000000" w:fill="FFFFFF"/>
            <w:vAlign w:val="center"/>
            <w:hideMark/>
          </w:tcPr>
          <w:p w14:paraId="6A9269FE"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4,037.3 </w:t>
            </w:r>
          </w:p>
        </w:tc>
      </w:tr>
      <w:tr w:rsidR="00E84975" w:rsidRPr="00E84975" w14:paraId="32848A76"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287A898D" w14:textId="77777777" w:rsidR="00E84975" w:rsidRPr="00E84975" w:rsidRDefault="00E84975" w:rsidP="00BA5FE3">
            <w:pPr>
              <w:spacing w:after="0" w:line="240" w:lineRule="auto"/>
              <w:rPr>
                <w:rFonts w:ascii="LitNusx" w:eastAsia="Times New Roman" w:hAnsi="LitNusx" w:cs="Arial"/>
                <w:sz w:val="14"/>
                <w:szCs w:val="14"/>
              </w:rPr>
            </w:pPr>
            <w:proofErr w:type="spellStart"/>
            <w:r w:rsidRPr="00C05414">
              <w:rPr>
                <w:rFonts w:ascii="Sylfaen" w:eastAsia="Times New Roman" w:hAnsi="Sylfaen" w:cs="Sylfaen"/>
                <w:b/>
                <w:sz w:val="14"/>
                <w:szCs w:val="14"/>
              </w:rPr>
              <w:t>გურიის</w:t>
            </w:r>
            <w:proofErr w:type="spellEnd"/>
            <w:r w:rsidRPr="00C05414">
              <w:rPr>
                <w:rFonts w:ascii="Sylfaen" w:eastAsia="Times New Roman" w:hAnsi="Sylfaen" w:cs="Sylfaen"/>
                <w:b/>
                <w:sz w:val="14"/>
                <w:szCs w:val="14"/>
              </w:rPr>
              <w:t xml:space="preserve"> </w:t>
            </w:r>
            <w:proofErr w:type="spellStart"/>
            <w:r w:rsidRPr="00C05414">
              <w:rPr>
                <w:rFonts w:ascii="Sylfaen" w:eastAsia="Times New Roman" w:hAnsi="Sylfaen" w:cs="Sylfaen"/>
                <w:b/>
                <w:sz w:val="14"/>
                <w:szCs w:val="14"/>
              </w:rPr>
              <w:t>მხარე</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7FFBB305"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28,775.4 </w:t>
            </w:r>
          </w:p>
        </w:tc>
        <w:tc>
          <w:tcPr>
            <w:tcW w:w="447" w:type="pct"/>
            <w:tcBorders>
              <w:top w:val="nil"/>
              <w:left w:val="nil"/>
              <w:bottom w:val="dotted" w:sz="4" w:space="0" w:color="auto"/>
              <w:right w:val="dotted" w:sz="4" w:space="0" w:color="auto"/>
            </w:tcBorders>
            <w:shd w:val="clear" w:color="auto" w:fill="auto"/>
            <w:vAlign w:val="center"/>
            <w:hideMark/>
          </w:tcPr>
          <w:p w14:paraId="760FCDFC"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28,371.3 </w:t>
            </w:r>
          </w:p>
        </w:tc>
        <w:tc>
          <w:tcPr>
            <w:tcW w:w="414" w:type="pct"/>
            <w:tcBorders>
              <w:top w:val="nil"/>
              <w:left w:val="nil"/>
              <w:bottom w:val="dotted" w:sz="4" w:space="0" w:color="auto"/>
              <w:right w:val="dotted" w:sz="4" w:space="0" w:color="auto"/>
            </w:tcBorders>
            <w:shd w:val="clear" w:color="000000" w:fill="FFFFFF"/>
            <w:vAlign w:val="center"/>
            <w:hideMark/>
          </w:tcPr>
          <w:p w14:paraId="575E3076"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656.0 </w:t>
            </w:r>
          </w:p>
        </w:tc>
        <w:tc>
          <w:tcPr>
            <w:tcW w:w="412" w:type="pct"/>
            <w:tcBorders>
              <w:top w:val="nil"/>
              <w:left w:val="nil"/>
              <w:bottom w:val="dotted" w:sz="4" w:space="0" w:color="auto"/>
              <w:right w:val="dotted" w:sz="4" w:space="0" w:color="auto"/>
            </w:tcBorders>
            <w:shd w:val="clear" w:color="000000" w:fill="FFFFFF"/>
            <w:vAlign w:val="center"/>
            <w:hideMark/>
          </w:tcPr>
          <w:p w14:paraId="5375F8B5"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656.0 </w:t>
            </w:r>
          </w:p>
        </w:tc>
        <w:tc>
          <w:tcPr>
            <w:tcW w:w="447" w:type="pct"/>
            <w:tcBorders>
              <w:top w:val="nil"/>
              <w:left w:val="nil"/>
              <w:bottom w:val="dotted" w:sz="4" w:space="0" w:color="auto"/>
              <w:right w:val="dotted" w:sz="4" w:space="0" w:color="auto"/>
            </w:tcBorders>
            <w:shd w:val="clear" w:color="000000" w:fill="FFFFFF"/>
            <w:vAlign w:val="center"/>
            <w:hideMark/>
          </w:tcPr>
          <w:p w14:paraId="6FD3096C"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6,345.0 </w:t>
            </w:r>
          </w:p>
        </w:tc>
        <w:tc>
          <w:tcPr>
            <w:tcW w:w="447" w:type="pct"/>
            <w:tcBorders>
              <w:top w:val="nil"/>
              <w:left w:val="nil"/>
              <w:bottom w:val="dotted" w:sz="4" w:space="0" w:color="auto"/>
              <w:right w:val="dotted" w:sz="4" w:space="0" w:color="auto"/>
            </w:tcBorders>
            <w:shd w:val="clear" w:color="000000" w:fill="FFFFFF"/>
            <w:vAlign w:val="center"/>
            <w:hideMark/>
          </w:tcPr>
          <w:p w14:paraId="0E1D73FE"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6,076.2 </w:t>
            </w:r>
          </w:p>
        </w:tc>
        <w:tc>
          <w:tcPr>
            <w:tcW w:w="447" w:type="pct"/>
            <w:tcBorders>
              <w:top w:val="nil"/>
              <w:left w:val="nil"/>
              <w:bottom w:val="dotted" w:sz="4" w:space="0" w:color="auto"/>
              <w:right w:val="dotted" w:sz="4" w:space="0" w:color="auto"/>
            </w:tcBorders>
            <w:shd w:val="clear" w:color="000000" w:fill="FFFFFF"/>
            <w:vAlign w:val="center"/>
            <w:hideMark/>
          </w:tcPr>
          <w:p w14:paraId="1AF77F36"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21,774.4 </w:t>
            </w:r>
          </w:p>
        </w:tc>
        <w:tc>
          <w:tcPr>
            <w:tcW w:w="447" w:type="pct"/>
            <w:tcBorders>
              <w:top w:val="nil"/>
              <w:left w:val="nil"/>
              <w:bottom w:val="dotted" w:sz="4" w:space="0" w:color="auto"/>
              <w:right w:val="dotted" w:sz="4" w:space="0" w:color="auto"/>
            </w:tcBorders>
            <w:shd w:val="clear" w:color="000000" w:fill="FFFFFF"/>
            <w:vAlign w:val="center"/>
            <w:hideMark/>
          </w:tcPr>
          <w:p w14:paraId="23D80D57"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21,639.2 </w:t>
            </w:r>
          </w:p>
        </w:tc>
      </w:tr>
      <w:tr w:rsidR="00E84975" w:rsidRPr="00E84975" w14:paraId="27A23910"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21C0B220"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ლანჩხუთის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787E469F"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8,183.5 </w:t>
            </w:r>
          </w:p>
        </w:tc>
        <w:tc>
          <w:tcPr>
            <w:tcW w:w="447" w:type="pct"/>
            <w:tcBorders>
              <w:top w:val="nil"/>
              <w:left w:val="nil"/>
              <w:bottom w:val="dotted" w:sz="4" w:space="0" w:color="auto"/>
              <w:right w:val="dotted" w:sz="4" w:space="0" w:color="auto"/>
            </w:tcBorders>
            <w:shd w:val="clear" w:color="auto" w:fill="auto"/>
            <w:vAlign w:val="center"/>
            <w:hideMark/>
          </w:tcPr>
          <w:p w14:paraId="1F68292A"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8,081.2 </w:t>
            </w:r>
          </w:p>
        </w:tc>
        <w:tc>
          <w:tcPr>
            <w:tcW w:w="414" w:type="pct"/>
            <w:tcBorders>
              <w:top w:val="nil"/>
              <w:left w:val="nil"/>
              <w:bottom w:val="dotted" w:sz="4" w:space="0" w:color="auto"/>
              <w:right w:val="dotted" w:sz="4" w:space="0" w:color="auto"/>
            </w:tcBorders>
            <w:shd w:val="clear" w:color="000000" w:fill="FFFFFF"/>
            <w:vAlign w:val="center"/>
            <w:hideMark/>
          </w:tcPr>
          <w:p w14:paraId="79FFFD35"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220.0 </w:t>
            </w:r>
          </w:p>
        </w:tc>
        <w:tc>
          <w:tcPr>
            <w:tcW w:w="412" w:type="pct"/>
            <w:tcBorders>
              <w:top w:val="nil"/>
              <w:left w:val="nil"/>
              <w:bottom w:val="dotted" w:sz="4" w:space="0" w:color="auto"/>
              <w:right w:val="dotted" w:sz="4" w:space="0" w:color="auto"/>
            </w:tcBorders>
            <w:shd w:val="clear" w:color="000000" w:fill="FFFFFF"/>
            <w:vAlign w:val="center"/>
            <w:hideMark/>
          </w:tcPr>
          <w:p w14:paraId="6CA1C8FF"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220.0 </w:t>
            </w:r>
          </w:p>
        </w:tc>
        <w:tc>
          <w:tcPr>
            <w:tcW w:w="447" w:type="pct"/>
            <w:tcBorders>
              <w:top w:val="nil"/>
              <w:left w:val="nil"/>
              <w:bottom w:val="dotted" w:sz="4" w:space="0" w:color="auto"/>
              <w:right w:val="dotted" w:sz="4" w:space="0" w:color="auto"/>
            </w:tcBorders>
            <w:shd w:val="clear" w:color="000000" w:fill="FFFFFF"/>
            <w:vAlign w:val="center"/>
            <w:hideMark/>
          </w:tcPr>
          <w:p w14:paraId="15A8CA76"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2,110.0 </w:t>
            </w:r>
          </w:p>
        </w:tc>
        <w:tc>
          <w:tcPr>
            <w:tcW w:w="447" w:type="pct"/>
            <w:tcBorders>
              <w:top w:val="nil"/>
              <w:left w:val="nil"/>
              <w:bottom w:val="dotted" w:sz="4" w:space="0" w:color="auto"/>
              <w:right w:val="dotted" w:sz="4" w:space="0" w:color="auto"/>
            </w:tcBorders>
            <w:shd w:val="clear" w:color="000000" w:fill="FFFFFF"/>
            <w:vAlign w:val="center"/>
            <w:hideMark/>
          </w:tcPr>
          <w:p w14:paraId="076BD308"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2,052.1 </w:t>
            </w:r>
          </w:p>
        </w:tc>
        <w:tc>
          <w:tcPr>
            <w:tcW w:w="447" w:type="pct"/>
            <w:tcBorders>
              <w:top w:val="nil"/>
              <w:left w:val="nil"/>
              <w:bottom w:val="dotted" w:sz="4" w:space="0" w:color="auto"/>
              <w:right w:val="dotted" w:sz="4" w:space="0" w:color="auto"/>
            </w:tcBorders>
            <w:shd w:val="clear" w:color="000000" w:fill="FFFFFF"/>
            <w:vAlign w:val="center"/>
            <w:hideMark/>
          </w:tcPr>
          <w:p w14:paraId="4E8B9C4B"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5,853.5 </w:t>
            </w:r>
          </w:p>
        </w:tc>
        <w:tc>
          <w:tcPr>
            <w:tcW w:w="447" w:type="pct"/>
            <w:tcBorders>
              <w:top w:val="nil"/>
              <w:left w:val="nil"/>
              <w:bottom w:val="dotted" w:sz="4" w:space="0" w:color="auto"/>
              <w:right w:val="dotted" w:sz="4" w:space="0" w:color="auto"/>
            </w:tcBorders>
            <w:shd w:val="clear" w:color="000000" w:fill="FFFFFF"/>
            <w:vAlign w:val="center"/>
            <w:hideMark/>
          </w:tcPr>
          <w:p w14:paraId="5CF7C08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5,809.1 </w:t>
            </w:r>
          </w:p>
        </w:tc>
      </w:tr>
      <w:tr w:rsidR="00E84975" w:rsidRPr="00E84975" w14:paraId="7112D21C"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1573E6DE"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ოზურგეთის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1A6C9423"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14,046.9 </w:t>
            </w:r>
          </w:p>
        </w:tc>
        <w:tc>
          <w:tcPr>
            <w:tcW w:w="447" w:type="pct"/>
            <w:tcBorders>
              <w:top w:val="nil"/>
              <w:left w:val="nil"/>
              <w:bottom w:val="dotted" w:sz="4" w:space="0" w:color="auto"/>
              <w:right w:val="dotted" w:sz="4" w:space="0" w:color="auto"/>
            </w:tcBorders>
            <w:shd w:val="clear" w:color="auto" w:fill="auto"/>
            <w:vAlign w:val="center"/>
            <w:hideMark/>
          </w:tcPr>
          <w:p w14:paraId="527BD31D"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13,753.2 </w:t>
            </w:r>
          </w:p>
        </w:tc>
        <w:tc>
          <w:tcPr>
            <w:tcW w:w="414" w:type="pct"/>
            <w:tcBorders>
              <w:top w:val="nil"/>
              <w:left w:val="nil"/>
              <w:bottom w:val="dotted" w:sz="4" w:space="0" w:color="auto"/>
              <w:right w:val="dotted" w:sz="4" w:space="0" w:color="auto"/>
            </w:tcBorders>
            <w:shd w:val="clear" w:color="000000" w:fill="FFFFFF"/>
            <w:vAlign w:val="center"/>
            <w:hideMark/>
          </w:tcPr>
          <w:p w14:paraId="735ED58D"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253.0 </w:t>
            </w:r>
          </w:p>
        </w:tc>
        <w:tc>
          <w:tcPr>
            <w:tcW w:w="412" w:type="pct"/>
            <w:tcBorders>
              <w:top w:val="nil"/>
              <w:left w:val="nil"/>
              <w:bottom w:val="dotted" w:sz="4" w:space="0" w:color="auto"/>
              <w:right w:val="dotted" w:sz="4" w:space="0" w:color="auto"/>
            </w:tcBorders>
            <w:shd w:val="clear" w:color="000000" w:fill="FFFFFF"/>
            <w:vAlign w:val="center"/>
            <w:hideMark/>
          </w:tcPr>
          <w:p w14:paraId="18337025"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253.0 </w:t>
            </w:r>
          </w:p>
        </w:tc>
        <w:tc>
          <w:tcPr>
            <w:tcW w:w="447" w:type="pct"/>
            <w:tcBorders>
              <w:top w:val="nil"/>
              <w:left w:val="nil"/>
              <w:bottom w:val="dotted" w:sz="4" w:space="0" w:color="auto"/>
              <w:right w:val="dotted" w:sz="4" w:space="0" w:color="auto"/>
            </w:tcBorders>
            <w:shd w:val="clear" w:color="000000" w:fill="FFFFFF"/>
            <w:vAlign w:val="center"/>
            <w:hideMark/>
          </w:tcPr>
          <w:p w14:paraId="086200E7"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2,860.0 </w:t>
            </w:r>
          </w:p>
        </w:tc>
        <w:tc>
          <w:tcPr>
            <w:tcW w:w="447" w:type="pct"/>
            <w:tcBorders>
              <w:top w:val="nil"/>
              <w:left w:val="nil"/>
              <w:bottom w:val="dotted" w:sz="4" w:space="0" w:color="auto"/>
              <w:right w:val="dotted" w:sz="4" w:space="0" w:color="auto"/>
            </w:tcBorders>
            <w:shd w:val="clear" w:color="000000" w:fill="FFFFFF"/>
            <w:vAlign w:val="center"/>
            <w:hideMark/>
          </w:tcPr>
          <w:p w14:paraId="32C96001"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2,654.8 </w:t>
            </w:r>
          </w:p>
        </w:tc>
        <w:tc>
          <w:tcPr>
            <w:tcW w:w="447" w:type="pct"/>
            <w:tcBorders>
              <w:top w:val="nil"/>
              <w:left w:val="nil"/>
              <w:bottom w:val="dotted" w:sz="4" w:space="0" w:color="auto"/>
              <w:right w:val="dotted" w:sz="4" w:space="0" w:color="auto"/>
            </w:tcBorders>
            <w:shd w:val="clear" w:color="000000" w:fill="FFFFFF"/>
            <w:vAlign w:val="center"/>
            <w:hideMark/>
          </w:tcPr>
          <w:p w14:paraId="7274E824"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10,933.9 </w:t>
            </w:r>
          </w:p>
        </w:tc>
        <w:tc>
          <w:tcPr>
            <w:tcW w:w="447" w:type="pct"/>
            <w:tcBorders>
              <w:top w:val="nil"/>
              <w:left w:val="nil"/>
              <w:bottom w:val="dotted" w:sz="4" w:space="0" w:color="auto"/>
              <w:right w:val="dotted" w:sz="4" w:space="0" w:color="auto"/>
            </w:tcBorders>
            <w:shd w:val="clear" w:color="000000" w:fill="FFFFFF"/>
            <w:vAlign w:val="center"/>
            <w:hideMark/>
          </w:tcPr>
          <w:p w14:paraId="09FAAEDC"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10,845.4 </w:t>
            </w:r>
          </w:p>
        </w:tc>
      </w:tr>
      <w:tr w:rsidR="00E84975" w:rsidRPr="00E84975" w14:paraId="150A84D5"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7A13721B"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ჩოხატაურის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570D726A"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6,545.1 </w:t>
            </w:r>
          </w:p>
        </w:tc>
        <w:tc>
          <w:tcPr>
            <w:tcW w:w="447" w:type="pct"/>
            <w:tcBorders>
              <w:top w:val="nil"/>
              <w:left w:val="nil"/>
              <w:bottom w:val="dotted" w:sz="4" w:space="0" w:color="auto"/>
              <w:right w:val="dotted" w:sz="4" w:space="0" w:color="auto"/>
            </w:tcBorders>
            <w:shd w:val="clear" w:color="auto" w:fill="auto"/>
            <w:vAlign w:val="center"/>
            <w:hideMark/>
          </w:tcPr>
          <w:p w14:paraId="39EB290C"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6,536.9 </w:t>
            </w:r>
          </w:p>
        </w:tc>
        <w:tc>
          <w:tcPr>
            <w:tcW w:w="414" w:type="pct"/>
            <w:tcBorders>
              <w:top w:val="nil"/>
              <w:left w:val="nil"/>
              <w:bottom w:val="dotted" w:sz="4" w:space="0" w:color="auto"/>
              <w:right w:val="dotted" w:sz="4" w:space="0" w:color="auto"/>
            </w:tcBorders>
            <w:shd w:val="clear" w:color="000000" w:fill="FFFFFF"/>
            <w:vAlign w:val="center"/>
            <w:hideMark/>
          </w:tcPr>
          <w:p w14:paraId="0D92715A"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183.0 </w:t>
            </w:r>
          </w:p>
        </w:tc>
        <w:tc>
          <w:tcPr>
            <w:tcW w:w="412" w:type="pct"/>
            <w:tcBorders>
              <w:top w:val="nil"/>
              <w:left w:val="nil"/>
              <w:bottom w:val="dotted" w:sz="4" w:space="0" w:color="auto"/>
              <w:right w:val="dotted" w:sz="4" w:space="0" w:color="auto"/>
            </w:tcBorders>
            <w:shd w:val="clear" w:color="000000" w:fill="FFFFFF"/>
            <w:vAlign w:val="center"/>
            <w:hideMark/>
          </w:tcPr>
          <w:p w14:paraId="461341D1"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183.0 </w:t>
            </w:r>
          </w:p>
        </w:tc>
        <w:tc>
          <w:tcPr>
            <w:tcW w:w="447" w:type="pct"/>
            <w:tcBorders>
              <w:top w:val="nil"/>
              <w:left w:val="nil"/>
              <w:bottom w:val="dotted" w:sz="4" w:space="0" w:color="auto"/>
              <w:right w:val="dotted" w:sz="4" w:space="0" w:color="auto"/>
            </w:tcBorders>
            <w:shd w:val="clear" w:color="000000" w:fill="FFFFFF"/>
            <w:vAlign w:val="center"/>
            <w:hideMark/>
          </w:tcPr>
          <w:p w14:paraId="6BD0CAA3"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1,375.0 </w:t>
            </w:r>
          </w:p>
        </w:tc>
        <w:tc>
          <w:tcPr>
            <w:tcW w:w="447" w:type="pct"/>
            <w:tcBorders>
              <w:top w:val="nil"/>
              <w:left w:val="nil"/>
              <w:bottom w:val="dotted" w:sz="4" w:space="0" w:color="auto"/>
              <w:right w:val="dotted" w:sz="4" w:space="0" w:color="auto"/>
            </w:tcBorders>
            <w:shd w:val="clear" w:color="000000" w:fill="FFFFFF"/>
            <w:vAlign w:val="center"/>
            <w:hideMark/>
          </w:tcPr>
          <w:p w14:paraId="43FAB5A4"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1,369.2 </w:t>
            </w:r>
          </w:p>
        </w:tc>
        <w:tc>
          <w:tcPr>
            <w:tcW w:w="447" w:type="pct"/>
            <w:tcBorders>
              <w:top w:val="nil"/>
              <w:left w:val="nil"/>
              <w:bottom w:val="dotted" w:sz="4" w:space="0" w:color="auto"/>
              <w:right w:val="dotted" w:sz="4" w:space="0" w:color="auto"/>
            </w:tcBorders>
            <w:shd w:val="clear" w:color="000000" w:fill="FFFFFF"/>
            <w:vAlign w:val="center"/>
            <w:hideMark/>
          </w:tcPr>
          <w:p w14:paraId="04173A1C"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4,987.1 </w:t>
            </w:r>
          </w:p>
        </w:tc>
        <w:tc>
          <w:tcPr>
            <w:tcW w:w="447" w:type="pct"/>
            <w:tcBorders>
              <w:top w:val="nil"/>
              <w:left w:val="nil"/>
              <w:bottom w:val="dotted" w:sz="4" w:space="0" w:color="auto"/>
              <w:right w:val="dotted" w:sz="4" w:space="0" w:color="auto"/>
            </w:tcBorders>
            <w:shd w:val="clear" w:color="000000" w:fill="FFFFFF"/>
            <w:vAlign w:val="center"/>
            <w:hideMark/>
          </w:tcPr>
          <w:p w14:paraId="0A1CFC5F"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4,984.7 </w:t>
            </w:r>
          </w:p>
        </w:tc>
      </w:tr>
      <w:tr w:rsidR="00E84975" w:rsidRPr="00E84975" w14:paraId="77B9E619"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4F969B52" w14:textId="77777777" w:rsidR="00E84975" w:rsidRPr="00E84975" w:rsidRDefault="00E84975" w:rsidP="00BA5FE3">
            <w:pPr>
              <w:spacing w:after="0" w:line="240" w:lineRule="auto"/>
              <w:rPr>
                <w:rFonts w:ascii="LitNusx" w:eastAsia="Times New Roman" w:hAnsi="LitNusx" w:cs="Arial"/>
                <w:sz w:val="14"/>
                <w:szCs w:val="14"/>
              </w:rPr>
            </w:pPr>
            <w:proofErr w:type="spellStart"/>
            <w:r w:rsidRPr="00C05414">
              <w:rPr>
                <w:rFonts w:ascii="Sylfaen" w:eastAsia="Times New Roman" w:hAnsi="Sylfaen" w:cs="Sylfaen"/>
                <w:b/>
                <w:sz w:val="14"/>
                <w:szCs w:val="14"/>
              </w:rPr>
              <w:t>სამცხე-ჯავახეთის</w:t>
            </w:r>
            <w:proofErr w:type="spellEnd"/>
            <w:r w:rsidRPr="00C05414">
              <w:rPr>
                <w:rFonts w:ascii="Sylfaen" w:eastAsia="Times New Roman" w:hAnsi="Sylfaen" w:cs="Sylfaen"/>
                <w:b/>
                <w:sz w:val="14"/>
                <w:szCs w:val="14"/>
              </w:rPr>
              <w:t xml:space="preserve"> </w:t>
            </w:r>
            <w:proofErr w:type="spellStart"/>
            <w:r w:rsidRPr="00C05414">
              <w:rPr>
                <w:rFonts w:ascii="Sylfaen" w:eastAsia="Times New Roman" w:hAnsi="Sylfaen" w:cs="Sylfaen"/>
                <w:b/>
                <w:sz w:val="14"/>
                <w:szCs w:val="14"/>
              </w:rPr>
              <w:t>მხარე</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5FD17E9D"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37,570.2 </w:t>
            </w:r>
          </w:p>
        </w:tc>
        <w:tc>
          <w:tcPr>
            <w:tcW w:w="447" w:type="pct"/>
            <w:tcBorders>
              <w:top w:val="nil"/>
              <w:left w:val="nil"/>
              <w:bottom w:val="dotted" w:sz="4" w:space="0" w:color="auto"/>
              <w:right w:val="dotted" w:sz="4" w:space="0" w:color="auto"/>
            </w:tcBorders>
            <w:shd w:val="clear" w:color="auto" w:fill="auto"/>
            <w:vAlign w:val="center"/>
            <w:hideMark/>
          </w:tcPr>
          <w:p w14:paraId="02F3477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37,142.0 </w:t>
            </w:r>
          </w:p>
        </w:tc>
        <w:tc>
          <w:tcPr>
            <w:tcW w:w="414" w:type="pct"/>
            <w:tcBorders>
              <w:top w:val="nil"/>
              <w:left w:val="nil"/>
              <w:bottom w:val="dotted" w:sz="4" w:space="0" w:color="auto"/>
              <w:right w:val="dotted" w:sz="4" w:space="0" w:color="auto"/>
            </w:tcBorders>
            <w:shd w:val="clear" w:color="000000" w:fill="FFFFFF"/>
            <w:vAlign w:val="center"/>
            <w:hideMark/>
          </w:tcPr>
          <w:p w14:paraId="4A0998CA"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1,103.0 </w:t>
            </w:r>
          </w:p>
        </w:tc>
        <w:tc>
          <w:tcPr>
            <w:tcW w:w="412" w:type="pct"/>
            <w:tcBorders>
              <w:top w:val="nil"/>
              <w:left w:val="nil"/>
              <w:bottom w:val="dotted" w:sz="4" w:space="0" w:color="auto"/>
              <w:right w:val="dotted" w:sz="4" w:space="0" w:color="auto"/>
            </w:tcBorders>
            <w:shd w:val="clear" w:color="000000" w:fill="FFFFFF"/>
            <w:vAlign w:val="center"/>
            <w:hideMark/>
          </w:tcPr>
          <w:p w14:paraId="6D376130"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1,103.0 </w:t>
            </w:r>
          </w:p>
        </w:tc>
        <w:tc>
          <w:tcPr>
            <w:tcW w:w="447" w:type="pct"/>
            <w:tcBorders>
              <w:top w:val="nil"/>
              <w:left w:val="nil"/>
              <w:bottom w:val="dotted" w:sz="4" w:space="0" w:color="auto"/>
              <w:right w:val="dotted" w:sz="4" w:space="0" w:color="auto"/>
            </w:tcBorders>
            <w:shd w:val="clear" w:color="000000" w:fill="FFFFFF"/>
            <w:vAlign w:val="center"/>
            <w:hideMark/>
          </w:tcPr>
          <w:p w14:paraId="00985D30"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5,865.0 </w:t>
            </w:r>
          </w:p>
        </w:tc>
        <w:tc>
          <w:tcPr>
            <w:tcW w:w="447" w:type="pct"/>
            <w:tcBorders>
              <w:top w:val="nil"/>
              <w:left w:val="nil"/>
              <w:bottom w:val="dotted" w:sz="4" w:space="0" w:color="auto"/>
              <w:right w:val="dotted" w:sz="4" w:space="0" w:color="auto"/>
            </w:tcBorders>
            <w:shd w:val="clear" w:color="000000" w:fill="FFFFFF"/>
            <w:vAlign w:val="center"/>
            <w:hideMark/>
          </w:tcPr>
          <w:p w14:paraId="703B9988"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5,652.1 </w:t>
            </w:r>
          </w:p>
        </w:tc>
        <w:tc>
          <w:tcPr>
            <w:tcW w:w="447" w:type="pct"/>
            <w:tcBorders>
              <w:top w:val="nil"/>
              <w:left w:val="nil"/>
              <w:bottom w:val="dotted" w:sz="4" w:space="0" w:color="auto"/>
              <w:right w:val="dotted" w:sz="4" w:space="0" w:color="auto"/>
            </w:tcBorders>
            <w:shd w:val="clear" w:color="000000" w:fill="FFFFFF"/>
            <w:vAlign w:val="center"/>
            <w:hideMark/>
          </w:tcPr>
          <w:p w14:paraId="397DDEDC"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30,602.2 </w:t>
            </w:r>
          </w:p>
        </w:tc>
        <w:tc>
          <w:tcPr>
            <w:tcW w:w="447" w:type="pct"/>
            <w:tcBorders>
              <w:top w:val="nil"/>
              <w:left w:val="nil"/>
              <w:bottom w:val="dotted" w:sz="4" w:space="0" w:color="auto"/>
              <w:right w:val="dotted" w:sz="4" w:space="0" w:color="auto"/>
            </w:tcBorders>
            <w:shd w:val="clear" w:color="000000" w:fill="FFFFFF"/>
            <w:vAlign w:val="center"/>
            <w:hideMark/>
          </w:tcPr>
          <w:p w14:paraId="2CDB64E1"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30,386.9 </w:t>
            </w:r>
          </w:p>
        </w:tc>
      </w:tr>
      <w:tr w:rsidR="00E84975" w:rsidRPr="00E84975" w14:paraId="352A11AB"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31BD4F89"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ბორჯომის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46A0F763"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6,259.5 </w:t>
            </w:r>
          </w:p>
        </w:tc>
        <w:tc>
          <w:tcPr>
            <w:tcW w:w="447" w:type="pct"/>
            <w:tcBorders>
              <w:top w:val="nil"/>
              <w:left w:val="nil"/>
              <w:bottom w:val="dotted" w:sz="4" w:space="0" w:color="auto"/>
              <w:right w:val="dotted" w:sz="4" w:space="0" w:color="auto"/>
            </w:tcBorders>
            <w:shd w:val="clear" w:color="auto" w:fill="auto"/>
            <w:vAlign w:val="center"/>
            <w:hideMark/>
          </w:tcPr>
          <w:p w14:paraId="283F68C8"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6,097.1 </w:t>
            </w:r>
          </w:p>
        </w:tc>
        <w:tc>
          <w:tcPr>
            <w:tcW w:w="414" w:type="pct"/>
            <w:tcBorders>
              <w:top w:val="nil"/>
              <w:left w:val="nil"/>
              <w:bottom w:val="dotted" w:sz="4" w:space="0" w:color="auto"/>
              <w:right w:val="dotted" w:sz="4" w:space="0" w:color="auto"/>
            </w:tcBorders>
            <w:shd w:val="clear" w:color="000000" w:fill="FFFFFF"/>
            <w:vAlign w:val="center"/>
            <w:hideMark/>
          </w:tcPr>
          <w:p w14:paraId="23A39600"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190.0 </w:t>
            </w:r>
          </w:p>
        </w:tc>
        <w:tc>
          <w:tcPr>
            <w:tcW w:w="412" w:type="pct"/>
            <w:tcBorders>
              <w:top w:val="nil"/>
              <w:left w:val="nil"/>
              <w:bottom w:val="dotted" w:sz="4" w:space="0" w:color="auto"/>
              <w:right w:val="dotted" w:sz="4" w:space="0" w:color="auto"/>
            </w:tcBorders>
            <w:shd w:val="clear" w:color="000000" w:fill="FFFFFF"/>
            <w:vAlign w:val="center"/>
            <w:hideMark/>
          </w:tcPr>
          <w:p w14:paraId="55BE5391"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190.0 </w:t>
            </w:r>
          </w:p>
        </w:tc>
        <w:tc>
          <w:tcPr>
            <w:tcW w:w="447" w:type="pct"/>
            <w:tcBorders>
              <w:top w:val="nil"/>
              <w:left w:val="nil"/>
              <w:bottom w:val="dotted" w:sz="4" w:space="0" w:color="auto"/>
              <w:right w:val="dotted" w:sz="4" w:space="0" w:color="auto"/>
            </w:tcBorders>
            <w:shd w:val="clear" w:color="000000" w:fill="FFFFFF"/>
            <w:vAlign w:val="center"/>
            <w:hideMark/>
          </w:tcPr>
          <w:p w14:paraId="0198CC27"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800.0 </w:t>
            </w:r>
          </w:p>
        </w:tc>
        <w:tc>
          <w:tcPr>
            <w:tcW w:w="447" w:type="pct"/>
            <w:tcBorders>
              <w:top w:val="nil"/>
              <w:left w:val="nil"/>
              <w:bottom w:val="dotted" w:sz="4" w:space="0" w:color="auto"/>
              <w:right w:val="dotted" w:sz="4" w:space="0" w:color="auto"/>
            </w:tcBorders>
            <w:shd w:val="clear" w:color="000000" w:fill="FFFFFF"/>
            <w:vAlign w:val="center"/>
            <w:hideMark/>
          </w:tcPr>
          <w:p w14:paraId="5DDCABEA"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709.5 </w:t>
            </w:r>
          </w:p>
        </w:tc>
        <w:tc>
          <w:tcPr>
            <w:tcW w:w="447" w:type="pct"/>
            <w:tcBorders>
              <w:top w:val="nil"/>
              <w:left w:val="nil"/>
              <w:bottom w:val="dotted" w:sz="4" w:space="0" w:color="auto"/>
              <w:right w:val="dotted" w:sz="4" w:space="0" w:color="auto"/>
            </w:tcBorders>
            <w:shd w:val="clear" w:color="000000" w:fill="FFFFFF"/>
            <w:vAlign w:val="center"/>
            <w:hideMark/>
          </w:tcPr>
          <w:p w14:paraId="75BC0F3D"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5,269.5 </w:t>
            </w:r>
          </w:p>
        </w:tc>
        <w:tc>
          <w:tcPr>
            <w:tcW w:w="447" w:type="pct"/>
            <w:tcBorders>
              <w:top w:val="nil"/>
              <w:left w:val="nil"/>
              <w:bottom w:val="dotted" w:sz="4" w:space="0" w:color="auto"/>
              <w:right w:val="dotted" w:sz="4" w:space="0" w:color="auto"/>
            </w:tcBorders>
            <w:shd w:val="clear" w:color="000000" w:fill="FFFFFF"/>
            <w:vAlign w:val="center"/>
            <w:hideMark/>
          </w:tcPr>
          <w:p w14:paraId="4AA19DA8"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5,197.6 </w:t>
            </w:r>
          </w:p>
        </w:tc>
      </w:tr>
      <w:tr w:rsidR="00E84975" w:rsidRPr="00E84975" w14:paraId="1A2CD274"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29F4AC95"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ადიგენის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2A8D9357"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3,950.2 </w:t>
            </w:r>
          </w:p>
        </w:tc>
        <w:tc>
          <w:tcPr>
            <w:tcW w:w="447" w:type="pct"/>
            <w:tcBorders>
              <w:top w:val="nil"/>
              <w:left w:val="nil"/>
              <w:bottom w:val="dotted" w:sz="4" w:space="0" w:color="auto"/>
              <w:right w:val="dotted" w:sz="4" w:space="0" w:color="auto"/>
            </w:tcBorders>
            <w:shd w:val="clear" w:color="auto" w:fill="auto"/>
            <w:vAlign w:val="center"/>
            <w:hideMark/>
          </w:tcPr>
          <w:p w14:paraId="145A47D3"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3,840.1 </w:t>
            </w:r>
          </w:p>
        </w:tc>
        <w:tc>
          <w:tcPr>
            <w:tcW w:w="414" w:type="pct"/>
            <w:tcBorders>
              <w:top w:val="nil"/>
              <w:left w:val="nil"/>
              <w:bottom w:val="dotted" w:sz="4" w:space="0" w:color="auto"/>
              <w:right w:val="dotted" w:sz="4" w:space="0" w:color="auto"/>
            </w:tcBorders>
            <w:shd w:val="clear" w:color="000000" w:fill="FFFFFF"/>
            <w:vAlign w:val="center"/>
            <w:hideMark/>
          </w:tcPr>
          <w:p w14:paraId="66822D9C"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137.0 </w:t>
            </w:r>
          </w:p>
        </w:tc>
        <w:tc>
          <w:tcPr>
            <w:tcW w:w="412" w:type="pct"/>
            <w:tcBorders>
              <w:top w:val="nil"/>
              <w:left w:val="nil"/>
              <w:bottom w:val="dotted" w:sz="4" w:space="0" w:color="auto"/>
              <w:right w:val="dotted" w:sz="4" w:space="0" w:color="auto"/>
            </w:tcBorders>
            <w:shd w:val="clear" w:color="000000" w:fill="FFFFFF"/>
            <w:vAlign w:val="center"/>
            <w:hideMark/>
          </w:tcPr>
          <w:p w14:paraId="2B1CB036"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137.0 </w:t>
            </w:r>
          </w:p>
        </w:tc>
        <w:tc>
          <w:tcPr>
            <w:tcW w:w="447" w:type="pct"/>
            <w:tcBorders>
              <w:top w:val="nil"/>
              <w:left w:val="nil"/>
              <w:bottom w:val="dotted" w:sz="4" w:space="0" w:color="auto"/>
              <w:right w:val="dotted" w:sz="4" w:space="0" w:color="auto"/>
            </w:tcBorders>
            <w:shd w:val="clear" w:color="000000" w:fill="FFFFFF"/>
            <w:vAlign w:val="center"/>
            <w:hideMark/>
          </w:tcPr>
          <w:p w14:paraId="06A0C8BC"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465.0 </w:t>
            </w:r>
          </w:p>
        </w:tc>
        <w:tc>
          <w:tcPr>
            <w:tcW w:w="447" w:type="pct"/>
            <w:tcBorders>
              <w:top w:val="nil"/>
              <w:left w:val="nil"/>
              <w:bottom w:val="dotted" w:sz="4" w:space="0" w:color="auto"/>
              <w:right w:val="dotted" w:sz="4" w:space="0" w:color="auto"/>
            </w:tcBorders>
            <w:shd w:val="clear" w:color="000000" w:fill="FFFFFF"/>
            <w:vAlign w:val="center"/>
            <w:hideMark/>
          </w:tcPr>
          <w:p w14:paraId="614181DA"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362.3 </w:t>
            </w:r>
          </w:p>
        </w:tc>
        <w:tc>
          <w:tcPr>
            <w:tcW w:w="447" w:type="pct"/>
            <w:tcBorders>
              <w:top w:val="nil"/>
              <w:left w:val="nil"/>
              <w:bottom w:val="dotted" w:sz="4" w:space="0" w:color="auto"/>
              <w:right w:val="dotted" w:sz="4" w:space="0" w:color="auto"/>
            </w:tcBorders>
            <w:shd w:val="clear" w:color="000000" w:fill="FFFFFF"/>
            <w:vAlign w:val="center"/>
            <w:hideMark/>
          </w:tcPr>
          <w:p w14:paraId="291F72D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3,348.2 </w:t>
            </w:r>
          </w:p>
        </w:tc>
        <w:tc>
          <w:tcPr>
            <w:tcW w:w="447" w:type="pct"/>
            <w:tcBorders>
              <w:top w:val="nil"/>
              <w:left w:val="nil"/>
              <w:bottom w:val="dotted" w:sz="4" w:space="0" w:color="auto"/>
              <w:right w:val="dotted" w:sz="4" w:space="0" w:color="auto"/>
            </w:tcBorders>
            <w:shd w:val="clear" w:color="000000" w:fill="FFFFFF"/>
            <w:vAlign w:val="center"/>
            <w:hideMark/>
          </w:tcPr>
          <w:p w14:paraId="3684A7F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3,340.8 </w:t>
            </w:r>
          </w:p>
        </w:tc>
      </w:tr>
      <w:tr w:rsidR="00E84975" w:rsidRPr="00E84975" w14:paraId="4EFECBDA"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44925B32"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ასპინძის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3DC169B3"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4,911.2 </w:t>
            </w:r>
          </w:p>
        </w:tc>
        <w:tc>
          <w:tcPr>
            <w:tcW w:w="447" w:type="pct"/>
            <w:tcBorders>
              <w:top w:val="nil"/>
              <w:left w:val="nil"/>
              <w:bottom w:val="dotted" w:sz="4" w:space="0" w:color="auto"/>
              <w:right w:val="dotted" w:sz="4" w:space="0" w:color="auto"/>
            </w:tcBorders>
            <w:shd w:val="clear" w:color="auto" w:fill="auto"/>
            <w:vAlign w:val="center"/>
            <w:hideMark/>
          </w:tcPr>
          <w:p w14:paraId="4000DE61"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4,876.4 </w:t>
            </w:r>
          </w:p>
        </w:tc>
        <w:tc>
          <w:tcPr>
            <w:tcW w:w="414" w:type="pct"/>
            <w:tcBorders>
              <w:top w:val="nil"/>
              <w:left w:val="nil"/>
              <w:bottom w:val="dotted" w:sz="4" w:space="0" w:color="auto"/>
              <w:right w:val="dotted" w:sz="4" w:space="0" w:color="auto"/>
            </w:tcBorders>
            <w:shd w:val="clear" w:color="000000" w:fill="FFFFFF"/>
            <w:vAlign w:val="center"/>
            <w:hideMark/>
          </w:tcPr>
          <w:p w14:paraId="7C600DB8"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126.0 </w:t>
            </w:r>
          </w:p>
        </w:tc>
        <w:tc>
          <w:tcPr>
            <w:tcW w:w="412" w:type="pct"/>
            <w:tcBorders>
              <w:top w:val="nil"/>
              <w:left w:val="nil"/>
              <w:bottom w:val="dotted" w:sz="4" w:space="0" w:color="auto"/>
              <w:right w:val="dotted" w:sz="4" w:space="0" w:color="auto"/>
            </w:tcBorders>
            <w:shd w:val="clear" w:color="000000" w:fill="FFFFFF"/>
            <w:vAlign w:val="center"/>
            <w:hideMark/>
          </w:tcPr>
          <w:p w14:paraId="0BFB4DEC"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126.0 </w:t>
            </w:r>
          </w:p>
        </w:tc>
        <w:tc>
          <w:tcPr>
            <w:tcW w:w="447" w:type="pct"/>
            <w:tcBorders>
              <w:top w:val="nil"/>
              <w:left w:val="nil"/>
              <w:bottom w:val="dotted" w:sz="4" w:space="0" w:color="auto"/>
              <w:right w:val="dotted" w:sz="4" w:space="0" w:color="auto"/>
            </w:tcBorders>
            <w:shd w:val="clear" w:color="000000" w:fill="FFFFFF"/>
            <w:vAlign w:val="center"/>
            <w:hideMark/>
          </w:tcPr>
          <w:p w14:paraId="42E916CC"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900.0 </w:t>
            </w:r>
          </w:p>
        </w:tc>
        <w:tc>
          <w:tcPr>
            <w:tcW w:w="447" w:type="pct"/>
            <w:tcBorders>
              <w:top w:val="nil"/>
              <w:left w:val="nil"/>
              <w:bottom w:val="dotted" w:sz="4" w:space="0" w:color="auto"/>
              <w:right w:val="dotted" w:sz="4" w:space="0" w:color="auto"/>
            </w:tcBorders>
            <w:shd w:val="clear" w:color="000000" w:fill="FFFFFF"/>
            <w:vAlign w:val="center"/>
            <w:hideMark/>
          </w:tcPr>
          <w:p w14:paraId="031C7591"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900.0 </w:t>
            </w:r>
          </w:p>
        </w:tc>
        <w:tc>
          <w:tcPr>
            <w:tcW w:w="447" w:type="pct"/>
            <w:tcBorders>
              <w:top w:val="nil"/>
              <w:left w:val="nil"/>
              <w:bottom w:val="dotted" w:sz="4" w:space="0" w:color="auto"/>
              <w:right w:val="dotted" w:sz="4" w:space="0" w:color="auto"/>
            </w:tcBorders>
            <w:shd w:val="clear" w:color="000000" w:fill="FFFFFF"/>
            <w:vAlign w:val="center"/>
            <w:hideMark/>
          </w:tcPr>
          <w:p w14:paraId="75D6ECE7"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3,885.2 </w:t>
            </w:r>
          </w:p>
        </w:tc>
        <w:tc>
          <w:tcPr>
            <w:tcW w:w="447" w:type="pct"/>
            <w:tcBorders>
              <w:top w:val="nil"/>
              <w:left w:val="nil"/>
              <w:bottom w:val="dotted" w:sz="4" w:space="0" w:color="auto"/>
              <w:right w:val="dotted" w:sz="4" w:space="0" w:color="auto"/>
            </w:tcBorders>
            <w:shd w:val="clear" w:color="000000" w:fill="FFFFFF"/>
            <w:vAlign w:val="center"/>
            <w:hideMark/>
          </w:tcPr>
          <w:p w14:paraId="514B40B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3,850.4 </w:t>
            </w:r>
          </w:p>
        </w:tc>
      </w:tr>
      <w:tr w:rsidR="00E84975" w:rsidRPr="00E84975" w14:paraId="46ED9843"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1FDF5173"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ახალქალაქის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554467CB"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5,728.8 </w:t>
            </w:r>
          </w:p>
        </w:tc>
        <w:tc>
          <w:tcPr>
            <w:tcW w:w="447" w:type="pct"/>
            <w:tcBorders>
              <w:top w:val="nil"/>
              <w:left w:val="nil"/>
              <w:bottom w:val="dotted" w:sz="4" w:space="0" w:color="auto"/>
              <w:right w:val="dotted" w:sz="4" w:space="0" w:color="auto"/>
            </w:tcBorders>
            <w:shd w:val="clear" w:color="auto" w:fill="auto"/>
            <w:vAlign w:val="center"/>
            <w:hideMark/>
          </w:tcPr>
          <w:p w14:paraId="3C4EA75F"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5,674.1 </w:t>
            </w:r>
          </w:p>
        </w:tc>
        <w:tc>
          <w:tcPr>
            <w:tcW w:w="414" w:type="pct"/>
            <w:tcBorders>
              <w:top w:val="nil"/>
              <w:left w:val="nil"/>
              <w:bottom w:val="dotted" w:sz="4" w:space="0" w:color="auto"/>
              <w:right w:val="dotted" w:sz="4" w:space="0" w:color="auto"/>
            </w:tcBorders>
            <w:shd w:val="clear" w:color="000000" w:fill="FFFFFF"/>
            <w:vAlign w:val="center"/>
            <w:hideMark/>
          </w:tcPr>
          <w:p w14:paraId="3077AC13"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215.0 </w:t>
            </w:r>
          </w:p>
        </w:tc>
        <w:tc>
          <w:tcPr>
            <w:tcW w:w="412" w:type="pct"/>
            <w:tcBorders>
              <w:top w:val="nil"/>
              <w:left w:val="nil"/>
              <w:bottom w:val="dotted" w:sz="4" w:space="0" w:color="auto"/>
              <w:right w:val="dotted" w:sz="4" w:space="0" w:color="auto"/>
            </w:tcBorders>
            <w:shd w:val="clear" w:color="000000" w:fill="FFFFFF"/>
            <w:vAlign w:val="center"/>
            <w:hideMark/>
          </w:tcPr>
          <w:p w14:paraId="7A111018"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215.0 </w:t>
            </w:r>
          </w:p>
        </w:tc>
        <w:tc>
          <w:tcPr>
            <w:tcW w:w="447" w:type="pct"/>
            <w:tcBorders>
              <w:top w:val="nil"/>
              <w:left w:val="nil"/>
              <w:bottom w:val="dotted" w:sz="4" w:space="0" w:color="auto"/>
              <w:right w:val="dotted" w:sz="4" w:space="0" w:color="auto"/>
            </w:tcBorders>
            <w:shd w:val="clear" w:color="000000" w:fill="FFFFFF"/>
            <w:vAlign w:val="center"/>
            <w:hideMark/>
          </w:tcPr>
          <w:p w14:paraId="7BA35596"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150.0 </w:t>
            </w:r>
          </w:p>
        </w:tc>
        <w:tc>
          <w:tcPr>
            <w:tcW w:w="447" w:type="pct"/>
            <w:tcBorders>
              <w:top w:val="nil"/>
              <w:left w:val="nil"/>
              <w:bottom w:val="dotted" w:sz="4" w:space="0" w:color="auto"/>
              <w:right w:val="dotted" w:sz="4" w:space="0" w:color="auto"/>
            </w:tcBorders>
            <w:shd w:val="clear" w:color="000000" w:fill="FFFFFF"/>
            <w:vAlign w:val="center"/>
            <w:hideMark/>
          </w:tcPr>
          <w:p w14:paraId="441758D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130.3 </w:t>
            </w:r>
          </w:p>
        </w:tc>
        <w:tc>
          <w:tcPr>
            <w:tcW w:w="447" w:type="pct"/>
            <w:tcBorders>
              <w:top w:val="nil"/>
              <w:left w:val="nil"/>
              <w:bottom w:val="dotted" w:sz="4" w:space="0" w:color="auto"/>
              <w:right w:val="dotted" w:sz="4" w:space="0" w:color="auto"/>
            </w:tcBorders>
            <w:shd w:val="clear" w:color="000000" w:fill="FFFFFF"/>
            <w:vAlign w:val="center"/>
            <w:hideMark/>
          </w:tcPr>
          <w:p w14:paraId="4EB85253"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5,363.8 </w:t>
            </w:r>
          </w:p>
        </w:tc>
        <w:tc>
          <w:tcPr>
            <w:tcW w:w="447" w:type="pct"/>
            <w:tcBorders>
              <w:top w:val="nil"/>
              <w:left w:val="nil"/>
              <w:bottom w:val="dotted" w:sz="4" w:space="0" w:color="auto"/>
              <w:right w:val="dotted" w:sz="4" w:space="0" w:color="auto"/>
            </w:tcBorders>
            <w:shd w:val="clear" w:color="000000" w:fill="FFFFFF"/>
            <w:vAlign w:val="center"/>
            <w:hideMark/>
          </w:tcPr>
          <w:p w14:paraId="103B1DA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5,328.8 </w:t>
            </w:r>
          </w:p>
        </w:tc>
      </w:tr>
      <w:tr w:rsidR="00E84975" w:rsidRPr="00E84975" w14:paraId="6F85CADB"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23F72133"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ახალციხის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5AC179B7"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12,104.4 </w:t>
            </w:r>
          </w:p>
        </w:tc>
        <w:tc>
          <w:tcPr>
            <w:tcW w:w="447" w:type="pct"/>
            <w:tcBorders>
              <w:top w:val="nil"/>
              <w:left w:val="nil"/>
              <w:bottom w:val="dotted" w:sz="4" w:space="0" w:color="auto"/>
              <w:right w:val="dotted" w:sz="4" w:space="0" w:color="auto"/>
            </w:tcBorders>
            <w:shd w:val="clear" w:color="auto" w:fill="auto"/>
            <w:vAlign w:val="center"/>
            <w:hideMark/>
          </w:tcPr>
          <w:p w14:paraId="4B6759AA"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12,085.9 </w:t>
            </w:r>
          </w:p>
        </w:tc>
        <w:tc>
          <w:tcPr>
            <w:tcW w:w="414" w:type="pct"/>
            <w:tcBorders>
              <w:top w:val="nil"/>
              <w:left w:val="nil"/>
              <w:bottom w:val="dotted" w:sz="4" w:space="0" w:color="auto"/>
              <w:right w:val="dotted" w:sz="4" w:space="0" w:color="auto"/>
            </w:tcBorders>
            <w:shd w:val="clear" w:color="000000" w:fill="FFFFFF"/>
            <w:vAlign w:val="center"/>
            <w:hideMark/>
          </w:tcPr>
          <w:p w14:paraId="56E7B615"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270.0 </w:t>
            </w:r>
          </w:p>
        </w:tc>
        <w:tc>
          <w:tcPr>
            <w:tcW w:w="412" w:type="pct"/>
            <w:tcBorders>
              <w:top w:val="nil"/>
              <w:left w:val="nil"/>
              <w:bottom w:val="dotted" w:sz="4" w:space="0" w:color="auto"/>
              <w:right w:val="dotted" w:sz="4" w:space="0" w:color="auto"/>
            </w:tcBorders>
            <w:shd w:val="clear" w:color="000000" w:fill="FFFFFF"/>
            <w:vAlign w:val="center"/>
            <w:hideMark/>
          </w:tcPr>
          <w:p w14:paraId="12412FFA"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270.0 </w:t>
            </w:r>
          </w:p>
        </w:tc>
        <w:tc>
          <w:tcPr>
            <w:tcW w:w="447" w:type="pct"/>
            <w:tcBorders>
              <w:top w:val="nil"/>
              <w:left w:val="nil"/>
              <w:bottom w:val="dotted" w:sz="4" w:space="0" w:color="auto"/>
              <w:right w:val="dotted" w:sz="4" w:space="0" w:color="auto"/>
            </w:tcBorders>
            <w:shd w:val="clear" w:color="000000" w:fill="FFFFFF"/>
            <w:vAlign w:val="center"/>
            <w:hideMark/>
          </w:tcPr>
          <w:p w14:paraId="69DA565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3,550.0 </w:t>
            </w:r>
          </w:p>
        </w:tc>
        <w:tc>
          <w:tcPr>
            <w:tcW w:w="447" w:type="pct"/>
            <w:tcBorders>
              <w:top w:val="nil"/>
              <w:left w:val="nil"/>
              <w:bottom w:val="dotted" w:sz="4" w:space="0" w:color="auto"/>
              <w:right w:val="dotted" w:sz="4" w:space="0" w:color="auto"/>
            </w:tcBorders>
            <w:shd w:val="clear" w:color="000000" w:fill="FFFFFF"/>
            <w:vAlign w:val="center"/>
            <w:hideMark/>
          </w:tcPr>
          <w:p w14:paraId="782E7315"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3,550.0 </w:t>
            </w:r>
          </w:p>
        </w:tc>
        <w:tc>
          <w:tcPr>
            <w:tcW w:w="447" w:type="pct"/>
            <w:tcBorders>
              <w:top w:val="nil"/>
              <w:left w:val="nil"/>
              <w:bottom w:val="dotted" w:sz="4" w:space="0" w:color="auto"/>
              <w:right w:val="dotted" w:sz="4" w:space="0" w:color="auto"/>
            </w:tcBorders>
            <w:shd w:val="clear" w:color="000000" w:fill="FFFFFF"/>
            <w:vAlign w:val="center"/>
            <w:hideMark/>
          </w:tcPr>
          <w:p w14:paraId="2901F107"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8,284.4 </w:t>
            </w:r>
          </w:p>
        </w:tc>
        <w:tc>
          <w:tcPr>
            <w:tcW w:w="447" w:type="pct"/>
            <w:tcBorders>
              <w:top w:val="nil"/>
              <w:left w:val="nil"/>
              <w:bottom w:val="dotted" w:sz="4" w:space="0" w:color="auto"/>
              <w:right w:val="dotted" w:sz="4" w:space="0" w:color="auto"/>
            </w:tcBorders>
            <w:shd w:val="clear" w:color="000000" w:fill="FFFFFF"/>
            <w:vAlign w:val="center"/>
            <w:hideMark/>
          </w:tcPr>
          <w:p w14:paraId="4A8871E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8,265.9 </w:t>
            </w:r>
          </w:p>
        </w:tc>
      </w:tr>
      <w:tr w:rsidR="00E84975" w:rsidRPr="00E84975" w14:paraId="46CEDEE4"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7AC43901"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ნინოწმინდის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54CBC888"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4,616.2 </w:t>
            </w:r>
          </w:p>
        </w:tc>
        <w:tc>
          <w:tcPr>
            <w:tcW w:w="447" w:type="pct"/>
            <w:tcBorders>
              <w:top w:val="nil"/>
              <w:left w:val="nil"/>
              <w:bottom w:val="dotted" w:sz="4" w:space="0" w:color="auto"/>
              <w:right w:val="dotted" w:sz="4" w:space="0" w:color="auto"/>
            </w:tcBorders>
            <w:shd w:val="clear" w:color="auto" w:fill="auto"/>
            <w:vAlign w:val="center"/>
            <w:hideMark/>
          </w:tcPr>
          <w:p w14:paraId="28D8FC46"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4,568.3 </w:t>
            </w:r>
          </w:p>
        </w:tc>
        <w:tc>
          <w:tcPr>
            <w:tcW w:w="414" w:type="pct"/>
            <w:tcBorders>
              <w:top w:val="nil"/>
              <w:left w:val="nil"/>
              <w:bottom w:val="dotted" w:sz="4" w:space="0" w:color="auto"/>
              <w:right w:val="dotted" w:sz="4" w:space="0" w:color="auto"/>
            </w:tcBorders>
            <w:shd w:val="clear" w:color="000000" w:fill="FFFFFF"/>
            <w:vAlign w:val="center"/>
            <w:hideMark/>
          </w:tcPr>
          <w:p w14:paraId="2752CE5E"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165.0 </w:t>
            </w:r>
          </w:p>
        </w:tc>
        <w:tc>
          <w:tcPr>
            <w:tcW w:w="412" w:type="pct"/>
            <w:tcBorders>
              <w:top w:val="nil"/>
              <w:left w:val="nil"/>
              <w:bottom w:val="dotted" w:sz="4" w:space="0" w:color="auto"/>
              <w:right w:val="dotted" w:sz="4" w:space="0" w:color="auto"/>
            </w:tcBorders>
            <w:shd w:val="clear" w:color="000000" w:fill="FFFFFF"/>
            <w:vAlign w:val="center"/>
            <w:hideMark/>
          </w:tcPr>
          <w:p w14:paraId="2EC3A3D2"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165.0 </w:t>
            </w:r>
          </w:p>
        </w:tc>
        <w:tc>
          <w:tcPr>
            <w:tcW w:w="447" w:type="pct"/>
            <w:tcBorders>
              <w:top w:val="nil"/>
              <w:left w:val="nil"/>
              <w:bottom w:val="dotted" w:sz="4" w:space="0" w:color="auto"/>
              <w:right w:val="dotted" w:sz="4" w:space="0" w:color="auto"/>
            </w:tcBorders>
            <w:shd w:val="clear" w:color="000000" w:fill="FFFFFF"/>
            <w:vAlign w:val="center"/>
            <w:hideMark/>
          </w:tcPr>
          <w:p w14:paraId="2270878F"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520D2B60"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5E45E514"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4,451.2 </w:t>
            </w:r>
          </w:p>
        </w:tc>
        <w:tc>
          <w:tcPr>
            <w:tcW w:w="447" w:type="pct"/>
            <w:tcBorders>
              <w:top w:val="nil"/>
              <w:left w:val="nil"/>
              <w:bottom w:val="dotted" w:sz="4" w:space="0" w:color="auto"/>
              <w:right w:val="dotted" w:sz="4" w:space="0" w:color="auto"/>
            </w:tcBorders>
            <w:shd w:val="clear" w:color="000000" w:fill="FFFFFF"/>
            <w:vAlign w:val="center"/>
            <w:hideMark/>
          </w:tcPr>
          <w:p w14:paraId="3A721CFD"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4,403.3 </w:t>
            </w:r>
          </w:p>
        </w:tc>
      </w:tr>
      <w:tr w:rsidR="00E84975" w:rsidRPr="00E84975" w14:paraId="7AF5A634"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0949A786" w14:textId="77777777" w:rsidR="00E84975" w:rsidRPr="00E84975" w:rsidRDefault="00E84975" w:rsidP="00BA5FE3">
            <w:pPr>
              <w:spacing w:after="0" w:line="240" w:lineRule="auto"/>
              <w:rPr>
                <w:rFonts w:ascii="LitNusx" w:eastAsia="Times New Roman" w:hAnsi="LitNusx" w:cs="Arial"/>
                <w:sz w:val="14"/>
                <w:szCs w:val="14"/>
              </w:rPr>
            </w:pPr>
            <w:proofErr w:type="spellStart"/>
            <w:r w:rsidRPr="00C05414">
              <w:rPr>
                <w:rFonts w:ascii="Sylfaen" w:eastAsia="Times New Roman" w:hAnsi="Sylfaen" w:cs="Sylfaen"/>
                <w:b/>
                <w:sz w:val="14"/>
                <w:szCs w:val="14"/>
              </w:rPr>
              <w:t>მცხეთა-მთიანეთის</w:t>
            </w:r>
            <w:proofErr w:type="spellEnd"/>
            <w:r w:rsidRPr="00C05414">
              <w:rPr>
                <w:rFonts w:ascii="Sylfaen" w:eastAsia="Times New Roman" w:hAnsi="Sylfaen" w:cs="Sylfaen"/>
                <w:b/>
                <w:sz w:val="14"/>
                <w:szCs w:val="14"/>
              </w:rPr>
              <w:t xml:space="preserve"> </w:t>
            </w:r>
            <w:proofErr w:type="spellStart"/>
            <w:r w:rsidRPr="00C05414">
              <w:rPr>
                <w:rFonts w:ascii="Sylfaen" w:eastAsia="Times New Roman" w:hAnsi="Sylfaen" w:cs="Sylfaen"/>
                <w:b/>
                <w:sz w:val="14"/>
                <w:szCs w:val="14"/>
              </w:rPr>
              <w:t>მხარე</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69AC793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32,009.0 </w:t>
            </w:r>
          </w:p>
        </w:tc>
        <w:tc>
          <w:tcPr>
            <w:tcW w:w="447" w:type="pct"/>
            <w:tcBorders>
              <w:top w:val="nil"/>
              <w:left w:val="nil"/>
              <w:bottom w:val="dotted" w:sz="4" w:space="0" w:color="auto"/>
              <w:right w:val="dotted" w:sz="4" w:space="0" w:color="auto"/>
            </w:tcBorders>
            <w:shd w:val="clear" w:color="auto" w:fill="auto"/>
            <w:vAlign w:val="center"/>
            <w:hideMark/>
          </w:tcPr>
          <w:p w14:paraId="18B36CBB"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31,238.4 </w:t>
            </w:r>
          </w:p>
        </w:tc>
        <w:tc>
          <w:tcPr>
            <w:tcW w:w="414" w:type="pct"/>
            <w:tcBorders>
              <w:top w:val="nil"/>
              <w:left w:val="nil"/>
              <w:bottom w:val="dotted" w:sz="4" w:space="0" w:color="auto"/>
              <w:right w:val="dotted" w:sz="4" w:space="0" w:color="auto"/>
            </w:tcBorders>
            <w:shd w:val="clear" w:color="000000" w:fill="FFFFFF"/>
            <w:vAlign w:val="center"/>
            <w:hideMark/>
          </w:tcPr>
          <w:p w14:paraId="365F006D"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786.0 </w:t>
            </w:r>
          </w:p>
        </w:tc>
        <w:tc>
          <w:tcPr>
            <w:tcW w:w="412" w:type="pct"/>
            <w:tcBorders>
              <w:top w:val="nil"/>
              <w:left w:val="nil"/>
              <w:bottom w:val="dotted" w:sz="4" w:space="0" w:color="auto"/>
              <w:right w:val="dotted" w:sz="4" w:space="0" w:color="auto"/>
            </w:tcBorders>
            <w:shd w:val="clear" w:color="000000" w:fill="FFFFFF"/>
            <w:vAlign w:val="center"/>
            <w:hideMark/>
          </w:tcPr>
          <w:p w14:paraId="75A01BCD"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786.0 </w:t>
            </w:r>
          </w:p>
        </w:tc>
        <w:tc>
          <w:tcPr>
            <w:tcW w:w="447" w:type="pct"/>
            <w:tcBorders>
              <w:top w:val="nil"/>
              <w:left w:val="nil"/>
              <w:bottom w:val="dotted" w:sz="4" w:space="0" w:color="auto"/>
              <w:right w:val="dotted" w:sz="4" w:space="0" w:color="auto"/>
            </w:tcBorders>
            <w:shd w:val="clear" w:color="000000" w:fill="FFFFFF"/>
            <w:vAlign w:val="center"/>
            <w:hideMark/>
          </w:tcPr>
          <w:p w14:paraId="1A578F3F"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5,110.8 </w:t>
            </w:r>
          </w:p>
        </w:tc>
        <w:tc>
          <w:tcPr>
            <w:tcW w:w="447" w:type="pct"/>
            <w:tcBorders>
              <w:top w:val="nil"/>
              <w:left w:val="nil"/>
              <w:bottom w:val="dotted" w:sz="4" w:space="0" w:color="auto"/>
              <w:right w:val="dotted" w:sz="4" w:space="0" w:color="auto"/>
            </w:tcBorders>
            <w:shd w:val="clear" w:color="000000" w:fill="FFFFFF"/>
            <w:vAlign w:val="center"/>
            <w:hideMark/>
          </w:tcPr>
          <w:p w14:paraId="2C1F1C76"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5,069.3 </w:t>
            </w:r>
          </w:p>
        </w:tc>
        <w:tc>
          <w:tcPr>
            <w:tcW w:w="447" w:type="pct"/>
            <w:tcBorders>
              <w:top w:val="nil"/>
              <w:left w:val="nil"/>
              <w:bottom w:val="dotted" w:sz="4" w:space="0" w:color="auto"/>
              <w:right w:val="dotted" w:sz="4" w:space="0" w:color="auto"/>
            </w:tcBorders>
            <w:shd w:val="clear" w:color="000000" w:fill="FFFFFF"/>
            <w:vAlign w:val="center"/>
            <w:hideMark/>
          </w:tcPr>
          <w:p w14:paraId="409393AA"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26,112.2 </w:t>
            </w:r>
          </w:p>
        </w:tc>
        <w:tc>
          <w:tcPr>
            <w:tcW w:w="447" w:type="pct"/>
            <w:tcBorders>
              <w:top w:val="nil"/>
              <w:left w:val="nil"/>
              <w:bottom w:val="dotted" w:sz="4" w:space="0" w:color="auto"/>
              <w:right w:val="dotted" w:sz="4" w:space="0" w:color="auto"/>
            </w:tcBorders>
            <w:shd w:val="clear" w:color="000000" w:fill="FFFFFF"/>
            <w:vAlign w:val="center"/>
            <w:hideMark/>
          </w:tcPr>
          <w:p w14:paraId="7894AE75"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25,383.0 </w:t>
            </w:r>
          </w:p>
        </w:tc>
      </w:tr>
      <w:tr w:rsidR="00E84975" w:rsidRPr="00E84975" w14:paraId="167D1F02"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3CF601B7"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ახალგორის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44ACA7D1"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2,416.0 </w:t>
            </w:r>
          </w:p>
        </w:tc>
        <w:tc>
          <w:tcPr>
            <w:tcW w:w="447" w:type="pct"/>
            <w:tcBorders>
              <w:top w:val="nil"/>
              <w:left w:val="nil"/>
              <w:bottom w:val="dotted" w:sz="4" w:space="0" w:color="auto"/>
              <w:right w:val="dotted" w:sz="4" w:space="0" w:color="auto"/>
            </w:tcBorders>
            <w:shd w:val="clear" w:color="auto" w:fill="auto"/>
            <w:vAlign w:val="center"/>
            <w:hideMark/>
          </w:tcPr>
          <w:p w14:paraId="2EAECAB4"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2,416.0 </w:t>
            </w:r>
          </w:p>
        </w:tc>
        <w:tc>
          <w:tcPr>
            <w:tcW w:w="414" w:type="pct"/>
            <w:tcBorders>
              <w:top w:val="nil"/>
              <w:left w:val="nil"/>
              <w:bottom w:val="dotted" w:sz="4" w:space="0" w:color="auto"/>
              <w:right w:val="dotted" w:sz="4" w:space="0" w:color="auto"/>
            </w:tcBorders>
            <w:shd w:val="clear" w:color="000000" w:fill="FFFFFF"/>
            <w:vAlign w:val="center"/>
            <w:hideMark/>
          </w:tcPr>
          <w:p w14:paraId="02A323B3"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90.0 </w:t>
            </w:r>
          </w:p>
        </w:tc>
        <w:tc>
          <w:tcPr>
            <w:tcW w:w="412" w:type="pct"/>
            <w:tcBorders>
              <w:top w:val="nil"/>
              <w:left w:val="nil"/>
              <w:bottom w:val="dotted" w:sz="4" w:space="0" w:color="auto"/>
              <w:right w:val="dotted" w:sz="4" w:space="0" w:color="auto"/>
            </w:tcBorders>
            <w:shd w:val="clear" w:color="000000" w:fill="FFFFFF"/>
            <w:vAlign w:val="center"/>
            <w:hideMark/>
          </w:tcPr>
          <w:p w14:paraId="479D485E"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90.0 </w:t>
            </w:r>
          </w:p>
        </w:tc>
        <w:tc>
          <w:tcPr>
            <w:tcW w:w="447" w:type="pct"/>
            <w:tcBorders>
              <w:top w:val="nil"/>
              <w:left w:val="nil"/>
              <w:bottom w:val="dotted" w:sz="4" w:space="0" w:color="auto"/>
              <w:right w:val="dotted" w:sz="4" w:space="0" w:color="auto"/>
            </w:tcBorders>
            <w:shd w:val="clear" w:color="000000" w:fill="FFFFFF"/>
            <w:vAlign w:val="center"/>
            <w:hideMark/>
          </w:tcPr>
          <w:p w14:paraId="77EE1CC8"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2,326.0 </w:t>
            </w:r>
          </w:p>
        </w:tc>
        <w:tc>
          <w:tcPr>
            <w:tcW w:w="447" w:type="pct"/>
            <w:tcBorders>
              <w:top w:val="nil"/>
              <w:left w:val="nil"/>
              <w:bottom w:val="dotted" w:sz="4" w:space="0" w:color="auto"/>
              <w:right w:val="dotted" w:sz="4" w:space="0" w:color="auto"/>
            </w:tcBorders>
            <w:shd w:val="clear" w:color="000000" w:fill="FFFFFF"/>
            <w:vAlign w:val="center"/>
            <w:hideMark/>
          </w:tcPr>
          <w:p w14:paraId="04D32550"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2,326.0 </w:t>
            </w:r>
          </w:p>
        </w:tc>
        <w:tc>
          <w:tcPr>
            <w:tcW w:w="447" w:type="pct"/>
            <w:tcBorders>
              <w:top w:val="nil"/>
              <w:left w:val="nil"/>
              <w:bottom w:val="dotted" w:sz="4" w:space="0" w:color="auto"/>
              <w:right w:val="dotted" w:sz="4" w:space="0" w:color="auto"/>
            </w:tcBorders>
            <w:shd w:val="clear" w:color="000000" w:fill="FFFFFF"/>
            <w:vAlign w:val="center"/>
            <w:hideMark/>
          </w:tcPr>
          <w:p w14:paraId="334B1CE5"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63A044D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r>
      <w:tr w:rsidR="00E84975" w:rsidRPr="00E84975" w14:paraId="5737DF9D"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591B46B9"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დუშეთის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06750D7D"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10,084.5 </w:t>
            </w:r>
          </w:p>
        </w:tc>
        <w:tc>
          <w:tcPr>
            <w:tcW w:w="447" w:type="pct"/>
            <w:tcBorders>
              <w:top w:val="nil"/>
              <w:left w:val="nil"/>
              <w:bottom w:val="dotted" w:sz="4" w:space="0" w:color="auto"/>
              <w:right w:val="dotted" w:sz="4" w:space="0" w:color="auto"/>
            </w:tcBorders>
            <w:shd w:val="clear" w:color="auto" w:fill="auto"/>
            <w:vAlign w:val="center"/>
            <w:hideMark/>
          </w:tcPr>
          <w:p w14:paraId="53932590"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9,858.3 </w:t>
            </w:r>
          </w:p>
        </w:tc>
        <w:tc>
          <w:tcPr>
            <w:tcW w:w="414" w:type="pct"/>
            <w:tcBorders>
              <w:top w:val="nil"/>
              <w:left w:val="nil"/>
              <w:bottom w:val="dotted" w:sz="4" w:space="0" w:color="auto"/>
              <w:right w:val="dotted" w:sz="4" w:space="0" w:color="auto"/>
            </w:tcBorders>
            <w:shd w:val="clear" w:color="000000" w:fill="FFFFFF"/>
            <w:vAlign w:val="center"/>
            <w:hideMark/>
          </w:tcPr>
          <w:p w14:paraId="4F14E525"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107.0 </w:t>
            </w:r>
          </w:p>
        </w:tc>
        <w:tc>
          <w:tcPr>
            <w:tcW w:w="412" w:type="pct"/>
            <w:tcBorders>
              <w:top w:val="nil"/>
              <w:left w:val="nil"/>
              <w:bottom w:val="dotted" w:sz="4" w:space="0" w:color="auto"/>
              <w:right w:val="dotted" w:sz="4" w:space="0" w:color="auto"/>
            </w:tcBorders>
            <w:shd w:val="clear" w:color="000000" w:fill="FFFFFF"/>
            <w:vAlign w:val="center"/>
            <w:hideMark/>
          </w:tcPr>
          <w:p w14:paraId="6FA7A27E"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107.0 </w:t>
            </w:r>
          </w:p>
        </w:tc>
        <w:tc>
          <w:tcPr>
            <w:tcW w:w="447" w:type="pct"/>
            <w:tcBorders>
              <w:top w:val="nil"/>
              <w:left w:val="nil"/>
              <w:bottom w:val="dotted" w:sz="4" w:space="0" w:color="auto"/>
              <w:right w:val="dotted" w:sz="4" w:space="0" w:color="auto"/>
            </w:tcBorders>
            <w:shd w:val="clear" w:color="000000" w:fill="FFFFFF"/>
            <w:vAlign w:val="center"/>
            <w:hideMark/>
          </w:tcPr>
          <w:p w14:paraId="0D11A4C0"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524.8 </w:t>
            </w:r>
          </w:p>
        </w:tc>
        <w:tc>
          <w:tcPr>
            <w:tcW w:w="447" w:type="pct"/>
            <w:tcBorders>
              <w:top w:val="nil"/>
              <w:left w:val="nil"/>
              <w:bottom w:val="dotted" w:sz="4" w:space="0" w:color="auto"/>
              <w:right w:val="dotted" w:sz="4" w:space="0" w:color="auto"/>
            </w:tcBorders>
            <w:shd w:val="clear" w:color="000000" w:fill="FFFFFF"/>
            <w:vAlign w:val="center"/>
            <w:hideMark/>
          </w:tcPr>
          <w:p w14:paraId="78EA1FA8"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516.9 </w:t>
            </w:r>
          </w:p>
        </w:tc>
        <w:tc>
          <w:tcPr>
            <w:tcW w:w="447" w:type="pct"/>
            <w:tcBorders>
              <w:top w:val="nil"/>
              <w:left w:val="nil"/>
              <w:bottom w:val="dotted" w:sz="4" w:space="0" w:color="auto"/>
              <w:right w:val="dotted" w:sz="4" w:space="0" w:color="auto"/>
            </w:tcBorders>
            <w:shd w:val="clear" w:color="000000" w:fill="FFFFFF"/>
            <w:vAlign w:val="center"/>
            <w:hideMark/>
          </w:tcPr>
          <w:p w14:paraId="48CD5BEE"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9,452.7 </w:t>
            </w:r>
          </w:p>
        </w:tc>
        <w:tc>
          <w:tcPr>
            <w:tcW w:w="447" w:type="pct"/>
            <w:tcBorders>
              <w:top w:val="nil"/>
              <w:left w:val="nil"/>
              <w:bottom w:val="dotted" w:sz="4" w:space="0" w:color="auto"/>
              <w:right w:val="dotted" w:sz="4" w:space="0" w:color="auto"/>
            </w:tcBorders>
            <w:shd w:val="clear" w:color="000000" w:fill="FFFFFF"/>
            <w:vAlign w:val="center"/>
            <w:hideMark/>
          </w:tcPr>
          <w:p w14:paraId="094C8285"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9,234.4 </w:t>
            </w:r>
          </w:p>
        </w:tc>
      </w:tr>
      <w:tr w:rsidR="00E84975" w:rsidRPr="00E84975" w14:paraId="25B63526"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158A65D3"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თიანეთის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797116AE"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6,554.6 </w:t>
            </w:r>
          </w:p>
        </w:tc>
        <w:tc>
          <w:tcPr>
            <w:tcW w:w="447" w:type="pct"/>
            <w:tcBorders>
              <w:top w:val="nil"/>
              <w:left w:val="nil"/>
              <w:bottom w:val="dotted" w:sz="4" w:space="0" w:color="auto"/>
              <w:right w:val="dotted" w:sz="4" w:space="0" w:color="auto"/>
            </w:tcBorders>
            <w:shd w:val="clear" w:color="auto" w:fill="auto"/>
            <w:vAlign w:val="center"/>
            <w:hideMark/>
          </w:tcPr>
          <w:p w14:paraId="028018E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6,361.7 </w:t>
            </w:r>
          </w:p>
        </w:tc>
        <w:tc>
          <w:tcPr>
            <w:tcW w:w="414" w:type="pct"/>
            <w:tcBorders>
              <w:top w:val="nil"/>
              <w:left w:val="nil"/>
              <w:bottom w:val="dotted" w:sz="4" w:space="0" w:color="auto"/>
              <w:right w:val="dotted" w:sz="4" w:space="0" w:color="auto"/>
            </w:tcBorders>
            <w:shd w:val="clear" w:color="000000" w:fill="FFFFFF"/>
            <w:vAlign w:val="center"/>
            <w:hideMark/>
          </w:tcPr>
          <w:p w14:paraId="07485453"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136.0 </w:t>
            </w:r>
          </w:p>
        </w:tc>
        <w:tc>
          <w:tcPr>
            <w:tcW w:w="412" w:type="pct"/>
            <w:tcBorders>
              <w:top w:val="nil"/>
              <w:left w:val="nil"/>
              <w:bottom w:val="dotted" w:sz="4" w:space="0" w:color="auto"/>
              <w:right w:val="dotted" w:sz="4" w:space="0" w:color="auto"/>
            </w:tcBorders>
            <w:shd w:val="clear" w:color="000000" w:fill="FFFFFF"/>
            <w:vAlign w:val="center"/>
            <w:hideMark/>
          </w:tcPr>
          <w:p w14:paraId="7CD7B809"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136.0 </w:t>
            </w:r>
          </w:p>
        </w:tc>
        <w:tc>
          <w:tcPr>
            <w:tcW w:w="447" w:type="pct"/>
            <w:tcBorders>
              <w:top w:val="nil"/>
              <w:left w:val="nil"/>
              <w:bottom w:val="dotted" w:sz="4" w:space="0" w:color="auto"/>
              <w:right w:val="dotted" w:sz="4" w:space="0" w:color="auto"/>
            </w:tcBorders>
            <w:shd w:val="clear" w:color="000000" w:fill="FFFFFF"/>
            <w:vAlign w:val="center"/>
            <w:hideMark/>
          </w:tcPr>
          <w:p w14:paraId="7ABC37D4"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1,480.0 </w:t>
            </w:r>
          </w:p>
        </w:tc>
        <w:tc>
          <w:tcPr>
            <w:tcW w:w="447" w:type="pct"/>
            <w:tcBorders>
              <w:top w:val="nil"/>
              <w:left w:val="nil"/>
              <w:bottom w:val="dotted" w:sz="4" w:space="0" w:color="auto"/>
              <w:right w:val="dotted" w:sz="4" w:space="0" w:color="auto"/>
            </w:tcBorders>
            <w:shd w:val="clear" w:color="000000" w:fill="FFFFFF"/>
            <w:vAlign w:val="center"/>
            <w:hideMark/>
          </w:tcPr>
          <w:p w14:paraId="21B6B9C7"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1,479.1 </w:t>
            </w:r>
          </w:p>
        </w:tc>
        <w:tc>
          <w:tcPr>
            <w:tcW w:w="447" w:type="pct"/>
            <w:tcBorders>
              <w:top w:val="nil"/>
              <w:left w:val="nil"/>
              <w:bottom w:val="dotted" w:sz="4" w:space="0" w:color="auto"/>
              <w:right w:val="dotted" w:sz="4" w:space="0" w:color="auto"/>
            </w:tcBorders>
            <w:shd w:val="clear" w:color="000000" w:fill="FFFFFF"/>
            <w:vAlign w:val="center"/>
            <w:hideMark/>
          </w:tcPr>
          <w:p w14:paraId="7A01C136"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4,938.6 </w:t>
            </w:r>
          </w:p>
        </w:tc>
        <w:tc>
          <w:tcPr>
            <w:tcW w:w="447" w:type="pct"/>
            <w:tcBorders>
              <w:top w:val="nil"/>
              <w:left w:val="nil"/>
              <w:bottom w:val="dotted" w:sz="4" w:space="0" w:color="auto"/>
              <w:right w:val="dotted" w:sz="4" w:space="0" w:color="auto"/>
            </w:tcBorders>
            <w:shd w:val="clear" w:color="000000" w:fill="FFFFFF"/>
            <w:vAlign w:val="center"/>
            <w:hideMark/>
          </w:tcPr>
          <w:p w14:paraId="305E1E1E"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4,746.6 </w:t>
            </w:r>
          </w:p>
        </w:tc>
      </w:tr>
      <w:tr w:rsidR="00E84975" w:rsidRPr="00E84975" w14:paraId="137BECB9"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5A21BAE2"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მცხეთის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5B0B6643"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10,015.8 </w:t>
            </w:r>
          </w:p>
        </w:tc>
        <w:tc>
          <w:tcPr>
            <w:tcW w:w="447" w:type="pct"/>
            <w:tcBorders>
              <w:top w:val="nil"/>
              <w:left w:val="nil"/>
              <w:bottom w:val="dotted" w:sz="4" w:space="0" w:color="auto"/>
              <w:right w:val="dotted" w:sz="4" w:space="0" w:color="auto"/>
            </w:tcBorders>
            <w:shd w:val="clear" w:color="auto" w:fill="auto"/>
            <w:vAlign w:val="center"/>
            <w:hideMark/>
          </w:tcPr>
          <w:p w14:paraId="5F5F0356"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9,908.3 </w:t>
            </w:r>
          </w:p>
        </w:tc>
        <w:tc>
          <w:tcPr>
            <w:tcW w:w="414" w:type="pct"/>
            <w:tcBorders>
              <w:top w:val="nil"/>
              <w:left w:val="nil"/>
              <w:bottom w:val="dotted" w:sz="4" w:space="0" w:color="auto"/>
              <w:right w:val="dotted" w:sz="4" w:space="0" w:color="auto"/>
            </w:tcBorders>
            <w:shd w:val="clear" w:color="000000" w:fill="FFFFFF"/>
            <w:vAlign w:val="center"/>
            <w:hideMark/>
          </w:tcPr>
          <w:p w14:paraId="5B0FE2C4"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368.0 </w:t>
            </w:r>
          </w:p>
        </w:tc>
        <w:tc>
          <w:tcPr>
            <w:tcW w:w="412" w:type="pct"/>
            <w:tcBorders>
              <w:top w:val="nil"/>
              <w:left w:val="nil"/>
              <w:bottom w:val="dotted" w:sz="4" w:space="0" w:color="auto"/>
              <w:right w:val="dotted" w:sz="4" w:space="0" w:color="auto"/>
            </w:tcBorders>
            <w:shd w:val="clear" w:color="000000" w:fill="FFFFFF"/>
            <w:vAlign w:val="center"/>
            <w:hideMark/>
          </w:tcPr>
          <w:p w14:paraId="0B7B61F5"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368.0 </w:t>
            </w:r>
          </w:p>
        </w:tc>
        <w:tc>
          <w:tcPr>
            <w:tcW w:w="447" w:type="pct"/>
            <w:tcBorders>
              <w:top w:val="nil"/>
              <w:left w:val="nil"/>
              <w:bottom w:val="dotted" w:sz="4" w:space="0" w:color="auto"/>
              <w:right w:val="dotted" w:sz="4" w:space="0" w:color="auto"/>
            </w:tcBorders>
            <w:shd w:val="clear" w:color="000000" w:fill="FFFFFF"/>
            <w:vAlign w:val="center"/>
            <w:hideMark/>
          </w:tcPr>
          <w:p w14:paraId="1769A4EF"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780.0 </w:t>
            </w:r>
          </w:p>
        </w:tc>
        <w:tc>
          <w:tcPr>
            <w:tcW w:w="447" w:type="pct"/>
            <w:tcBorders>
              <w:top w:val="nil"/>
              <w:left w:val="nil"/>
              <w:bottom w:val="dotted" w:sz="4" w:space="0" w:color="auto"/>
              <w:right w:val="dotted" w:sz="4" w:space="0" w:color="auto"/>
            </w:tcBorders>
            <w:shd w:val="clear" w:color="000000" w:fill="FFFFFF"/>
            <w:vAlign w:val="center"/>
            <w:hideMark/>
          </w:tcPr>
          <w:p w14:paraId="4AE92FC1"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747.3 </w:t>
            </w:r>
          </w:p>
        </w:tc>
        <w:tc>
          <w:tcPr>
            <w:tcW w:w="447" w:type="pct"/>
            <w:tcBorders>
              <w:top w:val="nil"/>
              <w:left w:val="nil"/>
              <w:bottom w:val="dotted" w:sz="4" w:space="0" w:color="auto"/>
              <w:right w:val="dotted" w:sz="4" w:space="0" w:color="auto"/>
            </w:tcBorders>
            <w:shd w:val="clear" w:color="000000" w:fill="FFFFFF"/>
            <w:vAlign w:val="center"/>
            <w:hideMark/>
          </w:tcPr>
          <w:p w14:paraId="6ED9CB2A"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8,867.8 </w:t>
            </w:r>
          </w:p>
        </w:tc>
        <w:tc>
          <w:tcPr>
            <w:tcW w:w="447" w:type="pct"/>
            <w:tcBorders>
              <w:top w:val="nil"/>
              <w:left w:val="nil"/>
              <w:bottom w:val="dotted" w:sz="4" w:space="0" w:color="auto"/>
              <w:right w:val="dotted" w:sz="4" w:space="0" w:color="auto"/>
            </w:tcBorders>
            <w:shd w:val="clear" w:color="000000" w:fill="FFFFFF"/>
            <w:vAlign w:val="center"/>
            <w:hideMark/>
          </w:tcPr>
          <w:p w14:paraId="3453F21C"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8,793.0 </w:t>
            </w:r>
          </w:p>
        </w:tc>
      </w:tr>
      <w:tr w:rsidR="00E84975" w:rsidRPr="00E84975" w14:paraId="3EE8EE4E"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143532CD"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ყაზბეგის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57EAA1C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2,938.0 </w:t>
            </w:r>
          </w:p>
        </w:tc>
        <w:tc>
          <w:tcPr>
            <w:tcW w:w="447" w:type="pct"/>
            <w:tcBorders>
              <w:top w:val="nil"/>
              <w:left w:val="nil"/>
              <w:bottom w:val="dotted" w:sz="4" w:space="0" w:color="auto"/>
              <w:right w:val="dotted" w:sz="4" w:space="0" w:color="auto"/>
            </w:tcBorders>
            <w:shd w:val="clear" w:color="auto" w:fill="auto"/>
            <w:vAlign w:val="center"/>
            <w:hideMark/>
          </w:tcPr>
          <w:p w14:paraId="5F4D8884"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2,694.0 </w:t>
            </w:r>
          </w:p>
        </w:tc>
        <w:tc>
          <w:tcPr>
            <w:tcW w:w="414" w:type="pct"/>
            <w:tcBorders>
              <w:top w:val="nil"/>
              <w:left w:val="nil"/>
              <w:bottom w:val="dotted" w:sz="4" w:space="0" w:color="auto"/>
              <w:right w:val="dotted" w:sz="4" w:space="0" w:color="auto"/>
            </w:tcBorders>
            <w:shd w:val="clear" w:color="000000" w:fill="FFFFFF"/>
            <w:vAlign w:val="center"/>
            <w:hideMark/>
          </w:tcPr>
          <w:p w14:paraId="3C7B0A64"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85.0 </w:t>
            </w:r>
          </w:p>
        </w:tc>
        <w:tc>
          <w:tcPr>
            <w:tcW w:w="412" w:type="pct"/>
            <w:tcBorders>
              <w:top w:val="nil"/>
              <w:left w:val="nil"/>
              <w:bottom w:val="dotted" w:sz="4" w:space="0" w:color="auto"/>
              <w:right w:val="dotted" w:sz="4" w:space="0" w:color="auto"/>
            </w:tcBorders>
            <w:shd w:val="clear" w:color="000000" w:fill="FFFFFF"/>
            <w:vAlign w:val="center"/>
            <w:hideMark/>
          </w:tcPr>
          <w:p w14:paraId="574A8162"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85.0 </w:t>
            </w:r>
          </w:p>
        </w:tc>
        <w:tc>
          <w:tcPr>
            <w:tcW w:w="447" w:type="pct"/>
            <w:tcBorders>
              <w:top w:val="nil"/>
              <w:left w:val="nil"/>
              <w:bottom w:val="dotted" w:sz="4" w:space="0" w:color="auto"/>
              <w:right w:val="dotted" w:sz="4" w:space="0" w:color="auto"/>
            </w:tcBorders>
            <w:shd w:val="clear" w:color="000000" w:fill="FFFFFF"/>
            <w:vAlign w:val="center"/>
            <w:hideMark/>
          </w:tcPr>
          <w:p w14:paraId="60526B6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54EE8630"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5D9EB561"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2,853.0 </w:t>
            </w:r>
          </w:p>
        </w:tc>
        <w:tc>
          <w:tcPr>
            <w:tcW w:w="447" w:type="pct"/>
            <w:tcBorders>
              <w:top w:val="nil"/>
              <w:left w:val="nil"/>
              <w:bottom w:val="dotted" w:sz="4" w:space="0" w:color="auto"/>
              <w:right w:val="dotted" w:sz="4" w:space="0" w:color="auto"/>
            </w:tcBorders>
            <w:shd w:val="clear" w:color="000000" w:fill="FFFFFF"/>
            <w:vAlign w:val="center"/>
            <w:hideMark/>
          </w:tcPr>
          <w:p w14:paraId="2CA13131"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2,609.0 </w:t>
            </w:r>
          </w:p>
        </w:tc>
      </w:tr>
      <w:tr w:rsidR="00E84975" w:rsidRPr="00E84975" w14:paraId="5F8F9CC3"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090B0772" w14:textId="77777777" w:rsidR="00E84975" w:rsidRPr="00E84975" w:rsidRDefault="00E84975" w:rsidP="00BA5FE3">
            <w:pPr>
              <w:spacing w:after="0" w:line="240" w:lineRule="auto"/>
              <w:rPr>
                <w:rFonts w:ascii="LitNusx" w:eastAsia="Times New Roman" w:hAnsi="LitNusx" w:cs="Arial"/>
                <w:sz w:val="14"/>
                <w:szCs w:val="14"/>
              </w:rPr>
            </w:pPr>
            <w:proofErr w:type="spellStart"/>
            <w:r w:rsidRPr="00C05414">
              <w:rPr>
                <w:rFonts w:ascii="Sylfaen" w:eastAsia="Times New Roman" w:hAnsi="Sylfaen" w:cs="Sylfaen"/>
                <w:b/>
                <w:sz w:val="14"/>
                <w:szCs w:val="14"/>
              </w:rPr>
              <w:t>რაჭა-ლეჩხუმი-ქვემო</w:t>
            </w:r>
            <w:proofErr w:type="spellEnd"/>
            <w:r w:rsidRPr="00C05414">
              <w:rPr>
                <w:rFonts w:ascii="Sylfaen" w:eastAsia="Times New Roman" w:hAnsi="Sylfaen" w:cs="Sylfaen"/>
                <w:b/>
                <w:sz w:val="14"/>
                <w:szCs w:val="14"/>
              </w:rPr>
              <w:t xml:space="preserve"> </w:t>
            </w:r>
            <w:proofErr w:type="spellStart"/>
            <w:r w:rsidRPr="00C05414">
              <w:rPr>
                <w:rFonts w:ascii="Sylfaen" w:eastAsia="Times New Roman" w:hAnsi="Sylfaen" w:cs="Sylfaen"/>
                <w:b/>
                <w:sz w:val="14"/>
                <w:szCs w:val="14"/>
              </w:rPr>
              <w:t>სვანეთის</w:t>
            </w:r>
            <w:proofErr w:type="spellEnd"/>
            <w:r w:rsidRPr="00C05414">
              <w:rPr>
                <w:rFonts w:ascii="Sylfaen" w:eastAsia="Times New Roman" w:hAnsi="Sylfaen" w:cs="Sylfaen"/>
                <w:b/>
                <w:sz w:val="14"/>
                <w:szCs w:val="14"/>
              </w:rPr>
              <w:t xml:space="preserve"> </w:t>
            </w:r>
            <w:proofErr w:type="spellStart"/>
            <w:r w:rsidRPr="00C05414">
              <w:rPr>
                <w:rFonts w:ascii="Sylfaen" w:eastAsia="Times New Roman" w:hAnsi="Sylfaen" w:cs="Sylfaen"/>
                <w:b/>
                <w:sz w:val="14"/>
                <w:szCs w:val="14"/>
              </w:rPr>
              <w:t>მხარე</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0729637B"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26,088.8 </w:t>
            </w:r>
          </w:p>
        </w:tc>
        <w:tc>
          <w:tcPr>
            <w:tcW w:w="447" w:type="pct"/>
            <w:tcBorders>
              <w:top w:val="nil"/>
              <w:left w:val="nil"/>
              <w:bottom w:val="dotted" w:sz="4" w:space="0" w:color="auto"/>
              <w:right w:val="dotted" w:sz="4" w:space="0" w:color="auto"/>
            </w:tcBorders>
            <w:shd w:val="clear" w:color="auto" w:fill="auto"/>
            <w:vAlign w:val="center"/>
            <w:hideMark/>
          </w:tcPr>
          <w:p w14:paraId="59DA089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25,650.3 </w:t>
            </w:r>
          </w:p>
        </w:tc>
        <w:tc>
          <w:tcPr>
            <w:tcW w:w="414" w:type="pct"/>
            <w:tcBorders>
              <w:top w:val="nil"/>
              <w:left w:val="nil"/>
              <w:bottom w:val="dotted" w:sz="4" w:space="0" w:color="auto"/>
              <w:right w:val="dotted" w:sz="4" w:space="0" w:color="auto"/>
            </w:tcBorders>
            <w:shd w:val="clear" w:color="000000" w:fill="FFFFFF"/>
            <w:vAlign w:val="center"/>
            <w:hideMark/>
          </w:tcPr>
          <w:p w14:paraId="1C88C826"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506.0 </w:t>
            </w:r>
          </w:p>
        </w:tc>
        <w:tc>
          <w:tcPr>
            <w:tcW w:w="412" w:type="pct"/>
            <w:tcBorders>
              <w:top w:val="nil"/>
              <w:left w:val="nil"/>
              <w:bottom w:val="dotted" w:sz="4" w:space="0" w:color="auto"/>
              <w:right w:val="dotted" w:sz="4" w:space="0" w:color="auto"/>
            </w:tcBorders>
            <w:shd w:val="clear" w:color="000000" w:fill="FFFFFF"/>
            <w:vAlign w:val="center"/>
            <w:hideMark/>
          </w:tcPr>
          <w:p w14:paraId="4673293B"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485.5 </w:t>
            </w:r>
          </w:p>
        </w:tc>
        <w:tc>
          <w:tcPr>
            <w:tcW w:w="447" w:type="pct"/>
            <w:tcBorders>
              <w:top w:val="nil"/>
              <w:left w:val="nil"/>
              <w:bottom w:val="dotted" w:sz="4" w:space="0" w:color="auto"/>
              <w:right w:val="dotted" w:sz="4" w:space="0" w:color="auto"/>
            </w:tcBorders>
            <w:shd w:val="clear" w:color="000000" w:fill="FFFFFF"/>
            <w:vAlign w:val="center"/>
            <w:hideMark/>
          </w:tcPr>
          <w:p w14:paraId="4B018497"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4,004.8 </w:t>
            </w:r>
          </w:p>
        </w:tc>
        <w:tc>
          <w:tcPr>
            <w:tcW w:w="447" w:type="pct"/>
            <w:tcBorders>
              <w:top w:val="nil"/>
              <w:left w:val="nil"/>
              <w:bottom w:val="dotted" w:sz="4" w:space="0" w:color="auto"/>
              <w:right w:val="dotted" w:sz="4" w:space="0" w:color="auto"/>
            </w:tcBorders>
            <w:shd w:val="clear" w:color="000000" w:fill="FFFFFF"/>
            <w:vAlign w:val="center"/>
            <w:hideMark/>
          </w:tcPr>
          <w:p w14:paraId="14486BA0"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3,747.8 </w:t>
            </w:r>
          </w:p>
        </w:tc>
        <w:tc>
          <w:tcPr>
            <w:tcW w:w="447" w:type="pct"/>
            <w:tcBorders>
              <w:top w:val="nil"/>
              <w:left w:val="nil"/>
              <w:bottom w:val="dotted" w:sz="4" w:space="0" w:color="auto"/>
              <w:right w:val="dotted" w:sz="4" w:space="0" w:color="auto"/>
            </w:tcBorders>
            <w:shd w:val="clear" w:color="000000" w:fill="FFFFFF"/>
            <w:vAlign w:val="center"/>
            <w:hideMark/>
          </w:tcPr>
          <w:p w14:paraId="395599A4"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21,578.0 </w:t>
            </w:r>
          </w:p>
        </w:tc>
        <w:tc>
          <w:tcPr>
            <w:tcW w:w="447" w:type="pct"/>
            <w:tcBorders>
              <w:top w:val="nil"/>
              <w:left w:val="nil"/>
              <w:bottom w:val="dotted" w:sz="4" w:space="0" w:color="auto"/>
              <w:right w:val="dotted" w:sz="4" w:space="0" w:color="auto"/>
            </w:tcBorders>
            <w:shd w:val="clear" w:color="000000" w:fill="FFFFFF"/>
            <w:vAlign w:val="center"/>
            <w:hideMark/>
          </w:tcPr>
          <w:p w14:paraId="23F3EB1E"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21,417.1 </w:t>
            </w:r>
          </w:p>
        </w:tc>
      </w:tr>
      <w:tr w:rsidR="00E84975" w:rsidRPr="00E84975" w14:paraId="104D345A"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237DCDE4"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ამბროლაურის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2C5070A2"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7,370.8 </w:t>
            </w:r>
          </w:p>
        </w:tc>
        <w:tc>
          <w:tcPr>
            <w:tcW w:w="447" w:type="pct"/>
            <w:tcBorders>
              <w:top w:val="nil"/>
              <w:left w:val="nil"/>
              <w:bottom w:val="dotted" w:sz="4" w:space="0" w:color="auto"/>
              <w:right w:val="dotted" w:sz="4" w:space="0" w:color="auto"/>
            </w:tcBorders>
            <w:shd w:val="clear" w:color="auto" w:fill="auto"/>
            <w:vAlign w:val="center"/>
            <w:hideMark/>
          </w:tcPr>
          <w:p w14:paraId="24FDB14C"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7,335.4 </w:t>
            </w:r>
          </w:p>
        </w:tc>
        <w:tc>
          <w:tcPr>
            <w:tcW w:w="414" w:type="pct"/>
            <w:tcBorders>
              <w:top w:val="nil"/>
              <w:left w:val="nil"/>
              <w:bottom w:val="dotted" w:sz="4" w:space="0" w:color="auto"/>
              <w:right w:val="dotted" w:sz="4" w:space="0" w:color="auto"/>
            </w:tcBorders>
            <w:shd w:val="clear" w:color="000000" w:fill="FFFFFF"/>
            <w:vAlign w:val="center"/>
            <w:hideMark/>
          </w:tcPr>
          <w:p w14:paraId="33877E29"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140.0 </w:t>
            </w:r>
          </w:p>
        </w:tc>
        <w:tc>
          <w:tcPr>
            <w:tcW w:w="412" w:type="pct"/>
            <w:tcBorders>
              <w:top w:val="nil"/>
              <w:left w:val="nil"/>
              <w:bottom w:val="dotted" w:sz="4" w:space="0" w:color="auto"/>
              <w:right w:val="dotted" w:sz="4" w:space="0" w:color="auto"/>
            </w:tcBorders>
            <w:shd w:val="clear" w:color="000000" w:fill="FFFFFF"/>
            <w:vAlign w:val="center"/>
            <w:hideMark/>
          </w:tcPr>
          <w:p w14:paraId="6FFFC4A8"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128.7 </w:t>
            </w:r>
          </w:p>
        </w:tc>
        <w:tc>
          <w:tcPr>
            <w:tcW w:w="447" w:type="pct"/>
            <w:tcBorders>
              <w:top w:val="nil"/>
              <w:left w:val="nil"/>
              <w:bottom w:val="dotted" w:sz="4" w:space="0" w:color="auto"/>
              <w:right w:val="dotted" w:sz="4" w:space="0" w:color="auto"/>
            </w:tcBorders>
            <w:shd w:val="clear" w:color="000000" w:fill="FFFFFF"/>
            <w:vAlign w:val="center"/>
            <w:hideMark/>
          </w:tcPr>
          <w:p w14:paraId="4228521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800.0 </w:t>
            </w:r>
          </w:p>
        </w:tc>
        <w:tc>
          <w:tcPr>
            <w:tcW w:w="447" w:type="pct"/>
            <w:tcBorders>
              <w:top w:val="nil"/>
              <w:left w:val="nil"/>
              <w:bottom w:val="dotted" w:sz="4" w:space="0" w:color="auto"/>
              <w:right w:val="dotted" w:sz="4" w:space="0" w:color="auto"/>
            </w:tcBorders>
            <w:shd w:val="clear" w:color="000000" w:fill="FFFFFF"/>
            <w:vAlign w:val="center"/>
            <w:hideMark/>
          </w:tcPr>
          <w:p w14:paraId="1FE266AB"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781.5 </w:t>
            </w:r>
          </w:p>
        </w:tc>
        <w:tc>
          <w:tcPr>
            <w:tcW w:w="447" w:type="pct"/>
            <w:tcBorders>
              <w:top w:val="nil"/>
              <w:left w:val="nil"/>
              <w:bottom w:val="dotted" w:sz="4" w:space="0" w:color="auto"/>
              <w:right w:val="dotted" w:sz="4" w:space="0" w:color="auto"/>
            </w:tcBorders>
            <w:shd w:val="clear" w:color="000000" w:fill="FFFFFF"/>
            <w:vAlign w:val="center"/>
            <w:hideMark/>
          </w:tcPr>
          <w:p w14:paraId="4B8982F1"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6,430.8 </w:t>
            </w:r>
          </w:p>
        </w:tc>
        <w:tc>
          <w:tcPr>
            <w:tcW w:w="447" w:type="pct"/>
            <w:tcBorders>
              <w:top w:val="nil"/>
              <w:left w:val="nil"/>
              <w:bottom w:val="dotted" w:sz="4" w:space="0" w:color="auto"/>
              <w:right w:val="dotted" w:sz="4" w:space="0" w:color="auto"/>
            </w:tcBorders>
            <w:shd w:val="clear" w:color="000000" w:fill="FFFFFF"/>
            <w:vAlign w:val="center"/>
            <w:hideMark/>
          </w:tcPr>
          <w:p w14:paraId="757122B3"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6,425.1 </w:t>
            </w:r>
          </w:p>
        </w:tc>
      </w:tr>
      <w:tr w:rsidR="00E84975" w:rsidRPr="00E84975" w14:paraId="3B3E7371"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7CDE15F7"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ლენტეხის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6EFDAA8D"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4,726.1 </w:t>
            </w:r>
          </w:p>
        </w:tc>
        <w:tc>
          <w:tcPr>
            <w:tcW w:w="447" w:type="pct"/>
            <w:tcBorders>
              <w:top w:val="nil"/>
              <w:left w:val="nil"/>
              <w:bottom w:val="dotted" w:sz="4" w:space="0" w:color="auto"/>
              <w:right w:val="dotted" w:sz="4" w:space="0" w:color="auto"/>
            </w:tcBorders>
            <w:shd w:val="clear" w:color="auto" w:fill="auto"/>
            <w:vAlign w:val="center"/>
            <w:hideMark/>
          </w:tcPr>
          <w:p w14:paraId="1484CCF3"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4,683.8 </w:t>
            </w:r>
          </w:p>
        </w:tc>
        <w:tc>
          <w:tcPr>
            <w:tcW w:w="414" w:type="pct"/>
            <w:tcBorders>
              <w:top w:val="nil"/>
              <w:left w:val="nil"/>
              <w:bottom w:val="dotted" w:sz="4" w:space="0" w:color="auto"/>
              <w:right w:val="dotted" w:sz="4" w:space="0" w:color="auto"/>
            </w:tcBorders>
            <w:shd w:val="clear" w:color="000000" w:fill="FFFFFF"/>
            <w:vAlign w:val="center"/>
            <w:hideMark/>
          </w:tcPr>
          <w:p w14:paraId="45B74524"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105.0 </w:t>
            </w:r>
          </w:p>
        </w:tc>
        <w:tc>
          <w:tcPr>
            <w:tcW w:w="412" w:type="pct"/>
            <w:tcBorders>
              <w:top w:val="nil"/>
              <w:left w:val="nil"/>
              <w:bottom w:val="dotted" w:sz="4" w:space="0" w:color="auto"/>
              <w:right w:val="dotted" w:sz="4" w:space="0" w:color="auto"/>
            </w:tcBorders>
            <w:shd w:val="clear" w:color="000000" w:fill="FFFFFF"/>
            <w:vAlign w:val="center"/>
            <w:hideMark/>
          </w:tcPr>
          <w:p w14:paraId="22E45F21"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105.0 </w:t>
            </w:r>
          </w:p>
        </w:tc>
        <w:tc>
          <w:tcPr>
            <w:tcW w:w="447" w:type="pct"/>
            <w:tcBorders>
              <w:top w:val="nil"/>
              <w:left w:val="nil"/>
              <w:bottom w:val="dotted" w:sz="4" w:space="0" w:color="auto"/>
              <w:right w:val="dotted" w:sz="4" w:space="0" w:color="auto"/>
            </w:tcBorders>
            <w:shd w:val="clear" w:color="000000" w:fill="FFFFFF"/>
            <w:vAlign w:val="center"/>
            <w:hideMark/>
          </w:tcPr>
          <w:p w14:paraId="2E2241CB"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1,010.0 </w:t>
            </w:r>
          </w:p>
        </w:tc>
        <w:tc>
          <w:tcPr>
            <w:tcW w:w="447" w:type="pct"/>
            <w:tcBorders>
              <w:top w:val="nil"/>
              <w:left w:val="nil"/>
              <w:bottom w:val="dotted" w:sz="4" w:space="0" w:color="auto"/>
              <w:right w:val="dotted" w:sz="4" w:space="0" w:color="auto"/>
            </w:tcBorders>
            <w:shd w:val="clear" w:color="000000" w:fill="FFFFFF"/>
            <w:vAlign w:val="center"/>
            <w:hideMark/>
          </w:tcPr>
          <w:p w14:paraId="7342C330"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1,010.0 </w:t>
            </w:r>
          </w:p>
        </w:tc>
        <w:tc>
          <w:tcPr>
            <w:tcW w:w="447" w:type="pct"/>
            <w:tcBorders>
              <w:top w:val="nil"/>
              <w:left w:val="nil"/>
              <w:bottom w:val="dotted" w:sz="4" w:space="0" w:color="auto"/>
              <w:right w:val="dotted" w:sz="4" w:space="0" w:color="auto"/>
            </w:tcBorders>
            <w:shd w:val="clear" w:color="000000" w:fill="FFFFFF"/>
            <w:vAlign w:val="center"/>
            <w:hideMark/>
          </w:tcPr>
          <w:p w14:paraId="6346FC5A"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3,611.1 </w:t>
            </w:r>
          </w:p>
        </w:tc>
        <w:tc>
          <w:tcPr>
            <w:tcW w:w="447" w:type="pct"/>
            <w:tcBorders>
              <w:top w:val="nil"/>
              <w:left w:val="nil"/>
              <w:bottom w:val="dotted" w:sz="4" w:space="0" w:color="auto"/>
              <w:right w:val="dotted" w:sz="4" w:space="0" w:color="auto"/>
            </w:tcBorders>
            <w:shd w:val="clear" w:color="000000" w:fill="FFFFFF"/>
            <w:vAlign w:val="center"/>
            <w:hideMark/>
          </w:tcPr>
          <w:p w14:paraId="354BE289"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3,568.8 </w:t>
            </w:r>
          </w:p>
        </w:tc>
      </w:tr>
      <w:tr w:rsidR="00E84975" w:rsidRPr="00E84975" w14:paraId="305C2C27"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65DF8F70"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ონის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4C8EB047"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7,826.3 </w:t>
            </w:r>
          </w:p>
        </w:tc>
        <w:tc>
          <w:tcPr>
            <w:tcW w:w="447" w:type="pct"/>
            <w:tcBorders>
              <w:top w:val="nil"/>
              <w:left w:val="nil"/>
              <w:bottom w:val="dotted" w:sz="4" w:space="0" w:color="auto"/>
              <w:right w:val="dotted" w:sz="4" w:space="0" w:color="auto"/>
            </w:tcBorders>
            <w:shd w:val="clear" w:color="auto" w:fill="auto"/>
            <w:vAlign w:val="center"/>
            <w:hideMark/>
          </w:tcPr>
          <w:p w14:paraId="190D5F8C"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7,785.3 </w:t>
            </w:r>
          </w:p>
        </w:tc>
        <w:tc>
          <w:tcPr>
            <w:tcW w:w="414" w:type="pct"/>
            <w:tcBorders>
              <w:top w:val="nil"/>
              <w:left w:val="nil"/>
              <w:bottom w:val="dotted" w:sz="4" w:space="0" w:color="auto"/>
              <w:right w:val="dotted" w:sz="4" w:space="0" w:color="auto"/>
            </w:tcBorders>
            <w:shd w:val="clear" w:color="000000" w:fill="FFFFFF"/>
            <w:vAlign w:val="center"/>
            <w:hideMark/>
          </w:tcPr>
          <w:p w14:paraId="311749D7"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103.0 </w:t>
            </w:r>
          </w:p>
        </w:tc>
        <w:tc>
          <w:tcPr>
            <w:tcW w:w="412" w:type="pct"/>
            <w:tcBorders>
              <w:top w:val="nil"/>
              <w:left w:val="nil"/>
              <w:bottom w:val="dotted" w:sz="4" w:space="0" w:color="auto"/>
              <w:right w:val="dotted" w:sz="4" w:space="0" w:color="auto"/>
            </w:tcBorders>
            <w:shd w:val="clear" w:color="000000" w:fill="FFFFFF"/>
            <w:vAlign w:val="center"/>
            <w:hideMark/>
          </w:tcPr>
          <w:p w14:paraId="6578779F"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94.6 </w:t>
            </w:r>
          </w:p>
        </w:tc>
        <w:tc>
          <w:tcPr>
            <w:tcW w:w="447" w:type="pct"/>
            <w:tcBorders>
              <w:top w:val="nil"/>
              <w:left w:val="nil"/>
              <w:bottom w:val="dotted" w:sz="4" w:space="0" w:color="auto"/>
              <w:right w:val="dotted" w:sz="4" w:space="0" w:color="auto"/>
            </w:tcBorders>
            <w:shd w:val="clear" w:color="000000" w:fill="FFFFFF"/>
            <w:vAlign w:val="center"/>
            <w:hideMark/>
          </w:tcPr>
          <w:p w14:paraId="599209A5"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1,979.8 </w:t>
            </w:r>
          </w:p>
        </w:tc>
        <w:tc>
          <w:tcPr>
            <w:tcW w:w="447" w:type="pct"/>
            <w:tcBorders>
              <w:top w:val="nil"/>
              <w:left w:val="nil"/>
              <w:bottom w:val="dotted" w:sz="4" w:space="0" w:color="auto"/>
              <w:right w:val="dotted" w:sz="4" w:space="0" w:color="auto"/>
            </w:tcBorders>
            <w:shd w:val="clear" w:color="000000" w:fill="FFFFFF"/>
            <w:vAlign w:val="center"/>
            <w:hideMark/>
          </w:tcPr>
          <w:p w14:paraId="5288D495"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1,956.2 </w:t>
            </w:r>
          </w:p>
        </w:tc>
        <w:tc>
          <w:tcPr>
            <w:tcW w:w="447" w:type="pct"/>
            <w:tcBorders>
              <w:top w:val="nil"/>
              <w:left w:val="nil"/>
              <w:bottom w:val="dotted" w:sz="4" w:space="0" w:color="auto"/>
              <w:right w:val="dotted" w:sz="4" w:space="0" w:color="auto"/>
            </w:tcBorders>
            <w:shd w:val="clear" w:color="000000" w:fill="FFFFFF"/>
            <w:vAlign w:val="center"/>
            <w:hideMark/>
          </w:tcPr>
          <w:p w14:paraId="66504991"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5,743.5 </w:t>
            </w:r>
          </w:p>
        </w:tc>
        <w:tc>
          <w:tcPr>
            <w:tcW w:w="447" w:type="pct"/>
            <w:tcBorders>
              <w:top w:val="nil"/>
              <w:left w:val="nil"/>
              <w:bottom w:val="dotted" w:sz="4" w:space="0" w:color="auto"/>
              <w:right w:val="dotted" w:sz="4" w:space="0" w:color="auto"/>
            </w:tcBorders>
            <w:shd w:val="clear" w:color="000000" w:fill="FFFFFF"/>
            <w:vAlign w:val="center"/>
            <w:hideMark/>
          </w:tcPr>
          <w:p w14:paraId="31234007"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5,734.4 </w:t>
            </w:r>
          </w:p>
        </w:tc>
      </w:tr>
      <w:tr w:rsidR="00E84975" w:rsidRPr="00E84975" w14:paraId="4D7FD481"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vAlign w:val="center"/>
            <w:hideMark/>
          </w:tcPr>
          <w:p w14:paraId="5B16A550" w14:textId="77777777" w:rsidR="00E84975" w:rsidRPr="00E84975" w:rsidRDefault="00E84975" w:rsidP="00BA5FE3">
            <w:pPr>
              <w:spacing w:after="0" w:line="240" w:lineRule="auto"/>
              <w:ind w:firstLineChars="100" w:firstLine="140"/>
              <w:rPr>
                <w:rFonts w:ascii="LitNusx" w:eastAsia="Times New Roman" w:hAnsi="LitNusx" w:cs="Arial"/>
                <w:sz w:val="14"/>
                <w:szCs w:val="14"/>
              </w:rPr>
            </w:pPr>
            <w:proofErr w:type="spellStart"/>
            <w:r w:rsidRPr="00E84975">
              <w:rPr>
                <w:rFonts w:ascii="Sylfaen" w:eastAsia="Times New Roman" w:hAnsi="Sylfaen" w:cs="Sylfaen"/>
                <w:sz w:val="14"/>
                <w:szCs w:val="14"/>
              </w:rPr>
              <w:t>ცაგერის</w:t>
            </w:r>
            <w:proofErr w:type="spellEnd"/>
            <w:r w:rsidRPr="00E84975">
              <w:rPr>
                <w:rFonts w:ascii="LitNusx" w:eastAsia="Times New Roman" w:hAnsi="LitNusx" w:cs="Arial"/>
                <w:sz w:val="14"/>
                <w:szCs w:val="14"/>
              </w:rPr>
              <w:t xml:space="preserve"> </w:t>
            </w:r>
            <w:proofErr w:type="spellStart"/>
            <w:r w:rsidRPr="00E84975">
              <w:rPr>
                <w:rFonts w:ascii="Sylfaen" w:eastAsia="Times New Roman" w:hAnsi="Sylfaen" w:cs="Sylfaen"/>
                <w:sz w:val="14"/>
                <w:szCs w:val="14"/>
              </w:rPr>
              <w:t>მუნიციპალიტეტი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0ED0E367"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6,165.7 </w:t>
            </w:r>
          </w:p>
        </w:tc>
        <w:tc>
          <w:tcPr>
            <w:tcW w:w="447" w:type="pct"/>
            <w:tcBorders>
              <w:top w:val="nil"/>
              <w:left w:val="nil"/>
              <w:bottom w:val="dotted" w:sz="4" w:space="0" w:color="auto"/>
              <w:right w:val="dotted" w:sz="4" w:space="0" w:color="auto"/>
            </w:tcBorders>
            <w:shd w:val="clear" w:color="auto" w:fill="auto"/>
            <w:vAlign w:val="center"/>
            <w:hideMark/>
          </w:tcPr>
          <w:p w14:paraId="7EB0AB20"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5,845.9 </w:t>
            </w:r>
          </w:p>
        </w:tc>
        <w:tc>
          <w:tcPr>
            <w:tcW w:w="414" w:type="pct"/>
            <w:tcBorders>
              <w:top w:val="nil"/>
              <w:left w:val="nil"/>
              <w:bottom w:val="dotted" w:sz="4" w:space="0" w:color="auto"/>
              <w:right w:val="dotted" w:sz="4" w:space="0" w:color="auto"/>
            </w:tcBorders>
            <w:shd w:val="clear" w:color="000000" w:fill="FFFFFF"/>
            <w:vAlign w:val="center"/>
            <w:hideMark/>
          </w:tcPr>
          <w:p w14:paraId="5AA1DA1E"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158.0 </w:t>
            </w:r>
          </w:p>
        </w:tc>
        <w:tc>
          <w:tcPr>
            <w:tcW w:w="412" w:type="pct"/>
            <w:tcBorders>
              <w:top w:val="nil"/>
              <w:left w:val="nil"/>
              <w:bottom w:val="dotted" w:sz="4" w:space="0" w:color="auto"/>
              <w:right w:val="dotted" w:sz="4" w:space="0" w:color="auto"/>
            </w:tcBorders>
            <w:shd w:val="clear" w:color="000000" w:fill="FFFFFF"/>
            <w:vAlign w:val="center"/>
            <w:hideMark/>
          </w:tcPr>
          <w:p w14:paraId="0E399588" w14:textId="77777777" w:rsidR="00E84975" w:rsidRPr="00E84975" w:rsidRDefault="00E84975" w:rsidP="00BA5FE3">
            <w:pPr>
              <w:spacing w:after="0" w:line="240" w:lineRule="auto"/>
              <w:jc w:val="center"/>
              <w:rPr>
                <w:rFonts w:ascii="Arial" w:eastAsia="Times New Roman" w:hAnsi="Arial" w:cs="Arial"/>
                <w:color w:val="000000"/>
                <w:sz w:val="14"/>
                <w:szCs w:val="14"/>
              </w:rPr>
            </w:pPr>
            <w:r w:rsidRPr="00E84975">
              <w:rPr>
                <w:rFonts w:ascii="Arial" w:eastAsia="Times New Roman" w:hAnsi="Arial" w:cs="Arial"/>
                <w:color w:val="000000"/>
                <w:sz w:val="14"/>
                <w:szCs w:val="14"/>
              </w:rPr>
              <w:t xml:space="preserve">157.2 </w:t>
            </w:r>
          </w:p>
        </w:tc>
        <w:tc>
          <w:tcPr>
            <w:tcW w:w="447" w:type="pct"/>
            <w:tcBorders>
              <w:top w:val="nil"/>
              <w:left w:val="nil"/>
              <w:bottom w:val="dotted" w:sz="4" w:space="0" w:color="auto"/>
              <w:right w:val="dotted" w:sz="4" w:space="0" w:color="auto"/>
            </w:tcBorders>
            <w:shd w:val="clear" w:color="000000" w:fill="FFFFFF"/>
            <w:vAlign w:val="center"/>
            <w:hideMark/>
          </w:tcPr>
          <w:p w14:paraId="522A33B5"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215.0 </w:t>
            </w:r>
          </w:p>
        </w:tc>
        <w:tc>
          <w:tcPr>
            <w:tcW w:w="447" w:type="pct"/>
            <w:tcBorders>
              <w:top w:val="nil"/>
              <w:left w:val="nil"/>
              <w:bottom w:val="dotted" w:sz="4" w:space="0" w:color="auto"/>
              <w:right w:val="dotted" w:sz="4" w:space="0" w:color="auto"/>
            </w:tcBorders>
            <w:shd w:val="clear" w:color="000000" w:fill="FFFFFF"/>
            <w:vAlign w:val="center"/>
            <w:hideMark/>
          </w:tcPr>
          <w:p w14:paraId="380E9486"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0.0 </w:t>
            </w:r>
          </w:p>
        </w:tc>
        <w:tc>
          <w:tcPr>
            <w:tcW w:w="447" w:type="pct"/>
            <w:tcBorders>
              <w:top w:val="nil"/>
              <w:left w:val="nil"/>
              <w:bottom w:val="dotted" w:sz="4" w:space="0" w:color="auto"/>
              <w:right w:val="dotted" w:sz="4" w:space="0" w:color="auto"/>
            </w:tcBorders>
            <w:shd w:val="clear" w:color="000000" w:fill="FFFFFF"/>
            <w:vAlign w:val="center"/>
            <w:hideMark/>
          </w:tcPr>
          <w:p w14:paraId="2264B67E"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5,792.7 </w:t>
            </w:r>
          </w:p>
        </w:tc>
        <w:tc>
          <w:tcPr>
            <w:tcW w:w="447" w:type="pct"/>
            <w:tcBorders>
              <w:top w:val="nil"/>
              <w:left w:val="nil"/>
              <w:bottom w:val="dotted" w:sz="4" w:space="0" w:color="auto"/>
              <w:right w:val="dotted" w:sz="4" w:space="0" w:color="auto"/>
            </w:tcBorders>
            <w:shd w:val="clear" w:color="000000" w:fill="FFFFFF"/>
            <w:vAlign w:val="center"/>
            <w:hideMark/>
          </w:tcPr>
          <w:p w14:paraId="0CB9C323" w14:textId="77777777" w:rsidR="00E84975" w:rsidRPr="00E84975" w:rsidRDefault="00E84975" w:rsidP="00BA5FE3">
            <w:pPr>
              <w:spacing w:after="0" w:line="240" w:lineRule="auto"/>
              <w:jc w:val="center"/>
              <w:rPr>
                <w:rFonts w:ascii="Arial" w:eastAsia="Times New Roman" w:hAnsi="Arial" w:cs="Arial"/>
                <w:sz w:val="14"/>
                <w:szCs w:val="14"/>
              </w:rPr>
            </w:pPr>
            <w:r w:rsidRPr="00E84975">
              <w:rPr>
                <w:rFonts w:ascii="Arial" w:eastAsia="Times New Roman" w:hAnsi="Arial" w:cs="Arial"/>
                <w:sz w:val="14"/>
                <w:szCs w:val="14"/>
              </w:rPr>
              <w:t xml:space="preserve">5,688.7 </w:t>
            </w:r>
          </w:p>
        </w:tc>
      </w:tr>
      <w:tr w:rsidR="00E84975" w:rsidRPr="00E84975" w14:paraId="0D67D2DD" w14:textId="77777777" w:rsidTr="00E84975">
        <w:trPr>
          <w:trHeight w:val="288"/>
        </w:trPr>
        <w:tc>
          <w:tcPr>
            <w:tcW w:w="1494" w:type="pct"/>
            <w:tcBorders>
              <w:top w:val="nil"/>
              <w:left w:val="dotted" w:sz="4" w:space="0" w:color="auto"/>
              <w:bottom w:val="dotted" w:sz="4" w:space="0" w:color="auto"/>
              <w:right w:val="dotted" w:sz="4" w:space="0" w:color="auto"/>
            </w:tcBorders>
            <w:shd w:val="clear" w:color="auto" w:fill="auto"/>
            <w:noWrap/>
            <w:vAlign w:val="center"/>
            <w:hideMark/>
          </w:tcPr>
          <w:p w14:paraId="3C083AF2" w14:textId="77777777" w:rsidR="00E84975" w:rsidRPr="00E84975" w:rsidRDefault="00E84975" w:rsidP="00BA5FE3">
            <w:pPr>
              <w:spacing w:after="0" w:line="240" w:lineRule="auto"/>
              <w:rPr>
                <w:rFonts w:ascii="LitNusx" w:eastAsia="Times New Roman" w:hAnsi="LitNusx" w:cs="Arial"/>
                <w:sz w:val="14"/>
                <w:szCs w:val="14"/>
              </w:rPr>
            </w:pPr>
            <w:proofErr w:type="spellStart"/>
            <w:r w:rsidRPr="00C05414">
              <w:rPr>
                <w:rFonts w:ascii="Sylfaen" w:eastAsia="Times New Roman" w:hAnsi="Sylfaen" w:cs="Sylfaen"/>
                <w:b/>
                <w:sz w:val="14"/>
                <w:szCs w:val="14"/>
              </w:rPr>
              <w:t>ჯამი</w:t>
            </w:r>
            <w:proofErr w:type="spellEnd"/>
          </w:p>
        </w:tc>
        <w:tc>
          <w:tcPr>
            <w:tcW w:w="447" w:type="pct"/>
            <w:tcBorders>
              <w:top w:val="nil"/>
              <w:left w:val="nil"/>
              <w:bottom w:val="dotted" w:sz="4" w:space="0" w:color="auto"/>
              <w:right w:val="dotted" w:sz="4" w:space="0" w:color="auto"/>
            </w:tcBorders>
            <w:shd w:val="clear" w:color="auto" w:fill="auto"/>
            <w:vAlign w:val="center"/>
            <w:hideMark/>
          </w:tcPr>
          <w:p w14:paraId="22CA26D7" w14:textId="77777777" w:rsidR="00E84975" w:rsidRPr="00C05414" w:rsidRDefault="00E84975" w:rsidP="00BA5FE3">
            <w:pPr>
              <w:spacing w:after="0" w:line="240" w:lineRule="auto"/>
              <w:jc w:val="center"/>
              <w:rPr>
                <w:rFonts w:ascii="Arial" w:eastAsia="Times New Roman" w:hAnsi="Arial" w:cs="Arial"/>
                <w:b/>
                <w:sz w:val="14"/>
                <w:szCs w:val="14"/>
              </w:rPr>
            </w:pPr>
            <w:r w:rsidRPr="00C05414">
              <w:rPr>
                <w:rFonts w:ascii="Arial" w:eastAsia="Times New Roman" w:hAnsi="Arial" w:cs="Arial"/>
                <w:b/>
                <w:sz w:val="14"/>
                <w:szCs w:val="14"/>
              </w:rPr>
              <w:t xml:space="preserve">596,184.714 </w:t>
            </w:r>
          </w:p>
        </w:tc>
        <w:tc>
          <w:tcPr>
            <w:tcW w:w="447" w:type="pct"/>
            <w:tcBorders>
              <w:top w:val="nil"/>
              <w:left w:val="nil"/>
              <w:bottom w:val="dotted" w:sz="4" w:space="0" w:color="auto"/>
              <w:right w:val="dotted" w:sz="4" w:space="0" w:color="auto"/>
            </w:tcBorders>
            <w:shd w:val="clear" w:color="auto" w:fill="auto"/>
            <w:vAlign w:val="center"/>
            <w:hideMark/>
          </w:tcPr>
          <w:p w14:paraId="4040C02D" w14:textId="77777777" w:rsidR="00E84975" w:rsidRPr="00C05414" w:rsidRDefault="00E84975" w:rsidP="00BA5FE3">
            <w:pPr>
              <w:spacing w:after="0" w:line="240" w:lineRule="auto"/>
              <w:jc w:val="center"/>
              <w:rPr>
                <w:rFonts w:ascii="Arial" w:eastAsia="Times New Roman" w:hAnsi="Arial" w:cs="Arial"/>
                <w:b/>
                <w:sz w:val="14"/>
                <w:szCs w:val="14"/>
              </w:rPr>
            </w:pPr>
            <w:r w:rsidRPr="00C05414">
              <w:rPr>
                <w:rFonts w:ascii="Arial" w:eastAsia="Times New Roman" w:hAnsi="Arial" w:cs="Arial"/>
                <w:b/>
                <w:sz w:val="14"/>
                <w:szCs w:val="14"/>
              </w:rPr>
              <w:t xml:space="preserve">590,458.939 </w:t>
            </w:r>
          </w:p>
        </w:tc>
        <w:tc>
          <w:tcPr>
            <w:tcW w:w="414" w:type="pct"/>
            <w:tcBorders>
              <w:top w:val="nil"/>
              <w:left w:val="nil"/>
              <w:bottom w:val="dotted" w:sz="4" w:space="0" w:color="auto"/>
              <w:right w:val="dotted" w:sz="4" w:space="0" w:color="auto"/>
            </w:tcBorders>
            <w:shd w:val="clear" w:color="000000" w:fill="FFFFFF"/>
            <w:vAlign w:val="center"/>
            <w:hideMark/>
          </w:tcPr>
          <w:p w14:paraId="0F194F6C" w14:textId="77777777" w:rsidR="00E84975" w:rsidRPr="00C05414" w:rsidRDefault="00E84975" w:rsidP="00BA5FE3">
            <w:pPr>
              <w:spacing w:after="0" w:line="240" w:lineRule="auto"/>
              <w:jc w:val="center"/>
              <w:rPr>
                <w:rFonts w:ascii="Arial" w:eastAsia="Times New Roman" w:hAnsi="Arial" w:cs="Arial"/>
                <w:b/>
                <w:color w:val="000000"/>
                <w:sz w:val="14"/>
                <w:szCs w:val="14"/>
              </w:rPr>
            </w:pPr>
            <w:r w:rsidRPr="00C05414">
              <w:rPr>
                <w:rFonts w:ascii="Arial" w:eastAsia="Times New Roman" w:hAnsi="Arial" w:cs="Arial"/>
                <w:b/>
                <w:color w:val="000000"/>
                <w:sz w:val="14"/>
                <w:szCs w:val="14"/>
              </w:rPr>
              <w:t xml:space="preserve">11,800.000 </w:t>
            </w:r>
          </w:p>
        </w:tc>
        <w:tc>
          <w:tcPr>
            <w:tcW w:w="412" w:type="pct"/>
            <w:tcBorders>
              <w:top w:val="nil"/>
              <w:left w:val="nil"/>
              <w:bottom w:val="dotted" w:sz="4" w:space="0" w:color="auto"/>
              <w:right w:val="dotted" w:sz="4" w:space="0" w:color="auto"/>
            </w:tcBorders>
            <w:shd w:val="clear" w:color="000000" w:fill="FFFFFF"/>
            <w:vAlign w:val="center"/>
            <w:hideMark/>
          </w:tcPr>
          <w:p w14:paraId="5908AA3D" w14:textId="77777777" w:rsidR="00E84975" w:rsidRPr="00C05414" w:rsidRDefault="00E84975" w:rsidP="00BA5FE3">
            <w:pPr>
              <w:spacing w:after="0" w:line="240" w:lineRule="auto"/>
              <w:jc w:val="center"/>
              <w:rPr>
                <w:rFonts w:ascii="Arial" w:eastAsia="Times New Roman" w:hAnsi="Arial" w:cs="Arial"/>
                <w:b/>
                <w:color w:val="000000"/>
                <w:sz w:val="14"/>
                <w:szCs w:val="14"/>
              </w:rPr>
            </w:pPr>
            <w:r w:rsidRPr="00C05414">
              <w:rPr>
                <w:rFonts w:ascii="Arial" w:eastAsia="Times New Roman" w:hAnsi="Arial" w:cs="Arial"/>
                <w:b/>
                <w:color w:val="000000"/>
                <w:sz w:val="14"/>
                <w:szCs w:val="14"/>
              </w:rPr>
              <w:t xml:space="preserve">11,764.060 </w:t>
            </w:r>
          </w:p>
        </w:tc>
        <w:tc>
          <w:tcPr>
            <w:tcW w:w="447" w:type="pct"/>
            <w:tcBorders>
              <w:top w:val="nil"/>
              <w:left w:val="nil"/>
              <w:bottom w:val="dotted" w:sz="4" w:space="0" w:color="auto"/>
              <w:right w:val="dotted" w:sz="4" w:space="0" w:color="auto"/>
            </w:tcBorders>
            <w:shd w:val="clear" w:color="000000" w:fill="FFFFFF"/>
            <w:vAlign w:val="center"/>
            <w:hideMark/>
          </w:tcPr>
          <w:p w14:paraId="3C77D55B" w14:textId="77777777" w:rsidR="00E84975" w:rsidRPr="00C05414" w:rsidRDefault="00E84975" w:rsidP="00BA5FE3">
            <w:pPr>
              <w:spacing w:after="0" w:line="240" w:lineRule="auto"/>
              <w:jc w:val="center"/>
              <w:rPr>
                <w:rFonts w:ascii="Arial" w:eastAsia="Times New Roman" w:hAnsi="Arial" w:cs="Arial"/>
                <w:b/>
                <w:sz w:val="14"/>
                <w:szCs w:val="14"/>
              </w:rPr>
            </w:pPr>
            <w:r w:rsidRPr="00C05414">
              <w:rPr>
                <w:rFonts w:ascii="Arial" w:eastAsia="Times New Roman" w:hAnsi="Arial" w:cs="Arial"/>
                <w:b/>
                <w:sz w:val="14"/>
                <w:szCs w:val="14"/>
              </w:rPr>
              <w:t xml:space="preserve">209,591.200 </w:t>
            </w:r>
          </w:p>
        </w:tc>
        <w:tc>
          <w:tcPr>
            <w:tcW w:w="447" w:type="pct"/>
            <w:tcBorders>
              <w:top w:val="nil"/>
              <w:left w:val="nil"/>
              <w:bottom w:val="dotted" w:sz="4" w:space="0" w:color="auto"/>
              <w:right w:val="dotted" w:sz="4" w:space="0" w:color="auto"/>
            </w:tcBorders>
            <w:shd w:val="clear" w:color="000000" w:fill="FFFFFF"/>
            <w:vAlign w:val="center"/>
            <w:hideMark/>
          </w:tcPr>
          <w:p w14:paraId="5C40CCD0" w14:textId="77777777" w:rsidR="00E84975" w:rsidRPr="00C05414" w:rsidRDefault="00E84975" w:rsidP="00BA5FE3">
            <w:pPr>
              <w:spacing w:after="0" w:line="240" w:lineRule="auto"/>
              <w:jc w:val="center"/>
              <w:rPr>
                <w:rFonts w:ascii="Arial" w:eastAsia="Times New Roman" w:hAnsi="Arial" w:cs="Arial"/>
                <w:b/>
                <w:sz w:val="14"/>
                <w:szCs w:val="14"/>
              </w:rPr>
            </w:pPr>
            <w:r w:rsidRPr="00C05414">
              <w:rPr>
                <w:rFonts w:ascii="Arial" w:eastAsia="Times New Roman" w:hAnsi="Arial" w:cs="Arial"/>
                <w:b/>
                <w:sz w:val="14"/>
                <w:szCs w:val="14"/>
              </w:rPr>
              <w:t xml:space="preserve">207,533.284 </w:t>
            </w:r>
          </w:p>
        </w:tc>
        <w:tc>
          <w:tcPr>
            <w:tcW w:w="447" w:type="pct"/>
            <w:tcBorders>
              <w:top w:val="nil"/>
              <w:left w:val="nil"/>
              <w:bottom w:val="dotted" w:sz="4" w:space="0" w:color="auto"/>
              <w:right w:val="dotted" w:sz="4" w:space="0" w:color="auto"/>
            </w:tcBorders>
            <w:shd w:val="clear" w:color="000000" w:fill="FFFFFF"/>
            <w:vAlign w:val="center"/>
            <w:hideMark/>
          </w:tcPr>
          <w:p w14:paraId="3CFE2FB7" w14:textId="77777777" w:rsidR="00E84975" w:rsidRPr="00C05414" w:rsidRDefault="00E84975" w:rsidP="00BA5FE3">
            <w:pPr>
              <w:spacing w:after="0" w:line="240" w:lineRule="auto"/>
              <w:jc w:val="center"/>
              <w:rPr>
                <w:rFonts w:ascii="Arial" w:eastAsia="Times New Roman" w:hAnsi="Arial" w:cs="Arial"/>
                <w:b/>
                <w:sz w:val="14"/>
                <w:szCs w:val="14"/>
              </w:rPr>
            </w:pPr>
            <w:r w:rsidRPr="00C05414">
              <w:rPr>
                <w:rFonts w:ascii="Arial" w:eastAsia="Times New Roman" w:hAnsi="Arial" w:cs="Arial"/>
                <w:b/>
                <w:sz w:val="14"/>
                <w:szCs w:val="14"/>
              </w:rPr>
              <w:t xml:space="preserve">374,793.514 </w:t>
            </w:r>
          </w:p>
        </w:tc>
        <w:tc>
          <w:tcPr>
            <w:tcW w:w="447" w:type="pct"/>
            <w:tcBorders>
              <w:top w:val="nil"/>
              <w:left w:val="nil"/>
              <w:bottom w:val="dotted" w:sz="4" w:space="0" w:color="auto"/>
              <w:right w:val="dotted" w:sz="4" w:space="0" w:color="auto"/>
            </w:tcBorders>
            <w:shd w:val="clear" w:color="000000" w:fill="FFFFFF"/>
            <w:vAlign w:val="center"/>
            <w:hideMark/>
          </w:tcPr>
          <w:p w14:paraId="7E794563" w14:textId="77777777" w:rsidR="00E84975" w:rsidRPr="00C05414" w:rsidRDefault="00E84975" w:rsidP="00BA5FE3">
            <w:pPr>
              <w:spacing w:after="0" w:line="240" w:lineRule="auto"/>
              <w:jc w:val="center"/>
              <w:rPr>
                <w:rFonts w:ascii="Arial" w:eastAsia="Times New Roman" w:hAnsi="Arial" w:cs="Arial"/>
                <w:b/>
                <w:sz w:val="14"/>
                <w:szCs w:val="14"/>
              </w:rPr>
            </w:pPr>
            <w:r w:rsidRPr="00C05414">
              <w:rPr>
                <w:rFonts w:ascii="Arial" w:eastAsia="Times New Roman" w:hAnsi="Arial" w:cs="Arial"/>
                <w:b/>
                <w:sz w:val="14"/>
                <w:szCs w:val="14"/>
              </w:rPr>
              <w:t xml:space="preserve">371,161.595 </w:t>
            </w:r>
          </w:p>
        </w:tc>
      </w:tr>
    </w:tbl>
    <w:p w14:paraId="0D45D001" w14:textId="2D134C9F" w:rsidR="00E84975" w:rsidRDefault="00E84975" w:rsidP="00BA5FE3">
      <w:pPr>
        <w:tabs>
          <w:tab w:val="left" w:pos="0"/>
        </w:tabs>
        <w:spacing w:after="0" w:line="240" w:lineRule="auto"/>
        <w:ind w:firstLine="720"/>
        <w:jc w:val="right"/>
        <w:rPr>
          <w:rFonts w:ascii="Sylfaen" w:hAnsi="Sylfaen"/>
          <w:i/>
          <w:noProof/>
          <w:color w:val="000000"/>
          <w:sz w:val="16"/>
          <w:szCs w:val="16"/>
          <w:highlight w:val="yellow"/>
          <w:lang w:val="ka-GE"/>
        </w:rPr>
      </w:pPr>
    </w:p>
    <w:p w14:paraId="586F3C90" w14:textId="3E73411F" w:rsidR="00BB2563" w:rsidRDefault="00BB2563" w:rsidP="00BA5FE3">
      <w:pPr>
        <w:tabs>
          <w:tab w:val="left" w:pos="0"/>
        </w:tabs>
        <w:spacing w:after="0" w:line="240" w:lineRule="auto"/>
        <w:ind w:firstLine="720"/>
        <w:jc w:val="right"/>
        <w:rPr>
          <w:rFonts w:ascii="Sylfaen" w:hAnsi="Sylfaen"/>
          <w:i/>
          <w:noProof/>
          <w:color w:val="000000"/>
          <w:sz w:val="16"/>
          <w:szCs w:val="16"/>
          <w:highlight w:val="yellow"/>
          <w:lang w:val="ka-GE"/>
        </w:rPr>
      </w:pPr>
    </w:p>
    <w:p w14:paraId="156C7A7F" w14:textId="77777777" w:rsidR="00BB2563" w:rsidRPr="00BB2563" w:rsidRDefault="00BB2563" w:rsidP="00D81052">
      <w:pPr>
        <w:pStyle w:val="xmsonormal"/>
        <w:shd w:val="clear" w:color="auto" w:fill="FFFFFF"/>
        <w:spacing w:before="0" w:beforeAutospacing="0" w:after="0" w:afterAutospacing="0"/>
        <w:ind w:firstLine="360"/>
        <w:jc w:val="both"/>
        <w:rPr>
          <w:rFonts w:ascii="Sylfaen" w:eastAsia="Calibri" w:hAnsi="Sylfaen"/>
          <w:sz w:val="22"/>
          <w:szCs w:val="22"/>
          <w:lang w:val="ka-GE"/>
        </w:rPr>
      </w:pPr>
      <w:r w:rsidRPr="00BB2563">
        <w:rPr>
          <w:rFonts w:ascii="Sylfaen" w:eastAsia="Calibri" w:hAnsi="Sylfaen"/>
          <w:sz w:val="22"/>
          <w:szCs w:val="22"/>
          <w:lang w:val="ka-GE"/>
        </w:rPr>
        <w:lastRenderedPageBreak/>
        <w:t>2019 წელს, დეცენტრალიზაციის მიმართულებით დაგეგმილი რეფორმების ფარგლებში, პირველად განხორციალდა განათლების სფეროში რიგ უფლებამოსილებათა ნაწილობრივი გადაცემა შესაბამისი ფინანსური რესუსთან ერთად. კერძოდ, მუნიციპალიტეტებმა 2019 წელს დამატებით მიიღეს:</w:t>
      </w:r>
    </w:p>
    <w:p w14:paraId="639C7BBE" w14:textId="0AA099EC" w:rsidR="00BB2563" w:rsidRDefault="00BB2563" w:rsidP="00BB2563">
      <w:pPr>
        <w:pStyle w:val="xmsolistparagraph"/>
        <w:numPr>
          <w:ilvl w:val="0"/>
          <w:numId w:val="2"/>
        </w:numPr>
        <w:shd w:val="clear" w:color="auto" w:fill="FFFFFF"/>
        <w:spacing w:before="0" w:beforeAutospacing="0" w:after="0" w:afterAutospacing="0"/>
        <w:ind w:left="720"/>
        <w:jc w:val="both"/>
        <w:rPr>
          <w:rFonts w:ascii="Sylfaen" w:eastAsia="Calibri" w:hAnsi="Sylfaen"/>
          <w:sz w:val="22"/>
          <w:szCs w:val="22"/>
          <w:lang w:val="ka-GE"/>
        </w:rPr>
      </w:pPr>
      <w:r w:rsidRPr="00BB2563">
        <w:rPr>
          <w:rFonts w:ascii="Sylfaen" w:eastAsia="Calibri" w:hAnsi="Sylfaen"/>
          <w:sz w:val="22"/>
          <w:szCs w:val="22"/>
          <w:lang w:val="ka-GE"/>
        </w:rPr>
        <w:t xml:space="preserve">39 990.0 ათასი ლარი </w:t>
      </w:r>
      <w:r>
        <w:rPr>
          <w:rFonts w:ascii="Sylfaen" w:eastAsia="Calibri" w:hAnsi="Sylfaen"/>
          <w:sz w:val="22"/>
          <w:szCs w:val="22"/>
        </w:rPr>
        <w:t xml:space="preserve">- </w:t>
      </w:r>
      <w:r w:rsidRPr="00BB2563">
        <w:rPr>
          <w:rFonts w:ascii="Sylfaen" w:eastAsia="Calibri" w:hAnsi="Sylfaen"/>
          <w:sz w:val="22"/>
          <w:szCs w:val="22"/>
          <w:lang w:val="ka-GE"/>
        </w:rPr>
        <w:t>ზოგადსაგანმანათლებლო ინფრასტრუქტურის მშენებლობისათვის, საქართველო</w:t>
      </w:r>
      <w:r w:rsidR="00C11991">
        <w:rPr>
          <w:rFonts w:ascii="Sylfaen" w:eastAsia="Calibri" w:hAnsi="Sylfaen"/>
          <w:sz w:val="22"/>
          <w:szCs w:val="22"/>
          <w:lang w:val="ka-GE"/>
        </w:rPr>
        <w:t>ს</w:t>
      </w:r>
      <w:r w:rsidRPr="00BB2563">
        <w:rPr>
          <w:rFonts w:ascii="Sylfaen" w:eastAsia="Calibri" w:hAnsi="Sylfaen"/>
          <w:sz w:val="22"/>
          <w:szCs w:val="22"/>
          <w:lang w:val="ka-GE"/>
        </w:rPr>
        <w:t xml:space="preserve"> რეგიონული განვითარებისა და ინფრასტრუქტურის სამინისტროს ბიუჯეტის ფარგლებში, კაპიტალური ტრანსფერის სახით.</w:t>
      </w:r>
    </w:p>
    <w:p w14:paraId="1B65BDCB" w14:textId="1BA066FA" w:rsidR="00BB2563" w:rsidRPr="00BB2563" w:rsidRDefault="00BB2563" w:rsidP="00BB2563">
      <w:pPr>
        <w:pStyle w:val="xmsolistparagraph"/>
        <w:numPr>
          <w:ilvl w:val="0"/>
          <w:numId w:val="2"/>
        </w:numPr>
        <w:shd w:val="clear" w:color="auto" w:fill="FFFFFF"/>
        <w:spacing w:before="0" w:beforeAutospacing="0" w:after="0" w:afterAutospacing="0"/>
        <w:ind w:left="720"/>
        <w:jc w:val="both"/>
        <w:rPr>
          <w:rFonts w:ascii="Sylfaen" w:eastAsia="Calibri" w:hAnsi="Sylfaen"/>
          <w:sz w:val="22"/>
          <w:szCs w:val="22"/>
          <w:lang w:val="ka-GE"/>
        </w:rPr>
      </w:pPr>
      <w:r w:rsidRPr="00BB2563">
        <w:rPr>
          <w:rFonts w:ascii="Sylfaen" w:eastAsia="Calibri" w:hAnsi="Sylfaen"/>
          <w:sz w:val="22"/>
          <w:szCs w:val="22"/>
          <w:lang w:val="ka-GE"/>
        </w:rPr>
        <w:t xml:space="preserve">20 628.3 ათასი ლარი </w:t>
      </w:r>
      <w:r>
        <w:rPr>
          <w:rFonts w:ascii="Sylfaen" w:eastAsia="Calibri" w:hAnsi="Sylfaen"/>
          <w:sz w:val="22"/>
          <w:szCs w:val="22"/>
        </w:rPr>
        <w:t xml:space="preserve">- </w:t>
      </w:r>
      <w:r w:rsidRPr="00BB2563">
        <w:rPr>
          <w:rFonts w:ascii="Sylfaen" w:eastAsia="Calibri" w:hAnsi="Sylfaen"/>
          <w:sz w:val="22"/>
          <w:szCs w:val="22"/>
          <w:lang w:val="ka-GE"/>
        </w:rPr>
        <w:t>საჯარო სკოლის მოსწავლეების ტრანსპორტის უზრუნველოფისათვის, საქართველოს განათლების, მეცნიერების, კულტურისა და სპორტის სამინისტროს ფარგლებში.</w:t>
      </w:r>
    </w:p>
    <w:p w14:paraId="66960FCF" w14:textId="77777777" w:rsidR="00BB2563" w:rsidRDefault="00BB2563" w:rsidP="00BA5FE3">
      <w:pPr>
        <w:tabs>
          <w:tab w:val="left" w:pos="0"/>
        </w:tabs>
        <w:spacing w:after="0" w:line="240" w:lineRule="auto"/>
        <w:ind w:firstLine="720"/>
        <w:jc w:val="right"/>
        <w:rPr>
          <w:rFonts w:ascii="Sylfaen" w:hAnsi="Sylfaen"/>
          <w:i/>
          <w:noProof/>
          <w:color w:val="000000"/>
          <w:sz w:val="16"/>
          <w:szCs w:val="16"/>
          <w:highlight w:val="yellow"/>
          <w:lang w:val="ka-GE"/>
        </w:rPr>
      </w:pPr>
    </w:p>
    <w:sectPr w:rsidR="00BB2563" w:rsidSect="00B6251E">
      <w:footerReference w:type="default" r:id="rId16"/>
      <w:pgSz w:w="12240" w:h="15840"/>
      <w:pgMar w:top="540" w:right="810" w:bottom="540" w:left="900" w:header="720" w:footer="720" w:gutter="0"/>
      <w:pgNumType w:start="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C3D6F" w14:textId="77777777" w:rsidR="002A3EE0" w:rsidRDefault="002A3EE0" w:rsidP="00B76529">
      <w:pPr>
        <w:spacing w:after="0" w:line="240" w:lineRule="auto"/>
      </w:pPr>
      <w:r>
        <w:separator/>
      </w:r>
    </w:p>
  </w:endnote>
  <w:endnote w:type="continuationSeparator" w:id="0">
    <w:p w14:paraId="259AE3B8" w14:textId="77777777" w:rsidR="002A3EE0" w:rsidRDefault="002A3EE0" w:rsidP="00B7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tNusx">
    <w:altName w:val="Segoe UI"/>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CYR">
    <w:charset w:val="00"/>
    <w:family w:val="swiss"/>
    <w:pitch w:val="variable"/>
    <w:sig w:usb0="E0002EFF" w:usb1="C000785B" w:usb2="00000009" w:usb3="00000000" w:csb0="000001FF" w:csb1="00000000"/>
  </w:font>
  <w:font w:name="Literaturuly">
    <w:altName w:val="Times New Roman"/>
    <w:charset w:val="00"/>
    <w:family w:val="swiss"/>
    <w:pitch w:val="variable"/>
    <w:sig w:usb0="00000003" w:usb1="00000000" w:usb2="00000000" w:usb3="00000000" w:csb0="00000001" w:csb1="00000000"/>
  </w:font>
  <w:font w:name="AcadNusx">
    <w:altName w:val="Times New Roman"/>
    <w:charset w:val="00"/>
    <w:family w:val="auto"/>
    <w:pitch w:val="variable"/>
    <w:sig w:usb0="00000087" w:usb1="00000000" w:usb2="00000000" w:usb3="00000000" w:csb0="0000001B"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01281" w14:textId="45F0AAFA" w:rsidR="007D5B88" w:rsidRPr="006F1118" w:rsidRDefault="007D5B88">
    <w:pPr>
      <w:pStyle w:val="ab"/>
      <w:jc w:val="right"/>
      <w:rPr>
        <w:sz w:val="24"/>
        <w:szCs w:val="24"/>
      </w:rPr>
    </w:pPr>
    <w:r w:rsidRPr="006F1118">
      <w:rPr>
        <w:sz w:val="24"/>
        <w:szCs w:val="24"/>
      </w:rPr>
      <w:fldChar w:fldCharType="begin"/>
    </w:r>
    <w:r w:rsidRPr="006F1118">
      <w:rPr>
        <w:sz w:val="24"/>
        <w:szCs w:val="24"/>
      </w:rPr>
      <w:instrText xml:space="preserve"> PAGE   \* MERGEFORMAT </w:instrText>
    </w:r>
    <w:r w:rsidRPr="006F1118">
      <w:rPr>
        <w:sz w:val="24"/>
        <w:szCs w:val="24"/>
      </w:rPr>
      <w:fldChar w:fldCharType="separate"/>
    </w:r>
    <w:r>
      <w:rPr>
        <w:noProof/>
        <w:sz w:val="24"/>
        <w:szCs w:val="24"/>
      </w:rPr>
      <w:t>20</w:t>
    </w:r>
    <w:r w:rsidRPr="006F1118">
      <w:rPr>
        <w:sz w:val="24"/>
        <w:szCs w:val="24"/>
      </w:rPr>
      <w:fldChar w:fldCharType="end"/>
    </w:r>
  </w:p>
  <w:p w14:paraId="31B2BF86" w14:textId="77777777" w:rsidR="007D5B88" w:rsidRDefault="007D5B8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31A80" w14:textId="77777777" w:rsidR="002A3EE0" w:rsidRDefault="002A3EE0" w:rsidP="00B76529">
      <w:pPr>
        <w:spacing w:after="0" w:line="240" w:lineRule="auto"/>
      </w:pPr>
      <w:r>
        <w:separator/>
      </w:r>
    </w:p>
  </w:footnote>
  <w:footnote w:type="continuationSeparator" w:id="0">
    <w:p w14:paraId="41CDAABF" w14:textId="77777777" w:rsidR="002A3EE0" w:rsidRDefault="002A3EE0" w:rsidP="00B76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77A22"/>
    <w:multiLevelType w:val="hybridMultilevel"/>
    <w:tmpl w:val="723A9A9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5377B"/>
    <w:multiLevelType w:val="hybridMultilevel"/>
    <w:tmpl w:val="87AE872A"/>
    <w:lvl w:ilvl="0" w:tplc="CB9CC766">
      <w:start w:val="1"/>
      <w:numFmt w:val="bullet"/>
      <w:lvlText w:val=""/>
      <w:lvlJc w:val="left"/>
      <w:pPr>
        <w:ind w:left="720" w:hanging="360"/>
      </w:pPr>
      <w:rPr>
        <w:rFonts w:ascii="Wingdings" w:hAnsi="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767AD8"/>
    <w:multiLevelType w:val="hybridMultilevel"/>
    <w:tmpl w:val="159C69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CB1676"/>
    <w:multiLevelType w:val="hybridMultilevel"/>
    <w:tmpl w:val="C9F8E1D0"/>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4" w15:restartNumberingAfterBreak="0">
    <w:nsid w:val="2C016527"/>
    <w:multiLevelType w:val="hybridMultilevel"/>
    <w:tmpl w:val="D01AE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925F0C"/>
    <w:multiLevelType w:val="hybridMultilevel"/>
    <w:tmpl w:val="2E84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0C5A28"/>
    <w:multiLevelType w:val="hybridMultilevel"/>
    <w:tmpl w:val="5364AA2C"/>
    <w:lvl w:ilvl="0" w:tplc="DC6E0F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F3591"/>
    <w:multiLevelType w:val="hybridMultilevel"/>
    <w:tmpl w:val="95D212F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D7B4729"/>
    <w:multiLevelType w:val="hybridMultilevel"/>
    <w:tmpl w:val="7B9A3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E33D6A"/>
    <w:multiLevelType w:val="hybridMultilevel"/>
    <w:tmpl w:val="BF826194"/>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173EC3"/>
    <w:multiLevelType w:val="hybridMultilevel"/>
    <w:tmpl w:val="046C1082"/>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1" w15:restartNumberingAfterBreak="0">
    <w:nsid w:val="4751304C"/>
    <w:multiLevelType w:val="hybridMultilevel"/>
    <w:tmpl w:val="11F68C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EA572E"/>
    <w:multiLevelType w:val="hybridMultilevel"/>
    <w:tmpl w:val="720A481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40318E"/>
    <w:multiLevelType w:val="hybridMultilevel"/>
    <w:tmpl w:val="AF54CC68"/>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62B05544"/>
    <w:multiLevelType w:val="hybridMultilevel"/>
    <w:tmpl w:val="CEDC4E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527A2"/>
    <w:multiLevelType w:val="hybridMultilevel"/>
    <w:tmpl w:val="6A7200A4"/>
    <w:lvl w:ilvl="0" w:tplc="0409000B">
      <w:start w:val="1"/>
      <w:numFmt w:val="bullet"/>
      <w:lvlText w:val=""/>
      <w:lvlJc w:val="left"/>
      <w:pPr>
        <w:ind w:left="1410" w:hanging="360"/>
      </w:pPr>
      <w:rPr>
        <w:rFonts w:ascii="Wingdings" w:hAnsi="Wingdings" w:cs="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6" w15:restartNumberingAfterBreak="0">
    <w:nsid w:val="6B212337"/>
    <w:multiLevelType w:val="hybridMultilevel"/>
    <w:tmpl w:val="500061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55D3744"/>
    <w:multiLevelType w:val="hybridMultilevel"/>
    <w:tmpl w:val="B016A946"/>
    <w:lvl w:ilvl="0" w:tplc="0409000D">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8" w15:restartNumberingAfterBreak="0">
    <w:nsid w:val="76783E7B"/>
    <w:multiLevelType w:val="hybridMultilevel"/>
    <w:tmpl w:val="4D74C6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8BC1649"/>
    <w:multiLevelType w:val="hybridMultilevel"/>
    <w:tmpl w:val="E0360690"/>
    <w:lvl w:ilvl="0" w:tplc="46DAA386">
      <w:numFmt w:val="bullet"/>
      <w:lvlText w:val="_"/>
      <w:lvlJc w:val="left"/>
      <w:pPr>
        <w:ind w:left="720" w:hanging="360"/>
      </w:pPr>
      <w:rPr>
        <w:rFonts w:ascii="LitNusx" w:eastAsia="Times New Roman" w:hAnsi="Lit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8A76B7"/>
    <w:multiLevelType w:val="hybridMultilevel"/>
    <w:tmpl w:val="548C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1672DA"/>
    <w:multiLevelType w:val="hybridMultilevel"/>
    <w:tmpl w:val="E0EC5D9E"/>
    <w:lvl w:ilvl="0" w:tplc="F140D452">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D9F1A3E"/>
    <w:multiLevelType w:val="hybridMultilevel"/>
    <w:tmpl w:val="9F982B3E"/>
    <w:lvl w:ilvl="0" w:tplc="5C361BC2">
      <w:start w:val="1"/>
      <w:numFmt w:val="bullet"/>
      <w:pStyle w:val="abzacixm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2"/>
  </w:num>
  <w:num w:numId="4">
    <w:abstractNumId w:val="4"/>
  </w:num>
  <w:num w:numId="5">
    <w:abstractNumId w:val="0"/>
  </w:num>
  <w:num w:numId="6">
    <w:abstractNumId w:val="22"/>
  </w:num>
  <w:num w:numId="7">
    <w:abstractNumId w:val="7"/>
  </w:num>
  <w:num w:numId="8">
    <w:abstractNumId w:val="23"/>
  </w:num>
  <w:num w:numId="9">
    <w:abstractNumId w:val="18"/>
  </w:num>
  <w:num w:numId="10">
    <w:abstractNumId w:val="16"/>
  </w:num>
  <w:num w:numId="11">
    <w:abstractNumId w:val="2"/>
  </w:num>
  <w:num w:numId="12">
    <w:abstractNumId w:val="11"/>
  </w:num>
  <w:num w:numId="13">
    <w:abstractNumId w:val="1"/>
  </w:num>
  <w:num w:numId="14">
    <w:abstractNumId w:val="8"/>
  </w:num>
  <w:num w:numId="15">
    <w:abstractNumId w:val="14"/>
  </w:num>
  <w:num w:numId="16">
    <w:abstractNumId w:val="13"/>
  </w:num>
  <w:num w:numId="17">
    <w:abstractNumId w:val="6"/>
  </w:num>
  <w:num w:numId="18">
    <w:abstractNumId w:val="5"/>
  </w:num>
  <w:num w:numId="19">
    <w:abstractNumId w:val="23"/>
  </w:num>
  <w:num w:numId="20">
    <w:abstractNumId w:val="23"/>
  </w:num>
  <w:num w:numId="21">
    <w:abstractNumId w:val="17"/>
  </w:num>
  <w:num w:numId="22">
    <w:abstractNumId w:val="3"/>
  </w:num>
  <w:num w:numId="23">
    <w:abstractNumId w:val="23"/>
  </w:num>
  <w:num w:numId="24">
    <w:abstractNumId w:val="15"/>
  </w:num>
  <w:num w:numId="25">
    <w:abstractNumId w:val="20"/>
  </w:num>
  <w:num w:numId="26">
    <w:abstractNumId w:val="10"/>
  </w:num>
  <w:num w:numId="27">
    <w:abstractNumId w:val="23"/>
  </w:num>
  <w:num w:numId="28">
    <w:abstractNumId w:val="21"/>
  </w:num>
  <w:num w:numId="29">
    <w:abstractNumId w:val="23"/>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96E"/>
    <w:rsid w:val="0000021A"/>
    <w:rsid w:val="0000278F"/>
    <w:rsid w:val="000029A7"/>
    <w:rsid w:val="00003361"/>
    <w:rsid w:val="00004A0C"/>
    <w:rsid w:val="000070D9"/>
    <w:rsid w:val="000104F0"/>
    <w:rsid w:val="00012596"/>
    <w:rsid w:val="00012DBA"/>
    <w:rsid w:val="000150D5"/>
    <w:rsid w:val="00015FF9"/>
    <w:rsid w:val="00016C90"/>
    <w:rsid w:val="000173D0"/>
    <w:rsid w:val="000178E5"/>
    <w:rsid w:val="00021AE4"/>
    <w:rsid w:val="00022617"/>
    <w:rsid w:val="0002280C"/>
    <w:rsid w:val="00023490"/>
    <w:rsid w:val="0002447B"/>
    <w:rsid w:val="000251CF"/>
    <w:rsid w:val="000257D6"/>
    <w:rsid w:val="00025A01"/>
    <w:rsid w:val="00026D5B"/>
    <w:rsid w:val="0002768A"/>
    <w:rsid w:val="00027C94"/>
    <w:rsid w:val="00030006"/>
    <w:rsid w:val="0003217B"/>
    <w:rsid w:val="00032EE1"/>
    <w:rsid w:val="00033FE3"/>
    <w:rsid w:val="00034366"/>
    <w:rsid w:val="00034860"/>
    <w:rsid w:val="0003538B"/>
    <w:rsid w:val="000353A6"/>
    <w:rsid w:val="000371C2"/>
    <w:rsid w:val="0003792D"/>
    <w:rsid w:val="0004222E"/>
    <w:rsid w:val="0004260F"/>
    <w:rsid w:val="0004322B"/>
    <w:rsid w:val="00043F38"/>
    <w:rsid w:val="00045ADD"/>
    <w:rsid w:val="00045F1E"/>
    <w:rsid w:val="0004678C"/>
    <w:rsid w:val="00047AB3"/>
    <w:rsid w:val="00047F16"/>
    <w:rsid w:val="000501B5"/>
    <w:rsid w:val="0005484B"/>
    <w:rsid w:val="00054F29"/>
    <w:rsid w:val="0005648A"/>
    <w:rsid w:val="00057476"/>
    <w:rsid w:val="00060887"/>
    <w:rsid w:val="00062013"/>
    <w:rsid w:val="0006305C"/>
    <w:rsid w:val="00063CB7"/>
    <w:rsid w:val="00064D1F"/>
    <w:rsid w:val="000678A9"/>
    <w:rsid w:val="00067F1D"/>
    <w:rsid w:val="0007425E"/>
    <w:rsid w:val="0007571E"/>
    <w:rsid w:val="00075EA4"/>
    <w:rsid w:val="00076179"/>
    <w:rsid w:val="000765B8"/>
    <w:rsid w:val="00080939"/>
    <w:rsid w:val="00080A84"/>
    <w:rsid w:val="00081DC1"/>
    <w:rsid w:val="000820A8"/>
    <w:rsid w:val="00082DB5"/>
    <w:rsid w:val="000835E9"/>
    <w:rsid w:val="000836D8"/>
    <w:rsid w:val="00084503"/>
    <w:rsid w:val="00084561"/>
    <w:rsid w:val="00085DC2"/>
    <w:rsid w:val="00086ECF"/>
    <w:rsid w:val="0008751A"/>
    <w:rsid w:val="00087886"/>
    <w:rsid w:val="00087F58"/>
    <w:rsid w:val="000917F6"/>
    <w:rsid w:val="00091A0F"/>
    <w:rsid w:val="0009288D"/>
    <w:rsid w:val="0009320D"/>
    <w:rsid w:val="0009388D"/>
    <w:rsid w:val="00093935"/>
    <w:rsid w:val="000947A3"/>
    <w:rsid w:val="00095330"/>
    <w:rsid w:val="000957C3"/>
    <w:rsid w:val="00096872"/>
    <w:rsid w:val="00096E3A"/>
    <w:rsid w:val="00097B39"/>
    <w:rsid w:val="000A0420"/>
    <w:rsid w:val="000A213C"/>
    <w:rsid w:val="000A31FD"/>
    <w:rsid w:val="000A3269"/>
    <w:rsid w:val="000A438F"/>
    <w:rsid w:val="000A4617"/>
    <w:rsid w:val="000A4E8A"/>
    <w:rsid w:val="000A6B4C"/>
    <w:rsid w:val="000A6C81"/>
    <w:rsid w:val="000B0BCE"/>
    <w:rsid w:val="000B0E78"/>
    <w:rsid w:val="000B417A"/>
    <w:rsid w:val="000B67D4"/>
    <w:rsid w:val="000B712B"/>
    <w:rsid w:val="000B71EC"/>
    <w:rsid w:val="000C0082"/>
    <w:rsid w:val="000C081C"/>
    <w:rsid w:val="000C1C32"/>
    <w:rsid w:val="000C28DF"/>
    <w:rsid w:val="000C3BAF"/>
    <w:rsid w:val="000C58AA"/>
    <w:rsid w:val="000C63EE"/>
    <w:rsid w:val="000C703A"/>
    <w:rsid w:val="000D1332"/>
    <w:rsid w:val="000D29E3"/>
    <w:rsid w:val="000D2DB3"/>
    <w:rsid w:val="000D5462"/>
    <w:rsid w:val="000D6277"/>
    <w:rsid w:val="000D7781"/>
    <w:rsid w:val="000D7898"/>
    <w:rsid w:val="000E252E"/>
    <w:rsid w:val="000E45A0"/>
    <w:rsid w:val="000E4BF5"/>
    <w:rsid w:val="000E514F"/>
    <w:rsid w:val="000E63CE"/>
    <w:rsid w:val="000E671D"/>
    <w:rsid w:val="000E690C"/>
    <w:rsid w:val="000F00D4"/>
    <w:rsid w:val="000F18F0"/>
    <w:rsid w:val="000F1DDF"/>
    <w:rsid w:val="000F2768"/>
    <w:rsid w:val="000F2921"/>
    <w:rsid w:val="000F3B19"/>
    <w:rsid w:val="000F55C2"/>
    <w:rsid w:val="000F6199"/>
    <w:rsid w:val="000F72D4"/>
    <w:rsid w:val="00100EE9"/>
    <w:rsid w:val="001017C9"/>
    <w:rsid w:val="00101AE9"/>
    <w:rsid w:val="00105AA3"/>
    <w:rsid w:val="00106047"/>
    <w:rsid w:val="001062A3"/>
    <w:rsid w:val="001064D7"/>
    <w:rsid w:val="0010681E"/>
    <w:rsid w:val="00110A6A"/>
    <w:rsid w:val="00110B03"/>
    <w:rsid w:val="00110B36"/>
    <w:rsid w:val="00112304"/>
    <w:rsid w:val="00112472"/>
    <w:rsid w:val="001147CE"/>
    <w:rsid w:val="001148A4"/>
    <w:rsid w:val="001179A9"/>
    <w:rsid w:val="0012017F"/>
    <w:rsid w:val="001257C0"/>
    <w:rsid w:val="00125BBE"/>
    <w:rsid w:val="00125F6D"/>
    <w:rsid w:val="00130860"/>
    <w:rsid w:val="0013115A"/>
    <w:rsid w:val="00131404"/>
    <w:rsid w:val="00131925"/>
    <w:rsid w:val="001319C7"/>
    <w:rsid w:val="001329FD"/>
    <w:rsid w:val="00132E78"/>
    <w:rsid w:val="00133362"/>
    <w:rsid w:val="00135BE6"/>
    <w:rsid w:val="00136D6F"/>
    <w:rsid w:val="0014044A"/>
    <w:rsid w:val="00141493"/>
    <w:rsid w:val="0014179E"/>
    <w:rsid w:val="00141EDE"/>
    <w:rsid w:val="0014395A"/>
    <w:rsid w:val="00143CB0"/>
    <w:rsid w:val="00144849"/>
    <w:rsid w:val="0014589D"/>
    <w:rsid w:val="0014626B"/>
    <w:rsid w:val="001468C8"/>
    <w:rsid w:val="00147AFC"/>
    <w:rsid w:val="00150A9D"/>
    <w:rsid w:val="00151105"/>
    <w:rsid w:val="0015159E"/>
    <w:rsid w:val="001527CF"/>
    <w:rsid w:val="00152E86"/>
    <w:rsid w:val="00153437"/>
    <w:rsid w:val="00154896"/>
    <w:rsid w:val="00155B76"/>
    <w:rsid w:val="00155D01"/>
    <w:rsid w:val="001569B6"/>
    <w:rsid w:val="00156F54"/>
    <w:rsid w:val="001570E5"/>
    <w:rsid w:val="00157BCA"/>
    <w:rsid w:val="00160913"/>
    <w:rsid w:val="00161E4D"/>
    <w:rsid w:val="00162E46"/>
    <w:rsid w:val="00162F5A"/>
    <w:rsid w:val="0016402C"/>
    <w:rsid w:val="001655EC"/>
    <w:rsid w:val="0016582B"/>
    <w:rsid w:val="00165C9C"/>
    <w:rsid w:val="00165E4B"/>
    <w:rsid w:val="00165FFF"/>
    <w:rsid w:val="00166AB2"/>
    <w:rsid w:val="00167E70"/>
    <w:rsid w:val="00171F51"/>
    <w:rsid w:val="001729C9"/>
    <w:rsid w:val="0017414B"/>
    <w:rsid w:val="00174D53"/>
    <w:rsid w:val="00176168"/>
    <w:rsid w:val="001770EF"/>
    <w:rsid w:val="00177EF9"/>
    <w:rsid w:val="001813D1"/>
    <w:rsid w:val="00181B48"/>
    <w:rsid w:val="00183AA0"/>
    <w:rsid w:val="00183E1A"/>
    <w:rsid w:val="001852CB"/>
    <w:rsid w:val="001877DC"/>
    <w:rsid w:val="001879A4"/>
    <w:rsid w:val="00190EE2"/>
    <w:rsid w:val="00190F84"/>
    <w:rsid w:val="0019198A"/>
    <w:rsid w:val="00191A1B"/>
    <w:rsid w:val="00192BAC"/>
    <w:rsid w:val="00194813"/>
    <w:rsid w:val="0019507E"/>
    <w:rsid w:val="00195867"/>
    <w:rsid w:val="0019753B"/>
    <w:rsid w:val="00197ECC"/>
    <w:rsid w:val="00197FC3"/>
    <w:rsid w:val="001A0D06"/>
    <w:rsid w:val="001A13C2"/>
    <w:rsid w:val="001A1551"/>
    <w:rsid w:val="001A27B5"/>
    <w:rsid w:val="001A282F"/>
    <w:rsid w:val="001A4B82"/>
    <w:rsid w:val="001A4D08"/>
    <w:rsid w:val="001A538A"/>
    <w:rsid w:val="001A5642"/>
    <w:rsid w:val="001A6DEA"/>
    <w:rsid w:val="001A712A"/>
    <w:rsid w:val="001A7C68"/>
    <w:rsid w:val="001B0F9A"/>
    <w:rsid w:val="001B3539"/>
    <w:rsid w:val="001B37A3"/>
    <w:rsid w:val="001B3AC0"/>
    <w:rsid w:val="001B4972"/>
    <w:rsid w:val="001B4AB4"/>
    <w:rsid w:val="001B4D34"/>
    <w:rsid w:val="001B6032"/>
    <w:rsid w:val="001B7098"/>
    <w:rsid w:val="001C0E2B"/>
    <w:rsid w:val="001C5D09"/>
    <w:rsid w:val="001C78FC"/>
    <w:rsid w:val="001C7A87"/>
    <w:rsid w:val="001C7DEB"/>
    <w:rsid w:val="001D0672"/>
    <w:rsid w:val="001D1117"/>
    <w:rsid w:val="001D12C8"/>
    <w:rsid w:val="001D200C"/>
    <w:rsid w:val="001D3108"/>
    <w:rsid w:val="001D3204"/>
    <w:rsid w:val="001D36AE"/>
    <w:rsid w:val="001D407E"/>
    <w:rsid w:val="001D4943"/>
    <w:rsid w:val="001D4DD2"/>
    <w:rsid w:val="001D7DE4"/>
    <w:rsid w:val="001E077D"/>
    <w:rsid w:val="001E17BC"/>
    <w:rsid w:val="001E27F0"/>
    <w:rsid w:val="001E2A96"/>
    <w:rsid w:val="001E4CEC"/>
    <w:rsid w:val="001E6453"/>
    <w:rsid w:val="001E6976"/>
    <w:rsid w:val="001F0B9C"/>
    <w:rsid w:val="001F167C"/>
    <w:rsid w:val="001F25E4"/>
    <w:rsid w:val="001F432B"/>
    <w:rsid w:val="001F4FA0"/>
    <w:rsid w:val="001F5712"/>
    <w:rsid w:val="001F680D"/>
    <w:rsid w:val="002051BC"/>
    <w:rsid w:val="00205835"/>
    <w:rsid w:val="002076CB"/>
    <w:rsid w:val="002101A0"/>
    <w:rsid w:val="0021286C"/>
    <w:rsid w:val="0021398E"/>
    <w:rsid w:val="00214005"/>
    <w:rsid w:val="002147A9"/>
    <w:rsid w:val="00214856"/>
    <w:rsid w:val="00214E2B"/>
    <w:rsid w:val="002171D0"/>
    <w:rsid w:val="00220F24"/>
    <w:rsid w:val="00221CD7"/>
    <w:rsid w:val="00221E70"/>
    <w:rsid w:val="00223737"/>
    <w:rsid w:val="00224401"/>
    <w:rsid w:val="00225CDA"/>
    <w:rsid w:val="00225FCB"/>
    <w:rsid w:val="00226786"/>
    <w:rsid w:val="0022708D"/>
    <w:rsid w:val="002311D5"/>
    <w:rsid w:val="0023176A"/>
    <w:rsid w:val="00232113"/>
    <w:rsid w:val="00232264"/>
    <w:rsid w:val="002327D7"/>
    <w:rsid w:val="0023669D"/>
    <w:rsid w:val="00236D36"/>
    <w:rsid w:val="00237182"/>
    <w:rsid w:val="00237BB6"/>
    <w:rsid w:val="00237EA0"/>
    <w:rsid w:val="002403F8"/>
    <w:rsid w:val="00240DA4"/>
    <w:rsid w:val="002418FD"/>
    <w:rsid w:val="00242732"/>
    <w:rsid w:val="00242888"/>
    <w:rsid w:val="00242D0A"/>
    <w:rsid w:val="002455FA"/>
    <w:rsid w:val="002459BC"/>
    <w:rsid w:val="0024791D"/>
    <w:rsid w:val="00250165"/>
    <w:rsid w:val="002509D1"/>
    <w:rsid w:val="00250B8D"/>
    <w:rsid w:val="002514DA"/>
    <w:rsid w:val="002529F9"/>
    <w:rsid w:val="00252B7C"/>
    <w:rsid w:val="002530DC"/>
    <w:rsid w:val="0025356B"/>
    <w:rsid w:val="00254440"/>
    <w:rsid w:val="002544B0"/>
    <w:rsid w:val="00255670"/>
    <w:rsid w:val="00255F93"/>
    <w:rsid w:val="00257378"/>
    <w:rsid w:val="0025774C"/>
    <w:rsid w:val="00260030"/>
    <w:rsid w:val="002615CA"/>
    <w:rsid w:val="002621E9"/>
    <w:rsid w:val="00263918"/>
    <w:rsid w:val="002648AB"/>
    <w:rsid w:val="00264C1D"/>
    <w:rsid w:val="00265727"/>
    <w:rsid w:val="00267061"/>
    <w:rsid w:val="0026782D"/>
    <w:rsid w:val="00271308"/>
    <w:rsid w:val="00271412"/>
    <w:rsid w:val="00272CE7"/>
    <w:rsid w:val="00272D58"/>
    <w:rsid w:val="002734E2"/>
    <w:rsid w:val="00273779"/>
    <w:rsid w:val="00275425"/>
    <w:rsid w:val="0027624E"/>
    <w:rsid w:val="00276668"/>
    <w:rsid w:val="002769F9"/>
    <w:rsid w:val="002774B5"/>
    <w:rsid w:val="002809C9"/>
    <w:rsid w:val="002819BD"/>
    <w:rsid w:val="00285774"/>
    <w:rsid w:val="00285DF5"/>
    <w:rsid w:val="002877A4"/>
    <w:rsid w:val="00287E08"/>
    <w:rsid w:val="00290483"/>
    <w:rsid w:val="00290BBA"/>
    <w:rsid w:val="002914B2"/>
    <w:rsid w:val="00292CBE"/>
    <w:rsid w:val="0029445D"/>
    <w:rsid w:val="0029556A"/>
    <w:rsid w:val="00295C67"/>
    <w:rsid w:val="00295F9C"/>
    <w:rsid w:val="0029600E"/>
    <w:rsid w:val="002969D5"/>
    <w:rsid w:val="002A01C2"/>
    <w:rsid w:val="002A0C65"/>
    <w:rsid w:val="002A2003"/>
    <w:rsid w:val="002A326D"/>
    <w:rsid w:val="002A3EE0"/>
    <w:rsid w:val="002A4930"/>
    <w:rsid w:val="002A5A3F"/>
    <w:rsid w:val="002A61B3"/>
    <w:rsid w:val="002B162C"/>
    <w:rsid w:val="002B1969"/>
    <w:rsid w:val="002B2748"/>
    <w:rsid w:val="002B307E"/>
    <w:rsid w:val="002B30C1"/>
    <w:rsid w:val="002B34E0"/>
    <w:rsid w:val="002B382B"/>
    <w:rsid w:val="002B393F"/>
    <w:rsid w:val="002B5BD9"/>
    <w:rsid w:val="002B5D31"/>
    <w:rsid w:val="002C140F"/>
    <w:rsid w:val="002C1BF5"/>
    <w:rsid w:val="002C1C51"/>
    <w:rsid w:val="002C2234"/>
    <w:rsid w:val="002C2320"/>
    <w:rsid w:val="002C23B2"/>
    <w:rsid w:val="002C31A2"/>
    <w:rsid w:val="002C3EE4"/>
    <w:rsid w:val="002C4E1F"/>
    <w:rsid w:val="002C5C82"/>
    <w:rsid w:val="002C63CE"/>
    <w:rsid w:val="002C72D7"/>
    <w:rsid w:val="002D541B"/>
    <w:rsid w:val="002D5C3C"/>
    <w:rsid w:val="002D7525"/>
    <w:rsid w:val="002E2C1A"/>
    <w:rsid w:val="002E2EBF"/>
    <w:rsid w:val="002E4913"/>
    <w:rsid w:val="002E518E"/>
    <w:rsid w:val="002E55B6"/>
    <w:rsid w:val="002E60BE"/>
    <w:rsid w:val="002E64DB"/>
    <w:rsid w:val="002E66B6"/>
    <w:rsid w:val="002E7098"/>
    <w:rsid w:val="002E7A1A"/>
    <w:rsid w:val="002F0051"/>
    <w:rsid w:val="002F1556"/>
    <w:rsid w:val="002F231A"/>
    <w:rsid w:val="002F35B2"/>
    <w:rsid w:val="002F3DBC"/>
    <w:rsid w:val="002F45BA"/>
    <w:rsid w:val="003000A9"/>
    <w:rsid w:val="0030184D"/>
    <w:rsid w:val="003020A7"/>
    <w:rsid w:val="00303DE4"/>
    <w:rsid w:val="00305E56"/>
    <w:rsid w:val="00306C6F"/>
    <w:rsid w:val="00306DEC"/>
    <w:rsid w:val="00311BC7"/>
    <w:rsid w:val="00312378"/>
    <w:rsid w:val="0031286B"/>
    <w:rsid w:val="003132D5"/>
    <w:rsid w:val="00313A8C"/>
    <w:rsid w:val="00314C49"/>
    <w:rsid w:val="00315839"/>
    <w:rsid w:val="00315ED7"/>
    <w:rsid w:val="00316B8F"/>
    <w:rsid w:val="00316F16"/>
    <w:rsid w:val="00317032"/>
    <w:rsid w:val="003223E4"/>
    <w:rsid w:val="00323CAF"/>
    <w:rsid w:val="00323E84"/>
    <w:rsid w:val="00324F18"/>
    <w:rsid w:val="00327B2A"/>
    <w:rsid w:val="0033097B"/>
    <w:rsid w:val="00331008"/>
    <w:rsid w:val="0033155E"/>
    <w:rsid w:val="003315D8"/>
    <w:rsid w:val="00331A40"/>
    <w:rsid w:val="00333124"/>
    <w:rsid w:val="003333F9"/>
    <w:rsid w:val="00336149"/>
    <w:rsid w:val="00337B89"/>
    <w:rsid w:val="00342BA9"/>
    <w:rsid w:val="00342FF3"/>
    <w:rsid w:val="00343CBF"/>
    <w:rsid w:val="003446ED"/>
    <w:rsid w:val="00347D37"/>
    <w:rsid w:val="00350155"/>
    <w:rsid w:val="00351394"/>
    <w:rsid w:val="003534C8"/>
    <w:rsid w:val="003536A1"/>
    <w:rsid w:val="00353B79"/>
    <w:rsid w:val="00353E88"/>
    <w:rsid w:val="0035414E"/>
    <w:rsid w:val="0035497E"/>
    <w:rsid w:val="00355EE5"/>
    <w:rsid w:val="0035766A"/>
    <w:rsid w:val="0036077C"/>
    <w:rsid w:val="003627AB"/>
    <w:rsid w:val="00365E44"/>
    <w:rsid w:val="00366FF0"/>
    <w:rsid w:val="0037091F"/>
    <w:rsid w:val="0037173C"/>
    <w:rsid w:val="003745E1"/>
    <w:rsid w:val="00375D7D"/>
    <w:rsid w:val="00376BA6"/>
    <w:rsid w:val="00377441"/>
    <w:rsid w:val="00377571"/>
    <w:rsid w:val="003813D0"/>
    <w:rsid w:val="00381C1B"/>
    <w:rsid w:val="00382262"/>
    <w:rsid w:val="0038347E"/>
    <w:rsid w:val="00385B0C"/>
    <w:rsid w:val="003869B3"/>
    <w:rsid w:val="003869C8"/>
    <w:rsid w:val="00386F4F"/>
    <w:rsid w:val="0038769E"/>
    <w:rsid w:val="003908C5"/>
    <w:rsid w:val="00391CD2"/>
    <w:rsid w:val="00391F40"/>
    <w:rsid w:val="003924D7"/>
    <w:rsid w:val="00394654"/>
    <w:rsid w:val="0039612E"/>
    <w:rsid w:val="003A0B53"/>
    <w:rsid w:val="003A0CEA"/>
    <w:rsid w:val="003A161F"/>
    <w:rsid w:val="003A32AC"/>
    <w:rsid w:val="003A6551"/>
    <w:rsid w:val="003A6AE6"/>
    <w:rsid w:val="003A6B29"/>
    <w:rsid w:val="003A76D6"/>
    <w:rsid w:val="003A7910"/>
    <w:rsid w:val="003B0151"/>
    <w:rsid w:val="003B09AE"/>
    <w:rsid w:val="003B14BA"/>
    <w:rsid w:val="003B2870"/>
    <w:rsid w:val="003B324D"/>
    <w:rsid w:val="003B3D32"/>
    <w:rsid w:val="003B47A2"/>
    <w:rsid w:val="003B61B1"/>
    <w:rsid w:val="003B656E"/>
    <w:rsid w:val="003B6744"/>
    <w:rsid w:val="003B70F8"/>
    <w:rsid w:val="003B7F9A"/>
    <w:rsid w:val="003C1F53"/>
    <w:rsid w:val="003C2958"/>
    <w:rsid w:val="003C4EF3"/>
    <w:rsid w:val="003C60A1"/>
    <w:rsid w:val="003D08D1"/>
    <w:rsid w:val="003D15E6"/>
    <w:rsid w:val="003D30C6"/>
    <w:rsid w:val="003D32A2"/>
    <w:rsid w:val="003D366D"/>
    <w:rsid w:val="003D37E9"/>
    <w:rsid w:val="003D5058"/>
    <w:rsid w:val="003D51FC"/>
    <w:rsid w:val="003D6085"/>
    <w:rsid w:val="003D70A0"/>
    <w:rsid w:val="003E3D43"/>
    <w:rsid w:val="003E5411"/>
    <w:rsid w:val="003E59B4"/>
    <w:rsid w:val="003E7C31"/>
    <w:rsid w:val="003F0098"/>
    <w:rsid w:val="003F0CC9"/>
    <w:rsid w:val="003F338F"/>
    <w:rsid w:val="003F4EEB"/>
    <w:rsid w:val="003F4F91"/>
    <w:rsid w:val="00400E6D"/>
    <w:rsid w:val="00402092"/>
    <w:rsid w:val="00402940"/>
    <w:rsid w:val="00403CBD"/>
    <w:rsid w:val="004068F5"/>
    <w:rsid w:val="00407595"/>
    <w:rsid w:val="00407680"/>
    <w:rsid w:val="00407ADD"/>
    <w:rsid w:val="00410BE0"/>
    <w:rsid w:val="0041341A"/>
    <w:rsid w:val="0041526D"/>
    <w:rsid w:val="004154BD"/>
    <w:rsid w:val="0041704A"/>
    <w:rsid w:val="0042000F"/>
    <w:rsid w:val="00421476"/>
    <w:rsid w:val="00422AB7"/>
    <w:rsid w:val="004233D1"/>
    <w:rsid w:val="004246E2"/>
    <w:rsid w:val="00426C19"/>
    <w:rsid w:val="004270BA"/>
    <w:rsid w:val="004272BC"/>
    <w:rsid w:val="00427614"/>
    <w:rsid w:val="00427E40"/>
    <w:rsid w:val="004316EC"/>
    <w:rsid w:val="00431FBE"/>
    <w:rsid w:val="00432458"/>
    <w:rsid w:val="00432B84"/>
    <w:rsid w:val="00432CC7"/>
    <w:rsid w:val="004331CC"/>
    <w:rsid w:val="00434FA3"/>
    <w:rsid w:val="00435A5D"/>
    <w:rsid w:val="00437159"/>
    <w:rsid w:val="00437D31"/>
    <w:rsid w:val="00440104"/>
    <w:rsid w:val="00440AA2"/>
    <w:rsid w:val="00441A5E"/>
    <w:rsid w:val="0044326E"/>
    <w:rsid w:val="0044389D"/>
    <w:rsid w:val="00444917"/>
    <w:rsid w:val="0044601C"/>
    <w:rsid w:val="0045010C"/>
    <w:rsid w:val="00450574"/>
    <w:rsid w:val="004523BF"/>
    <w:rsid w:val="0045248B"/>
    <w:rsid w:val="00454400"/>
    <w:rsid w:val="00454C82"/>
    <w:rsid w:val="00455C4D"/>
    <w:rsid w:val="00456C63"/>
    <w:rsid w:val="004612BB"/>
    <w:rsid w:val="00465D5F"/>
    <w:rsid w:val="00467622"/>
    <w:rsid w:val="004678F1"/>
    <w:rsid w:val="00470359"/>
    <w:rsid w:val="004703F6"/>
    <w:rsid w:val="00470833"/>
    <w:rsid w:val="00471310"/>
    <w:rsid w:val="00472579"/>
    <w:rsid w:val="004735B5"/>
    <w:rsid w:val="0047431E"/>
    <w:rsid w:val="00474CA7"/>
    <w:rsid w:val="004762E2"/>
    <w:rsid w:val="00477C10"/>
    <w:rsid w:val="0048354C"/>
    <w:rsid w:val="004837AA"/>
    <w:rsid w:val="00483CE1"/>
    <w:rsid w:val="00484634"/>
    <w:rsid w:val="00484CBF"/>
    <w:rsid w:val="00485BBB"/>
    <w:rsid w:val="00485FFF"/>
    <w:rsid w:val="004861DB"/>
    <w:rsid w:val="0048659C"/>
    <w:rsid w:val="00487481"/>
    <w:rsid w:val="00487641"/>
    <w:rsid w:val="00490A7D"/>
    <w:rsid w:val="00491689"/>
    <w:rsid w:val="004917F3"/>
    <w:rsid w:val="004933A1"/>
    <w:rsid w:val="00493784"/>
    <w:rsid w:val="00493E08"/>
    <w:rsid w:val="00494567"/>
    <w:rsid w:val="00494E93"/>
    <w:rsid w:val="00496C7E"/>
    <w:rsid w:val="004972EA"/>
    <w:rsid w:val="004A0F57"/>
    <w:rsid w:val="004A0F58"/>
    <w:rsid w:val="004A100B"/>
    <w:rsid w:val="004A23CA"/>
    <w:rsid w:val="004A3657"/>
    <w:rsid w:val="004A40C4"/>
    <w:rsid w:val="004A570B"/>
    <w:rsid w:val="004A57BE"/>
    <w:rsid w:val="004A6F19"/>
    <w:rsid w:val="004A7B2A"/>
    <w:rsid w:val="004B1C4F"/>
    <w:rsid w:val="004B1FE3"/>
    <w:rsid w:val="004B3F46"/>
    <w:rsid w:val="004B4E68"/>
    <w:rsid w:val="004B667C"/>
    <w:rsid w:val="004C46EC"/>
    <w:rsid w:val="004C6C00"/>
    <w:rsid w:val="004C7CAA"/>
    <w:rsid w:val="004D04DB"/>
    <w:rsid w:val="004D21BD"/>
    <w:rsid w:val="004D3671"/>
    <w:rsid w:val="004D3B4C"/>
    <w:rsid w:val="004D3D46"/>
    <w:rsid w:val="004D5367"/>
    <w:rsid w:val="004D5A1A"/>
    <w:rsid w:val="004D6F13"/>
    <w:rsid w:val="004D7E6D"/>
    <w:rsid w:val="004E1198"/>
    <w:rsid w:val="004E1789"/>
    <w:rsid w:val="004E1B4B"/>
    <w:rsid w:val="004E7168"/>
    <w:rsid w:val="004F33E5"/>
    <w:rsid w:val="004F352C"/>
    <w:rsid w:val="004F3CEB"/>
    <w:rsid w:val="004F46A3"/>
    <w:rsid w:val="004F66EA"/>
    <w:rsid w:val="004F6BD5"/>
    <w:rsid w:val="004F6C8A"/>
    <w:rsid w:val="0050307D"/>
    <w:rsid w:val="005032AC"/>
    <w:rsid w:val="00504DC8"/>
    <w:rsid w:val="00505813"/>
    <w:rsid w:val="00505A25"/>
    <w:rsid w:val="00507DB7"/>
    <w:rsid w:val="00510D7A"/>
    <w:rsid w:val="0051134D"/>
    <w:rsid w:val="00512258"/>
    <w:rsid w:val="00513685"/>
    <w:rsid w:val="00514AE2"/>
    <w:rsid w:val="00515F18"/>
    <w:rsid w:val="0052142A"/>
    <w:rsid w:val="0052339C"/>
    <w:rsid w:val="005239DB"/>
    <w:rsid w:val="00524835"/>
    <w:rsid w:val="00525768"/>
    <w:rsid w:val="00525EE3"/>
    <w:rsid w:val="00526401"/>
    <w:rsid w:val="00527ABF"/>
    <w:rsid w:val="00527ACE"/>
    <w:rsid w:val="00527C2B"/>
    <w:rsid w:val="0053039C"/>
    <w:rsid w:val="005318F9"/>
    <w:rsid w:val="00531A85"/>
    <w:rsid w:val="0053205A"/>
    <w:rsid w:val="00532789"/>
    <w:rsid w:val="00532E5A"/>
    <w:rsid w:val="005331A6"/>
    <w:rsid w:val="00533E17"/>
    <w:rsid w:val="005340F0"/>
    <w:rsid w:val="00535354"/>
    <w:rsid w:val="0053696E"/>
    <w:rsid w:val="00537930"/>
    <w:rsid w:val="00541212"/>
    <w:rsid w:val="0054208B"/>
    <w:rsid w:val="00543B99"/>
    <w:rsid w:val="005445EA"/>
    <w:rsid w:val="00545419"/>
    <w:rsid w:val="00545541"/>
    <w:rsid w:val="00546E0D"/>
    <w:rsid w:val="00546ED8"/>
    <w:rsid w:val="005477E4"/>
    <w:rsid w:val="0055171D"/>
    <w:rsid w:val="00552BAC"/>
    <w:rsid w:val="0055562A"/>
    <w:rsid w:val="00556D78"/>
    <w:rsid w:val="005571CA"/>
    <w:rsid w:val="00557463"/>
    <w:rsid w:val="00557EBD"/>
    <w:rsid w:val="0056212E"/>
    <w:rsid w:val="005665AC"/>
    <w:rsid w:val="0056704D"/>
    <w:rsid w:val="005717EB"/>
    <w:rsid w:val="00572B3A"/>
    <w:rsid w:val="005738AB"/>
    <w:rsid w:val="00573D53"/>
    <w:rsid w:val="00574762"/>
    <w:rsid w:val="00574FA9"/>
    <w:rsid w:val="005755CB"/>
    <w:rsid w:val="0057627F"/>
    <w:rsid w:val="00581481"/>
    <w:rsid w:val="005825BB"/>
    <w:rsid w:val="00583085"/>
    <w:rsid w:val="005844FA"/>
    <w:rsid w:val="00585144"/>
    <w:rsid w:val="0058708B"/>
    <w:rsid w:val="00587354"/>
    <w:rsid w:val="00587376"/>
    <w:rsid w:val="00587AD7"/>
    <w:rsid w:val="00587E9B"/>
    <w:rsid w:val="005920CE"/>
    <w:rsid w:val="00592FF8"/>
    <w:rsid w:val="0059336F"/>
    <w:rsid w:val="0059524A"/>
    <w:rsid w:val="0059538D"/>
    <w:rsid w:val="005955F8"/>
    <w:rsid w:val="00595D39"/>
    <w:rsid w:val="00596564"/>
    <w:rsid w:val="00597E0C"/>
    <w:rsid w:val="005A1711"/>
    <w:rsid w:val="005A393E"/>
    <w:rsid w:val="005A47BF"/>
    <w:rsid w:val="005A5DF5"/>
    <w:rsid w:val="005A5E32"/>
    <w:rsid w:val="005B04A3"/>
    <w:rsid w:val="005B0E00"/>
    <w:rsid w:val="005B2FA0"/>
    <w:rsid w:val="005B62D4"/>
    <w:rsid w:val="005B70A0"/>
    <w:rsid w:val="005C0492"/>
    <w:rsid w:val="005C0FD4"/>
    <w:rsid w:val="005C175C"/>
    <w:rsid w:val="005C1A50"/>
    <w:rsid w:val="005C4170"/>
    <w:rsid w:val="005C55BA"/>
    <w:rsid w:val="005C56E9"/>
    <w:rsid w:val="005C79BC"/>
    <w:rsid w:val="005D0152"/>
    <w:rsid w:val="005D0194"/>
    <w:rsid w:val="005D0845"/>
    <w:rsid w:val="005D13DC"/>
    <w:rsid w:val="005D1689"/>
    <w:rsid w:val="005D1C44"/>
    <w:rsid w:val="005D2B37"/>
    <w:rsid w:val="005D33A3"/>
    <w:rsid w:val="005D3843"/>
    <w:rsid w:val="005D491B"/>
    <w:rsid w:val="005E34FF"/>
    <w:rsid w:val="005E3C4B"/>
    <w:rsid w:val="005E43AF"/>
    <w:rsid w:val="005E7BAE"/>
    <w:rsid w:val="005F27D5"/>
    <w:rsid w:val="005F3835"/>
    <w:rsid w:val="005F45AA"/>
    <w:rsid w:val="005F53BF"/>
    <w:rsid w:val="005F5EA1"/>
    <w:rsid w:val="005F626F"/>
    <w:rsid w:val="005F65C1"/>
    <w:rsid w:val="005F6EB0"/>
    <w:rsid w:val="00600CF5"/>
    <w:rsid w:val="0060128C"/>
    <w:rsid w:val="00601C32"/>
    <w:rsid w:val="00602023"/>
    <w:rsid w:val="00602126"/>
    <w:rsid w:val="00602876"/>
    <w:rsid w:val="00604FCF"/>
    <w:rsid w:val="00605944"/>
    <w:rsid w:val="00606D0D"/>
    <w:rsid w:val="006108E4"/>
    <w:rsid w:val="0061105D"/>
    <w:rsid w:val="00611AB2"/>
    <w:rsid w:val="00611FCB"/>
    <w:rsid w:val="006125F2"/>
    <w:rsid w:val="00612817"/>
    <w:rsid w:val="00612BBD"/>
    <w:rsid w:val="00613786"/>
    <w:rsid w:val="00613FD2"/>
    <w:rsid w:val="00614F30"/>
    <w:rsid w:val="00614F40"/>
    <w:rsid w:val="006157E1"/>
    <w:rsid w:val="00617451"/>
    <w:rsid w:val="0061745B"/>
    <w:rsid w:val="00620CE0"/>
    <w:rsid w:val="0062157D"/>
    <w:rsid w:val="00621B26"/>
    <w:rsid w:val="00621F7B"/>
    <w:rsid w:val="00623CFC"/>
    <w:rsid w:val="006311D7"/>
    <w:rsid w:val="006326C4"/>
    <w:rsid w:val="006327EC"/>
    <w:rsid w:val="006342A0"/>
    <w:rsid w:val="00635545"/>
    <w:rsid w:val="00635A2C"/>
    <w:rsid w:val="00635ADC"/>
    <w:rsid w:val="00640191"/>
    <w:rsid w:val="00640F99"/>
    <w:rsid w:val="00643AB2"/>
    <w:rsid w:val="00644734"/>
    <w:rsid w:val="00644B2A"/>
    <w:rsid w:val="006454D1"/>
    <w:rsid w:val="00645C39"/>
    <w:rsid w:val="00647B30"/>
    <w:rsid w:val="00650A9B"/>
    <w:rsid w:val="00650FB2"/>
    <w:rsid w:val="00653D8B"/>
    <w:rsid w:val="00655F4D"/>
    <w:rsid w:val="00656967"/>
    <w:rsid w:val="00656B49"/>
    <w:rsid w:val="00657652"/>
    <w:rsid w:val="006601D5"/>
    <w:rsid w:val="00661BBB"/>
    <w:rsid w:val="00662460"/>
    <w:rsid w:val="0066273D"/>
    <w:rsid w:val="0066465B"/>
    <w:rsid w:val="006651D6"/>
    <w:rsid w:val="00665727"/>
    <w:rsid w:val="00666734"/>
    <w:rsid w:val="006670C0"/>
    <w:rsid w:val="00670C54"/>
    <w:rsid w:val="00670D06"/>
    <w:rsid w:val="00672818"/>
    <w:rsid w:val="00672E69"/>
    <w:rsid w:val="00674ACF"/>
    <w:rsid w:val="00675033"/>
    <w:rsid w:val="00675B7F"/>
    <w:rsid w:val="00677184"/>
    <w:rsid w:val="00680C36"/>
    <w:rsid w:val="00680E1F"/>
    <w:rsid w:val="006819BB"/>
    <w:rsid w:val="00684342"/>
    <w:rsid w:val="00686F02"/>
    <w:rsid w:val="006877AB"/>
    <w:rsid w:val="00690067"/>
    <w:rsid w:val="006905EA"/>
    <w:rsid w:val="006906FA"/>
    <w:rsid w:val="00690A78"/>
    <w:rsid w:val="00692147"/>
    <w:rsid w:val="00692953"/>
    <w:rsid w:val="00694D6A"/>
    <w:rsid w:val="00697110"/>
    <w:rsid w:val="006A36D2"/>
    <w:rsid w:val="006A569C"/>
    <w:rsid w:val="006A5E53"/>
    <w:rsid w:val="006A60C8"/>
    <w:rsid w:val="006B2626"/>
    <w:rsid w:val="006B4346"/>
    <w:rsid w:val="006B4B82"/>
    <w:rsid w:val="006B4F27"/>
    <w:rsid w:val="006B5D32"/>
    <w:rsid w:val="006B787C"/>
    <w:rsid w:val="006B7D8C"/>
    <w:rsid w:val="006C18B2"/>
    <w:rsid w:val="006C2FBC"/>
    <w:rsid w:val="006C3E27"/>
    <w:rsid w:val="006C5A1E"/>
    <w:rsid w:val="006C5AFE"/>
    <w:rsid w:val="006C5D5E"/>
    <w:rsid w:val="006C5ECB"/>
    <w:rsid w:val="006C6F20"/>
    <w:rsid w:val="006C782E"/>
    <w:rsid w:val="006D0E28"/>
    <w:rsid w:val="006D27FD"/>
    <w:rsid w:val="006D29CD"/>
    <w:rsid w:val="006D4E55"/>
    <w:rsid w:val="006D511D"/>
    <w:rsid w:val="006D59BC"/>
    <w:rsid w:val="006D664D"/>
    <w:rsid w:val="006D7730"/>
    <w:rsid w:val="006D7BBD"/>
    <w:rsid w:val="006E0929"/>
    <w:rsid w:val="006E21D2"/>
    <w:rsid w:val="006E27BD"/>
    <w:rsid w:val="006E3250"/>
    <w:rsid w:val="006E3AD6"/>
    <w:rsid w:val="006E449F"/>
    <w:rsid w:val="006E594B"/>
    <w:rsid w:val="006E5A1C"/>
    <w:rsid w:val="006E6372"/>
    <w:rsid w:val="006E7670"/>
    <w:rsid w:val="006E7B00"/>
    <w:rsid w:val="006E7C6D"/>
    <w:rsid w:val="006E7CE2"/>
    <w:rsid w:val="006F08E2"/>
    <w:rsid w:val="006F0D17"/>
    <w:rsid w:val="006F1118"/>
    <w:rsid w:val="006F1BF6"/>
    <w:rsid w:val="006F1DAD"/>
    <w:rsid w:val="006F1F91"/>
    <w:rsid w:val="006F27F3"/>
    <w:rsid w:val="006F2DEA"/>
    <w:rsid w:val="006F3070"/>
    <w:rsid w:val="006F696A"/>
    <w:rsid w:val="006F7327"/>
    <w:rsid w:val="007004B3"/>
    <w:rsid w:val="007026C0"/>
    <w:rsid w:val="00702A3E"/>
    <w:rsid w:val="00703B36"/>
    <w:rsid w:val="0070453E"/>
    <w:rsid w:val="00704F1F"/>
    <w:rsid w:val="00705BA3"/>
    <w:rsid w:val="00706E29"/>
    <w:rsid w:val="00707341"/>
    <w:rsid w:val="007101F3"/>
    <w:rsid w:val="00711F27"/>
    <w:rsid w:val="007133D5"/>
    <w:rsid w:val="0071404D"/>
    <w:rsid w:val="00714526"/>
    <w:rsid w:val="00716708"/>
    <w:rsid w:val="00717617"/>
    <w:rsid w:val="00717F75"/>
    <w:rsid w:val="00720644"/>
    <w:rsid w:val="007210E7"/>
    <w:rsid w:val="00721147"/>
    <w:rsid w:val="00721BE9"/>
    <w:rsid w:val="00722826"/>
    <w:rsid w:val="00723277"/>
    <w:rsid w:val="007248DA"/>
    <w:rsid w:val="0072575D"/>
    <w:rsid w:val="00727798"/>
    <w:rsid w:val="00732845"/>
    <w:rsid w:val="00733911"/>
    <w:rsid w:val="007361DA"/>
    <w:rsid w:val="0073623E"/>
    <w:rsid w:val="0074361A"/>
    <w:rsid w:val="007442B7"/>
    <w:rsid w:val="007444FC"/>
    <w:rsid w:val="0074500D"/>
    <w:rsid w:val="00745BBF"/>
    <w:rsid w:val="00746247"/>
    <w:rsid w:val="00746A54"/>
    <w:rsid w:val="00747793"/>
    <w:rsid w:val="00751F8F"/>
    <w:rsid w:val="0075231D"/>
    <w:rsid w:val="00753CA1"/>
    <w:rsid w:val="007551C8"/>
    <w:rsid w:val="00756D35"/>
    <w:rsid w:val="007604CD"/>
    <w:rsid w:val="00762576"/>
    <w:rsid w:val="0076342B"/>
    <w:rsid w:val="007643E3"/>
    <w:rsid w:val="0076446A"/>
    <w:rsid w:val="00764602"/>
    <w:rsid w:val="00766013"/>
    <w:rsid w:val="00766A5D"/>
    <w:rsid w:val="00766EBD"/>
    <w:rsid w:val="00767139"/>
    <w:rsid w:val="00767556"/>
    <w:rsid w:val="0077055C"/>
    <w:rsid w:val="007710C7"/>
    <w:rsid w:val="00771103"/>
    <w:rsid w:val="007715A0"/>
    <w:rsid w:val="00771E8E"/>
    <w:rsid w:val="00772124"/>
    <w:rsid w:val="00772AB5"/>
    <w:rsid w:val="007735E8"/>
    <w:rsid w:val="00775492"/>
    <w:rsid w:val="007757FE"/>
    <w:rsid w:val="00775E1B"/>
    <w:rsid w:val="00776C30"/>
    <w:rsid w:val="007817E8"/>
    <w:rsid w:val="00782660"/>
    <w:rsid w:val="00783790"/>
    <w:rsid w:val="00785591"/>
    <w:rsid w:val="00785BBE"/>
    <w:rsid w:val="00787816"/>
    <w:rsid w:val="0079272A"/>
    <w:rsid w:val="00792DC6"/>
    <w:rsid w:val="007947B0"/>
    <w:rsid w:val="0079486E"/>
    <w:rsid w:val="00795A97"/>
    <w:rsid w:val="00795E09"/>
    <w:rsid w:val="007A0287"/>
    <w:rsid w:val="007A3AA7"/>
    <w:rsid w:val="007A3ADB"/>
    <w:rsid w:val="007A464D"/>
    <w:rsid w:val="007A498A"/>
    <w:rsid w:val="007A691F"/>
    <w:rsid w:val="007A6998"/>
    <w:rsid w:val="007A6BD6"/>
    <w:rsid w:val="007B0119"/>
    <w:rsid w:val="007B1091"/>
    <w:rsid w:val="007B10FF"/>
    <w:rsid w:val="007B1654"/>
    <w:rsid w:val="007B1FE7"/>
    <w:rsid w:val="007B3B0E"/>
    <w:rsid w:val="007B5887"/>
    <w:rsid w:val="007B6993"/>
    <w:rsid w:val="007B7AE0"/>
    <w:rsid w:val="007C0223"/>
    <w:rsid w:val="007C0CE7"/>
    <w:rsid w:val="007C12B6"/>
    <w:rsid w:val="007C12DB"/>
    <w:rsid w:val="007C40F0"/>
    <w:rsid w:val="007C4181"/>
    <w:rsid w:val="007C4E3A"/>
    <w:rsid w:val="007C647C"/>
    <w:rsid w:val="007C7800"/>
    <w:rsid w:val="007D1B66"/>
    <w:rsid w:val="007D1F7D"/>
    <w:rsid w:val="007D36A7"/>
    <w:rsid w:val="007D5B88"/>
    <w:rsid w:val="007D6E9C"/>
    <w:rsid w:val="007D7CF2"/>
    <w:rsid w:val="007E045E"/>
    <w:rsid w:val="007E0816"/>
    <w:rsid w:val="007E273F"/>
    <w:rsid w:val="007E2969"/>
    <w:rsid w:val="007E2A8F"/>
    <w:rsid w:val="007E3734"/>
    <w:rsid w:val="007E66D6"/>
    <w:rsid w:val="007F0499"/>
    <w:rsid w:val="007F226A"/>
    <w:rsid w:val="007F3488"/>
    <w:rsid w:val="007F3852"/>
    <w:rsid w:val="007F466D"/>
    <w:rsid w:val="007F46CD"/>
    <w:rsid w:val="007F4A11"/>
    <w:rsid w:val="007F5CC0"/>
    <w:rsid w:val="007F6481"/>
    <w:rsid w:val="007F6B8E"/>
    <w:rsid w:val="007F7BFD"/>
    <w:rsid w:val="00801217"/>
    <w:rsid w:val="00802B09"/>
    <w:rsid w:val="00803336"/>
    <w:rsid w:val="00803682"/>
    <w:rsid w:val="0080487F"/>
    <w:rsid w:val="008069BA"/>
    <w:rsid w:val="00807589"/>
    <w:rsid w:val="0080794E"/>
    <w:rsid w:val="00810309"/>
    <w:rsid w:val="00810B73"/>
    <w:rsid w:val="00811606"/>
    <w:rsid w:val="00812367"/>
    <w:rsid w:val="0081438D"/>
    <w:rsid w:val="00814A59"/>
    <w:rsid w:val="008173DC"/>
    <w:rsid w:val="00817970"/>
    <w:rsid w:val="00820165"/>
    <w:rsid w:val="00820CAE"/>
    <w:rsid w:val="00821F0A"/>
    <w:rsid w:val="008236C7"/>
    <w:rsid w:val="00824158"/>
    <w:rsid w:val="00824B33"/>
    <w:rsid w:val="00825846"/>
    <w:rsid w:val="00825FD9"/>
    <w:rsid w:val="008260F1"/>
    <w:rsid w:val="00831341"/>
    <w:rsid w:val="00831582"/>
    <w:rsid w:val="00831897"/>
    <w:rsid w:val="00832741"/>
    <w:rsid w:val="008327DF"/>
    <w:rsid w:val="008332A4"/>
    <w:rsid w:val="008344F7"/>
    <w:rsid w:val="00835AC5"/>
    <w:rsid w:val="00835C5E"/>
    <w:rsid w:val="0083654D"/>
    <w:rsid w:val="00837C30"/>
    <w:rsid w:val="00840A0C"/>
    <w:rsid w:val="00842043"/>
    <w:rsid w:val="00843817"/>
    <w:rsid w:val="00843D42"/>
    <w:rsid w:val="00844557"/>
    <w:rsid w:val="00844CFB"/>
    <w:rsid w:val="0084643D"/>
    <w:rsid w:val="00854976"/>
    <w:rsid w:val="00854BBE"/>
    <w:rsid w:val="00855103"/>
    <w:rsid w:val="0085632D"/>
    <w:rsid w:val="0085772B"/>
    <w:rsid w:val="00857F47"/>
    <w:rsid w:val="008603DD"/>
    <w:rsid w:val="00860ACB"/>
    <w:rsid w:val="008618A3"/>
    <w:rsid w:val="00861A03"/>
    <w:rsid w:val="0086427C"/>
    <w:rsid w:val="00867836"/>
    <w:rsid w:val="00870ED4"/>
    <w:rsid w:val="00871BAE"/>
    <w:rsid w:val="0087220E"/>
    <w:rsid w:val="008728C5"/>
    <w:rsid w:val="008729BE"/>
    <w:rsid w:val="00873A4E"/>
    <w:rsid w:val="00874F20"/>
    <w:rsid w:val="00876F89"/>
    <w:rsid w:val="0088161C"/>
    <w:rsid w:val="00881B6E"/>
    <w:rsid w:val="00881F44"/>
    <w:rsid w:val="00884795"/>
    <w:rsid w:val="008879CC"/>
    <w:rsid w:val="00890C80"/>
    <w:rsid w:val="00891278"/>
    <w:rsid w:val="008912B2"/>
    <w:rsid w:val="00891E5F"/>
    <w:rsid w:val="00891EB4"/>
    <w:rsid w:val="00892195"/>
    <w:rsid w:val="0089372F"/>
    <w:rsid w:val="008943EA"/>
    <w:rsid w:val="00894B5B"/>
    <w:rsid w:val="00894D5F"/>
    <w:rsid w:val="00895697"/>
    <w:rsid w:val="00895D1C"/>
    <w:rsid w:val="008A1731"/>
    <w:rsid w:val="008A1D4E"/>
    <w:rsid w:val="008A2F0F"/>
    <w:rsid w:val="008A366A"/>
    <w:rsid w:val="008A3F9D"/>
    <w:rsid w:val="008A4333"/>
    <w:rsid w:val="008A4DD9"/>
    <w:rsid w:val="008A5258"/>
    <w:rsid w:val="008A7F37"/>
    <w:rsid w:val="008B2F57"/>
    <w:rsid w:val="008B41F0"/>
    <w:rsid w:val="008B45EF"/>
    <w:rsid w:val="008B4C5E"/>
    <w:rsid w:val="008B4CC9"/>
    <w:rsid w:val="008B645E"/>
    <w:rsid w:val="008B6874"/>
    <w:rsid w:val="008C55BB"/>
    <w:rsid w:val="008C5BD4"/>
    <w:rsid w:val="008D00FC"/>
    <w:rsid w:val="008D13FC"/>
    <w:rsid w:val="008D29A9"/>
    <w:rsid w:val="008D61D9"/>
    <w:rsid w:val="008D7742"/>
    <w:rsid w:val="008E05FC"/>
    <w:rsid w:val="008E2A4E"/>
    <w:rsid w:val="008E4946"/>
    <w:rsid w:val="008E4E67"/>
    <w:rsid w:val="008E51F5"/>
    <w:rsid w:val="008E76B7"/>
    <w:rsid w:val="008E78D9"/>
    <w:rsid w:val="008F0212"/>
    <w:rsid w:val="008F1514"/>
    <w:rsid w:val="008F250F"/>
    <w:rsid w:val="008F3DD6"/>
    <w:rsid w:val="008F4A86"/>
    <w:rsid w:val="008F6915"/>
    <w:rsid w:val="0090120E"/>
    <w:rsid w:val="009014E0"/>
    <w:rsid w:val="00902612"/>
    <w:rsid w:val="0090262C"/>
    <w:rsid w:val="009038FF"/>
    <w:rsid w:val="009048D7"/>
    <w:rsid w:val="00904983"/>
    <w:rsid w:val="009050F2"/>
    <w:rsid w:val="009057B3"/>
    <w:rsid w:val="00907442"/>
    <w:rsid w:val="0091293A"/>
    <w:rsid w:val="00913D76"/>
    <w:rsid w:val="00914B53"/>
    <w:rsid w:val="00917490"/>
    <w:rsid w:val="0091781B"/>
    <w:rsid w:val="00921046"/>
    <w:rsid w:val="0092105B"/>
    <w:rsid w:val="0092273E"/>
    <w:rsid w:val="00923216"/>
    <w:rsid w:val="00925182"/>
    <w:rsid w:val="009259C6"/>
    <w:rsid w:val="00926ADE"/>
    <w:rsid w:val="00927046"/>
    <w:rsid w:val="0092714B"/>
    <w:rsid w:val="00927627"/>
    <w:rsid w:val="009309AA"/>
    <w:rsid w:val="0093113D"/>
    <w:rsid w:val="009311AA"/>
    <w:rsid w:val="0093172E"/>
    <w:rsid w:val="009317C3"/>
    <w:rsid w:val="00931C9A"/>
    <w:rsid w:val="00931D8B"/>
    <w:rsid w:val="00932856"/>
    <w:rsid w:val="00933536"/>
    <w:rsid w:val="00933B9D"/>
    <w:rsid w:val="00934242"/>
    <w:rsid w:val="00934DE3"/>
    <w:rsid w:val="009353AD"/>
    <w:rsid w:val="0093612E"/>
    <w:rsid w:val="00936E7A"/>
    <w:rsid w:val="009403DF"/>
    <w:rsid w:val="00941840"/>
    <w:rsid w:val="00942360"/>
    <w:rsid w:val="00943532"/>
    <w:rsid w:val="00943F03"/>
    <w:rsid w:val="009450E6"/>
    <w:rsid w:val="009452ED"/>
    <w:rsid w:val="009464D9"/>
    <w:rsid w:val="00946596"/>
    <w:rsid w:val="00946ED9"/>
    <w:rsid w:val="00952A5C"/>
    <w:rsid w:val="00952E44"/>
    <w:rsid w:val="00954F07"/>
    <w:rsid w:val="00956BBB"/>
    <w:rsid w:val="00956DC1"/>
    <w:rsid w:val="00957AC5"/>
    <w:rsid w:val="009610C7"/>
    <w:rsid w:val="00962176"/>
    <w:rsid w:val="00964C3C"/>
    <w:rsid w:val="0096513E"/>
    <w:rsid w:val="0096529A"/>
    <w:rsid w:val="00966925"/>
    <w:rsid w:val="00966B28"/>
    <w:rsid w:val="009678C0"/>
    <w:rsid w:val="00971F03"/>
    <w:rsid w:val="00972669"/>
    <w:rsid w:val="00974224"/>
    <w:rsid w:val="0097472F"/>
    <w:rsid w:val="009750AB"/>
    <w:rsid w:val="00977316"/>
    <w:rsid w:val="00980FDB"/>
    <w:rsid w:val="009814E3"/>
    <w:rsid w:val="00982B44"/>
    <w:rsid w:val="00983264"/>
    <w:rsid w:val="009843DF"/>
    <w:rsid w:val="00984A1D"/>
    <w:rsid w:val="00985804"/>
    <w:rsid w:val="00985BA7"/>
    <w:rsid w:val="009864B2"/>
    <w:rsid w:val="00987007"/>
    <w:rsid w:val="00990568"/>
    <w:rsid w:val="009905AD"/>
    <w:rsid w:val="0099091C"/>
    <w:rsid w:val="00990E80"/>
    <w:rsid w:val="00992397"/>
    <w:rsid w:val="00992D3A"/>
    <w:rsid w:val="00992E86"/>
    <w:rsid w:val="00993383"/>
    <w:rsid w:val="009944F1"/>
    <w:rsid w:val="0099475E"/>
    <w:rsid w:val="009949A1"/>
    <w:rsid w:val="009957D1"/>
    <w:rsid w:val="00997D6F"/>
    <w:rsid w:val="009A0484"/>
    <w:rsid w:val="009A04E5"/>
    <w:rsid w:val="009A0D67"/>
    <w:rsid w:val="009A195B"/>
    <w:rsid w:val="009A2760"/>
    <w:rsid w:val="009A30FA"/>
    <w:rsid w:val="009A364B"/>
    <w:rsid w:val="009A6859"/>
    <w:rsid w:val="009A715E"/>
    <w:rsid w:val="009A72F1"/>
    <w:rsid w:val="009B0204"/>
    <w:rsid w:val="009B10C8"/>
    <w:rsid w:val="009B1728"/>
    <w:rsid w:val="009B36FB"/>
    <w:rsid w:val="009B4C3E"/>
    <w:rsid w:val="009B4D6B"/>
    <w:rsid w:val="009B4E39"/>
    <w:rsid w:val="009B53F2"/>
    <w:rsid w:val="009B5570"/>
    <w:rsid w:val="009B650B"/>
    <w:rsid w:val="009B6A0B"/>
    <w:rsid w:val="009B7BD2"/>
    <w:rsid w:val="009C0DEC"/>
    <w:rsid w:val="009C1778"/>
    <w:rsid w:val="009C17CB"/>
    <w:rsid w:val="009C2F0A"/>
    <w:rsid w:val="009C3A96"/>
    <w:rsid w:val="009C4E01"/>
    <w:rsid w:val="009C4F95"/>
    <w:rsid w:val="009C5180"/>
    <w:rsid w:val="009C6237"/>
    <w:rsid w:val="009C73A0"/>
    <w:rsid w:val="009D009D"/>
    <w:rsid w:val="009D189C"/>
    <w:rsid w:val="009D2869"/>
    <w:rsid w:val="009D49FB"/>
    <w:rsid w:val="009D4A3F"/>
    <w:rsid w:val="009D4C88"/>
    <w:rsid w:val="009D5016"/>
    <w:rsid w:val="009D53EF"/>
    <w:rsid w:val="009D62E3"/>
    <w:rsid w:val="009E0DFF"/>
    <w:rsid w:val="009E0E62"/>
    <w:rsid w:val="009E1BBF"/>
    <w:rsid w:val="009E26DD"/>
    <w:rsid w:val="009E55E0"/>
    <w:rsid w:val="009E5AEF"/>
    <w:rsid w:val="009E5BEA"/>
    <w:rsid w:val="009E5D5D"/>
    <w:rsid w:val="009E70C0"/>
    <w:rsid w:val="009E7D08"/>
    <w:rsid w:val="009E7F9A"/>
    <w:rsid w:val="009F1AF8"/>
    <w:rsid w:val="009F2AD4"/>
    <w:rsid w:val="009F2B2F"/>
    <w:rsid w:val="009F52AD"/>
    <w:rsid w:val="009F5A43"/>
    <w:rsid w:val="009F6E64"/>
    <w:rsid w:val="00A0004D"/>
    <w:rsid w:val="00A008D2"/>
    <w:rsid w:val="00A02B33"/>
    <w:rsid w:val="00A038DC"/>
    <w:rsid w:val="00A05153"/>
    <w:rsid w:val="00A05D0E"/>
    <w:rsid w:val="00A079B3"/>
    <w:rsid w:val="00A124E2"/>
    <w:rsid w:val="00A12500"/>
    <w:rsid w:val="00A12F32"/>
    <w:rsid w:val="00A133D1"/>
    <w:rsid w:val="00A1359C"/>
    <w:rsid w:val="00A1443A"/>
    <w:rsid w:val="00A14D2E"/>
    <w:rsid w:val="00A163DA"/>
    <w:rsid w:val="00A164FC"/>
    <w:rsid w:val="00A1668B"/>
    <w:rsid w:val="00A2232A"/>
    <w:rsid w:val="00A22781"/>
    <w:rsid w:val="00A22857"/>
    <w:rsid w:val="00A22FA7"/>
    <w:rsid w:val="00A23A1B"/>
    <w:rsid w:val="00A2424A"/>
    <w:rsid w:val="00A247C4"/>
    <w:rsid w:val="00A2481B"/>
    <w:rsid w:val="00A25935"/>
    <w:rsid w:val="00A267ED"/>
    <w:rsid w:val="00A302EB"/>
    <w:rsid w:val="00A319EC"/>
    <w:rsid w:val="00A31C44"/>
    <w:rsid w:val="00A324DC"/>
    <w:rsid w:val="00A3477D"/>
    <w:rsid w:val="00A34F2A"/>
    <w:rsid w:val="00A36FA7"/>
    <w:rsid w:val="00A374AC"/>
    <w:rsid w:val="00A4089C"/>
    <w:rsid w:val="00A41231"/>
    <w:rsid w:val="00A414D8"/>
    <w:rsid w:val="00A4154F"/>
    <w:rsid w:val="00A420D4"/>
    <w:rsid w:val="00A42407"/>
    <w:rsid w:val="00A42490"/>
    <w:rsid w:val="00A43B47"/>
    <w:rsid w:val="00A4699A"/>
    <w:rsid w:val="00A47CD5"/>
    <w:rsid w:val="00A517EB"/>
    <w:rsid w:val="00A5305D"/>
    <w:rsid w:val="00A546C4"/>
    <w:rsid w:val="00A54EDE"/>
    <w:rsid w:val="00A55B54"/>
    <w:rsid w:val="00A56B9F"/>
    <w:rsid w:val="00A57637"/>
    <w:rsid w:val="00A62743"/>
    <w:rsid w:val="00A62857"/>
    <w:rsid w:val="00A63903"/>
    <w:rsid w:val="00A6412E"/>
    <w:rsid w:val="00A64683"/>
    <w:rsid w:val="00A64AF9"/>
    <w:rsid w:val="00A64DC1"/>
    <w:rsid w:val="00A669B1"/>
    <w:rsid w:val="00A66B2B"/>
    <w:rsid w:val="00A67AA0"/>
    <w:rsid w:val="00A67B3F"/>
    <w:rsid w:val="00A67FB9"/>
    <w:rsid w:val="00A72098"/>
    <w:rsid w:val="00A73A91"/>
    <w:rsid w:val="00A74E00"/>
    <w:rsid w:val="00A7532D"/>
    <w:rsid w:val="00A76DB3"/>
    <w:rsid w:val="00A80079"/>
    <w:rsid w:val="00A80925"/>
    <w:rsid w:val="00A81144"/>
    <w:rsid w:val="00A811F9"/>
    <w:rsid w:val="00A81EAE"/>
    <w:rsid w:val="00A81F8F"/>
    <w:rsid w:val="00A8313E"/>
    <w:rsid w:val="00A83351"/>
    <w:rsid w:val="00A841E7"/>
    <w:rsid w:val="00A846C6"/>
    <w:rsid w:val="00A86185"/>
    <w:rsid w:val="00A8651E"/>
    <w:rsid w:val="00A916D4"/>
    <w:rsid w:val="00A92D65"/>
    <w:rsid w:val="00A93F86"/>
    <w:rsid w:val="00A94C01"/>
    <w:rsid w:val="00A95824"/>
    <w:rsid w:val="00A95865"/>
    <w:rsid w:val="00A95C32"/>
    <w:rsid w:val="00A96150"/>
    <w:rsid w:val="00A96F31"/>
    <w:rsid w:val="00A9740F"/>
    <w:rsid w:val="00A9762B"/>
    <w:rsid w:val="00A97AE8"/>
    <w:rsid w:val="00AA0DA6"/>
    <w:rsid w:val="00AA1CEE"/>
    <w:rsid w:val="00AA20F0"/>
    <w:rsid w:val="00AA2B38"/>
    <w:rsid w:val="00AA2CD9"/>
    <w:rsid w:val="00AA38A4"/>
    <w:rsid w:val="00AA5BCC"/>
    <w:rsid w:val="00AA64F8"/>
    <w:rsid w:val="00AA6811"/>
    <w:rsid w:val="00AB0D03"/>
    <w:rsid w:val="00AB0E25"/>
    <w:rsid w:val="00AB173C"/>
    <w:rsid w:val="00AB1ED7"/>
    <w:rsid w:val="00AB26A5"/>
    <w:rsid w:val="00AB2D54"/>
    <w:rsid w:val="00AB30AE"/>
    <w:rsid w:val="00AB48B6"/>
    <w:rsid w:val="00AB50CD"/>
    <w:rsid w:val="00AB58B5"/>
    <w:rsid w:val="00AB61BC"/>
    <w:rsid w:val="00AB63DD"/>
    <w:rsid w:val="00AC0042"/>
    <w:rsid w:val="00AC1654"/>
    <w:rsid w:val="00AC2B6E"/>
    <w:rsid w:val="00AC36CD"/>
    <w:rsid w:val="00AC38B2"/>
    <w:rsid w:val="00AC4FA0"/>
    <w:rsid w:val="00AC5510"/>
    <w:rsid w:val="00AC5F02"/>
    <w:rsid w:val="00AC5F04"/>
    <w:rsid w:val="00AC638A"/>
    <w:rsid w:val="00AD01FD"/>
    <w:rsid w:val="00AD0536"/>
    <w:rsid w:val="00AD2C36"/>
    <w:rsid w:val="00AD3F49"/>
    <w:rsid w:val="00AD3FF4"/>
    <w:rsid w:val="00AD46FF"/>
    <w:rsid w:val="00AD5681"/>
    <w:rsid w:val="00AE1C94"/>
    <w:rsid w:val="00AE24D7"/>
    <w:rsid w:val="00AE590C"/>
    <w:rsid w:val="00AE61F1"/>
    <w:rsid w:val="00AE746A"/>
    <w:rsid w:val="00AE74CB"/>
    <w:rsid w:val="00AE7F41"/>
    <w:rsid w:val="00AF3343"/>
    <w:rsid w:val="00AF4D57"/>
    <w:rsid w:val="00AF725F"/>
    <w:rsid w:val="00B0033F"/>
    <w:rsid w:val="00B00985"/>
    <w:rsid w:val="00B03A9D"/>
    <w:rsid w:val="00B0594D"/>
    <w:rsid w:val="00B05C90"/>
    <w:rsid w:val="00B05E92"/>
    <w:rsid w:val="00B06BC5"/>
    <w:rsid w:val="00B0744C"/>
    <w:rsid w:val="00B11E0B"/>
    <w:rsid w:val="00B1222F"/>
    <w:rsid w:val="00B12FA9"/>
    <w:rsid w:val="00B1402F"/>
    <w:rsid w:val="00B20A7E"/>
    <w:rsid w:val="00B222FA"/>
    <w:rsid w:val="00B22385"/>
    <w:rsid w:val="00B22C0D"/>
    <w:rsid w:val="00B24156"/>
    <w:rsid w:val="00B248F5"/>
    <w:rsid w:val="00B27BEC"/>
    <w:rsid w:val="00B314A3"/>
    <w:rsid w:val="00B333D2"/>
    <w:rsid w:val="00B337EA"/>
    <w:rsid w:val="00B35C2C"/>
    <w:rsid w:val="00B37D3E"/>
    <w:rsid w:val="00B405F6"/>
    <w:rsid w:val="00B40CE9"/>
    <w:rsid w:val="00B41C78"/>
    <w:rsid w:val="00B425E6"/>
    <w:rsid w:val="00B42B11"/>
    <w:rsid w:val="00B4346C"/>
    <w:rsid w:val="00B43C3F"/>
    <w:rsid w:val="00B43F70"/>
    <w:rsid w:val="00B4449D"/>
    <w:rsid w:val="00B4449E"/>
    <w:rsid w:val="00B4455D"/>
    <w:rsid w:val="00B44D3B"/>
    <w:rsid w:val="00B453F8"/>
    <w:rsid w:val="00B468A7"/>
    <w:rsid w:val="00B476AA"/>
    <w:rsid w:val="00B47B01"/>
    <w:rsid w:val="00B50596"/>
    <w:rsid w:val="00B51481"/>
    <w:rsid w:val="00B5195E"/>
    <w:rsid w:val="00B51B10"/>
    <w:rsid w:val="00B540C5"/>
    <w:rsid w:val="00B54445"/>
    <w:rsid w:val="00B54AFE"/>
    <w:rsid w:val="00B550F6"/>
    <w:rsid w:val="00B562DA"/>
    <w:rsid w:val="00B56F75"/>
    <w:rsid w:val="00B57728"/>
    <w:rsid w:val="00B57ADF"/>
    <w:rsid w:val="00B57E64"/>
    <w:rsid w:val="00B6251E"/>
    <w:rsid w:val="00B627AB"/>
    <w:rsid w:val="00B62A30"/>
    <w:rsid w:val="00B647EB"/>
    <w:rsid w:val="00B64B55"/>
    <w:rsid w:val="00B653A4"/>
    <w:rsid w:val="00B65D33"/>
    <w:rsid w:val="00B65FFE"/>
    <w:rsid w:val="00B661C2"/>
    <w:rsid w:val="00B67D7B"/>
    <w:rsid w:val="00B70212"/>
    <w:rsid w:val="00B71180"/>
    <w:rsid w:val="00B71CE0"/>
    <w:rsid w:val="00B71F30"/>
    <w:rsid w:val="00B72296"/>
    <w:rsid w:val="00B740BB"/>
    <w:rsid w:val="00B74471"/>
    <w:rsid w:val="00B75458"/>
    <w:rsid w:val="00B7577F"/>
    <w:rsid w:val="00B76529"/>
    <w:rsid w:val="00B77A46"/>
    <w:rsid w:val="00B80DD5"/>
    <w:rsid w:val="00B81A56"/>
    <w:rsid w:val="00B82594"/>
    <w:rsid w:val="00B82A44"/>
    <w:rsid w:val="00B82D25"/>
    <w:rsid w:val="00B82D62"/>
    <w:rsid w:val="00B8313A"/>
    <w:rsid w:val="00B831D8"/>
    <w:rsid w:val="00B832CA"/>
    <w:rsid w:val="00B86872"/>
    <w:rsid w:val="00B87F57"/>
    <w:rsid w:val="00B905A8"/>
    <w:rsid w:val="00B90EC2"/>
    <w:rsid w:val="00B9100D"/>
    <w:rsid w:val="00B91857"/>
    <w:rsid w:val="00B91DE4"/>
    <w:rsid w:val="00B934B6"/>
    <w:rsid w:val="00B94127"/>
    <w:rsid w:val="00B9471E"/>
    <w:rsid w:val="00B953BF"/>
    <w:rsid w:val="00B9635C"/>
    <w:rsid w:val="00B976E8"/>
    <w:rsid w:val="00B979B5"/>
    <w:rsid w:val="00BA01B9"/>
    <w:rsid w:val="00BA0AB3"/>
    <w:rsid w:val="00BA1CEB"/>
    <w:rsid w:val="00BA1EF3"/>
    <w:rsid w:val="00BA2D02"/>
    <w:rsid w:val="00BA47CF"/>
    <w:rsid w:val="00BA4B73"/>
    <w:rsid w:val="00BA4EFC"/>
    <w:rsid w:val="00BA5FE3"/>
    <w:rsid w:val="00BB01EC"/>
    <w:rsid w:val="00BB1795"/>
    <w:rsid w:val="00BB2563"/>
    <w:rsid w:val="00BB2EF9"/>
    <w:rsid w:val="00BB352C"/>
    <w:rsid w:val="00BB3979"/>
    <w:rsid w:val="00BB52A8"/>
    <w:rsid w:val="00BB543F"/>
    <w:rsid w:val="00BB5D66"/>
    <w:rsid w:val="00BB6157"/>
    <w:rsid w:val="00BB689B"/>
    <w:rsid w:val="00BB6D92"/>
    <w:rsid w:val="00BB78B5"/>
    <w:rsid w:val="00BB79FB"/>
    <w:rsid w:val="00BC194F"/>
    <w:rsid w:val="00BC1D91"/>
    <w:rsid w:val="00BC2B00"/>
    <w:rsid w:val="00BC3689"/>
    <w:rsid w:val="00BC69DD"/>
    <w:rsid w:val="00BC6B6E"/>
    <w:rsid w:val="00BD4B7A"/>
    <w:rsid w:val="00BD4C02"/>
    <w:rsid w:val="00BD6453"/>
    <w:rsid w:val="00BD7DC8"/>
    <w:rsid w:val="00BE1975"/>
    <w:rsid w:val="00BE1C65"/>
    <w:rsid w:val="00BE24A9"/>
    <w:rsid w:val="00BE4DD7"/>
    <w:rsid w:val="00BE4ECD"/>
    <w:rsid w:val="00BE6972"/>
    <w:rsid w:val="00BF2830"/>
    <w:rsid w:val="00BF2D44"/>
    <w:rsid w:val="00BF341E"/>
    <w:rsid w:val="00BF45F7"/>
    <w:rsid w:val="00BF4ACC"/>
    <w:rsid w:val="00BF4D6A"/>
    <w:rsid w:val="00BF5EC5"/>
    <w:rsid w:val="00BF689F"/>
    <w:rsid w:val="00BF751A"/>
    <w:rsid w:val="00C00142"/>
    <w:rsid w:val="00C00478"/>
    <w:rsid w:val="00C007E0"/>
    <w:rsid w:val="00C015C6"/>
    <w:rsid w:val="00C031C5"/>
    <w:rsid w:val="00C049C7"/>
    <w:rsid w:val="00C04ACF"/>
    <w:rsid w:val="00C05414"/>
    <w:rsid w:val="00C05776"/>
    <w:rsid w:val="00C05FAE"/>
    <w:rsid w:val="00C06630"/>
    <w:rsid w:val="00C06A4F"/>
    <w:rsid w:val="00C06F97"/>
    <w:rsid w:val="00C11991"/>
    <w:rsid w:val="00C11D26"/>
    <w:rsid w:val="00C1201C"/>
    <w:rsid w:val="00C121BF"/>
    <w:rsid w:val="00C15790"/>
    <w:rsid w:val="00C168F0"/>
    <w:rsid w:val="00C20298"/>
    <w:rsid w:val="00C20627"/>
    <w:rsid w:val="00C20EBF"/>
    <w:rsid w:val="00C22887"/>
    <w:rsid w:val="00C22B4D"/>
    <w:rsid w:val="00C22B92"/>
    <w:rsid w:val="00C23072"/>
    <w:rsid w:val="00C2309D"/>
    <w:rsid w:val="00C23B33"/>
    <w:rsid w:val="00C2579B"/>
    <w:rsid w:val="00C260D8"/>
    <w:rsid w:val="00C26DE8"/>
    <w:rsid w:val="00C2775B"/>
    <w:rsid w:val="00C301EC"/>
    <w:rsid w:val="00C30BB7"/>
    <w:rsid w:val="00C30CD6"/>
    <w:rsid w:val="00C31E48"/>
    <w:rsid w:val="00C31F7E"/>
    <w:rsid w:val="00C320D0"/>
    <w:rsid w:val="00C352F1"/>
    <w:rsid w:val="00C35F55"/>
    <w:rsid w:val="00C369A1"/>
    <w:rsid w:val="00C370EF"/>
    <w:rsid w:val="00C40310"/>
    <w:rsid w:val="00C40B32"/>
    <w:rsid w:val="00C41439"/>
    <w:rsid w:val="00C416B9"/>
    <w:rsid w:val="00C4244B"/>
    <w:rsid w:val="00C42A81"/>
    <w:rsid w:val="00C464F6"/>
    <w:rsid w:val="00C46506"/>
    <w:rsid w:val="00C46823"/>
    <w:rsid w:val="00C47F37"/>
    <w:rsid w:val="00C50354"/>
    <w:rsid w:val="00C519E0"/>
    <w:rsid w:val="00C5281F"/>
    <w:rsid w:val="00C53B44"/>
    <w:rsid w:val="00C53E8F"/>
    <w:rsid w:val="00C53FE6"/>
    <w:rsid w:val="00C56E2A"/>
    <w:rsid w:val="00C610C0"/>
    <w:rsid w:val="00C61A92"/>
    <w:rsid w:val="00C62AE1"/>
    <w:rsid w:val="00C637C7"/>
    <w:rsid w:val="00C63C9E"/>
    <w:rsid w:val="00C64AD7"/>
    <w:rsid w:val="00C65206"/>
    <w:rsid w:val="00C65843"/>
    <w:rsid w:val="00C65EF5"/>
    <w:rsid w:val="00C67A5E"/>
    <w:rsid w:val="00C67E16"/>
    <w:rsid w:val="00C701ED"/>
    <w:rsid w:val="00C70C04"/>
    <w:rsid w:val="00C71236"/>
    <w:rsid w:val="00C720DF"/>
    <w:rsid w:val="00C7299C"/>
    <w:rsid w:val="00C72B09"/>
    <w:rsid w:val="00C74224"/>
    <w:rsid w:val="00C76D23"/>
    <w:rsid w:val="00C77875"/>
    <w:rsid w:val="00C77998"/>
    <w:rsid w:val="00C800DE"/>
    <w:rsid w:val="00C810EB"/>
    <w:rsid w:val="00C8156F"/>
    <w:rsid w:val="00C81DA5"/>
    <w:rsid w:val="00C83837"/>
    <w:rsid w:val="00C90A5E"/>
    <w:rsid w:val="00C90D19"/>
    <w:rsid w:val="00C912A3"/>
    <w:rsid w:val="00C933D2"/>
    <w:rsid w:val="00C94033"/>
    <w:rsid w:val="00C94A81"/>
    <w:rsid w:val="00C94AEB"/>
    <w:rsid w:val="00C97524"/>
    <w:rsid w:val="00C97844"/>
    <w:rsid w:val="00CA395C"/>
    <w:rsid w:val="00CA4095"/>
    <w:rsid w:val="00CA439A"/>
    <w:rsid w:val="00CA5980"/>
    <w:rsid w:val="00CA59D2"/>
    <w:rsid w:val="00CA7D7A"/>
    <w:rsid w:val="00CB0821"/>
    <w:rsid w:val="00CB0D82"/>
    <w:rsid w:val="00CB0DF3"/>
    <w:rsid w:val="00CB0F4E"/>
    <w:rsid w:val="00CB1569"/>
    <w:rsid w:val="00CB2C1D"/>
    <w:rsid w:val="00CB327A"/>
    <w:rsid w:val="00CB3703"/>
    <w:rsid w:val="00CB3EC6"/>
    <w:rsid w:val="00CB6152"/>
    <w:rsid w:val="00CB6687"/>
    <w:rsid w:val="00CB71EE"/>
    <w:rsid w:val="00CC113C"/>
    <w:rsid w:val="00CC3652"/>
    <w:rsid w:val="00CC4ABB"/>
    <w:rsid w:val="00CC56CC"/>
    <w:rsid w:val="00CC5877"/>
    <w:rsid w:val="00CC5DA0"/>
    <w:rsid w:val="00CC6951"/>
    <w:rsid w:val="00CC7435"/>
    <w:rsid w:val="00CC774C"/>
    <w:rsid w:val="00CD14AB"/>
    <w:rsid w:val="00CD2D11"/>
    <w:rsid w:val="00CD6EC3"/>
    <w:rsid w:val="00CE051C"/>
    <w:rsid w:val="00CE1005"/>
    <w:rsid w:val="00CE18A5"/>
    <w:rsid w:val="00CE23C7"/>
    <w:rsid w:val="00CE2D58"/>
    <w:rsid w:val="00CE4BB6"/>
    <w:rsid w:val="00CE56F2"/>
    <w:rsid w:val="00CE7BB3"/>
    <w:rsid w:val="00CE7C43"/>
    <w:rsid w:val="00CF08DE"/>
    <w:rsid w:val="00CF1B9C"/>
    <w:rsid w:val="00CF1E6C"/>
    <w:rsid w:val="00CF20AF"/>
    <w:rsid w:val="00CF27A3"/>
    <w:rsid w:val="00CF3190"/>
    <w:rsid w:val="00CF3B99"/>
    <w:rsid w:val="00CF4A57"/>
    <w:rsid w:val="00CF4C3C"/>
    <w:rsid w:val="00CF4FEB"/>
    <w:rsid w:val="00CF5691"/>
    <w:rsid w:val="00CF641E"/>
    <w:rsid w:val="00CF6A19"/>
    <w:rsid w:val="00CF744F"/>
    <w:rsid w:val="00D002E7"/>
    <w:rsid w:val="00D02ED7"/>
    <w:rsid w:val="00D050F1"/>
    <w:rsid w:val="00D05B75"/>
    <w:rsid w:val="00D07681"/>
    <w:rsid w:val="00D0788A"/>
    <w:rsid w:val="00D10E33"/>
    <w:rsid w:val="00D117C4"/>
    <w:rsid w:val="00D11B44"/>
    <w:rsid w:val="00D11F0F"/>
    <w:rsid w:val="00D1217D"/>
    <w:rsid w:val="00D12A3C"/>
    <w:rsid w:val="00D15F67"/>
    <w:rsid w:val="00D204CD"/>
    <w:rsid w:val="00D2076D"/>
    <w:rsid w:val="00D20920"/>
    <w:rsid w:val="00D2096D"/>
    <w:rsid w:val="00D21044"/>
    <w:rsid w:val="00D22C60"/>
    <w:rsid w:val="00D26A39"/>
    <w:rsid w:val="00D349D3"/>
    <w:rsid w:val="00D3721D"/>
    <w:rsid w:val="00D37512"/>
    <w:rsid w:val="00D4037A"/>
    <w:rsid w:val="00D404D8"/>
    <w:rsid w:val="00D4054A"/>
    <w:rsid w:val="00D4058A"/>
    <w:rsid w:val="00D415F9"/>
    <w:rsid w:val="00D41DCE"/>
    <w:rsid w:val="00D430D3"/>
    <w:rsid w:val="00D43A41"/>
    <w:rsid w:val="00D441A7"/>
    <w:rsid w:val="00D444D4"/>
    <w:rsid w:val="00D4451B"/>
    <w:rsid w:val="00D448A6"/>
    <w:rsid w:val="00D451DD"/>
    <w:rsid w:val="00D45B5B"/>
    <w:rsid w:val="00D50DC5"/>
    <w:rsid w:val="00D51104"/>
    <w:rsid w:val="00D5112C"/>
    <w:rsid w:val="00D52860"/>
    <w:rsid w:val="00D544E4"/>
    <w:rsid w:val="00D5534D"/>
    <w:rsid w:val="00D60522"/>
    <w:rsid w:val="00D60875"/>
    <w:rsid w:val="00D61187"/>
    <w:rsid w:val="00D6306F"/>
    <w:rsid w:val="00D630FB"/>
    <w:rsid w:val="00D63B63"/>
    <w:rsid w:val="00D63E10"/>
    <w:rsid w:val="00D64057"/>
    <w:rsid w:val="00D661D4"/>
    <w:rsid w:val="00D66AEC"/>
    <w:rsid w:val="00D7002B"/>
    <w:rsid w:val="00D70E1E"/>
    <w:rsid w:val="00D713B1"/>
    <w:rsid w:val="00D7181C"/>
    <w:rsid w:val="00D72464"/>
    <w:rsid w:val="00D72ED1"/>
    <w:rsid w:val="00D73665"/>
    <w:rsid w:val="00D74B5B"/>
    <w:rsid w:val="00D74BEE"/>
    <w:rsid w:val="00D75DDE"/>
    <w:rsid w:val="00D77150"/>
    <w:rsid w:val="00D80270"/>
    <w:rsid w:val="00D81052"/>
    <w:rsid w:val="00D830F7"/>
    <w:rsid w:val="00D84529"/>
    <w:rsid w:val="00D849EF"/>
    <w:rsid w:val="00D857CA"/>
    <w:rsid w:val="00D85CD0"/>
    <w:rsid w:val="00D86148"/>
    <w:rsid w:val="00D86CB0"/>
    <w:rsid w:val="00D877A4"/>
    <w:rsid w:val="00D87992"/>
    <w:rsid w:val="00D909F4"/>
    <w:rsid w:val="00D90D8C"/>
    <w:rsid w:val="00D920BE"/>
    <w:rsid w:val="00D92201"/>
    <w:rsid w:val="00D928E0"/>
    <w:rsid w:val="00D954DE"/>
    <w:rsid w:val="00D96C76"/>
    <w:rsid w:val="00D97302"/>
    <w:rsid w:val="00DA0E39"/>
    <w:rsid w:val="00DA3EC7"/>
    <w:rsid w:val="00DA3FA0"/>
    <w:rsid w:val="00DA5F0C"/>
    <w:rsid w:val="00DA5FD3"/>
    <w:rsid w:val="00DA6E72"/>
    <w:rsid w:val="00DB022F"/>
    <w:rsid w:val="00DB1114"/>
    <w:rsid w:val="00DB146B"/>
    <w:rsid w:val="00DB19CB"/>
    <w:rsid w:val="00DB5B01"/>
    <w:rsid w:val="00DB6A14"/>
    <w:rsid w:val="00DB7069"/>
    <w:rsid w:val="00DB7BD5"/>
    <w:rsid w:val="00DC29F1"/>
    <w:rsid w:val="00DC2EC4"/>
    <w:rsid w:val="00DC4FA9"/>
    <w:rsid w:val="00DC68E1"/>
    <w:rsid w:val="00DC7094"/>
    <w:rsid w:val="00DC7445"/>
    <w:rsid w:val="00DC7F54"/>
    <w:rsid w:val="00DD04B5"/>
    <w:rsid w:val="00DD0C44"/>
    <w:rsid w:val="00DD0FE4"/>
    <w:rsid w:val="00DD1B46"/>
    <w:rsid w:val="00DD1D40"/>
    <w:rsid w:val="00DD2ECB"/>
    <w:rsid w:val="00DD4104"/>
    <w:rsid w:val="00DE225F"/>
    <w:rsid w:val="00DE2D17"/>
    <w:rsid w:val="00DE36B4"/>
    <w:rsid w:val="00DE43D9"/>
    <w:rsid w:val="00DE5220"/>
    <w:rsid w:val="00DE5484"/>
    <w:rsid w:val="00DE6A17"/>
    <w:rsid w:val="00DE7061"/>
    <w:rsid w:val="00DE74EB"/>
    <w:rsid w:val="00DE7AC9"/>
    <w:rsid w:val="00DF094F"/>
    <w:rsid w:val="00DF10FC"/>
    <w:rsid w:val="00DF1468"/>
    <w:rsid w:val="00DF1814"/>
    <w:rsid w:val="00DF2C4A"/>
    <w:rsid w:val="00DF2F90"/>
    <w:rsid w:val="00DF401B"/>
    <w:rsid w:val="00DF43D0"/>
    <w:rsid w:val="00DF4BB2"/>
    <w:rsid w:val="00DF4D9E"/>
    <w:rsid w:val="00DF4F78"/>
    <w:rsid w:val="00DF781A"/>
    <w:rsid w:val="00DF7967"/>
    <w:rsid w:val="00E00CF9"/>
    <w:rsid w:val="00E00D62"/>
    <w:rsid w:val="00E01C58"/>
    <w:rsid w:val="00E02701"/>
    <w:rsid w:val="00E029B3"/>
    <w:rsid w:val="00E03175"/>
    <w:rsid w:val="00E0333A"/>
    <w:rsid w:val="00E05415"/>
    <w:rsid w:val="00E05898"/>
    <w:rsid w:val="00E06F7B"/>
    <w:rsid w:val="00E072FD"/>
    <w:rsid w:val="00E0798F"/>
    <w:rsid w:val="00E07FBB"/>
    <w:rsid w:val="00E102DF"/>
    <w:rsid w:val="00E1062D"/>
    <w:rsid w:val="00E1133F"/>
    <w:rsid w:val="00E1258A"/>
    <w:rsid w:val="00E13FB8"/>
    <w:rsid w:val="00E14E5A"/>
    <w:rsid w:val="00E17770"/>
    <w:rsid w:val="00E17C1E"/>
    <w:rsid w:val="00E17E9C"/>
    <w:rsid w:val="00E21AC7"/>
    <w:rsid w:val="00E21FA6"/>
    <w:rsid w:val="00E22FCD"/>
    <w:rsid w:val="00E2309D"/>
    <w:rsid w:val="00E23569"/>
    <w:rsid w:val="00E2382D"/>
    <w:rsid w:val="00E26F64"/>
    <w:rsid w:val="00E27248"/>
    <w:rsid w:val="00E304E0"/>
    <w:rsid w:val="00E305ED"/>
    <w:rsid w:val="00E30C6A"/>
    <w:rsid w:val="00E31407"/>
    <w:rsid w:val="00E325E3"/>
    <w:rsid w:val="00E334C5"/>
    <w:rsid w:val="00E33ECD"/>
    <w:rsid w:val="00E3464A"/>
    <w:rsid w:val="00E3675A"/>
    <w:rsid w:val="00E36A32"/>
    <w:rsid w:val="00E37317"/>
    <w:rsid w:val="00E404A6"/>
    <w:rsid w:val="00E40E64"/>
    <w:rsid w:val="00E421BC"/>
    <w:rsid w:val="00E44168"/>
    <w:rsid w:val="00E4695D"/>
    <w:rsid w:val="00E475BE"/>
    <w:rsid w:val="00E501B2"/>
    <w:rsid w:val="00E50F92"/>
    <w:rsid w:val="00E5486F"/>
    <w:rsid w:val="00E54E93"/>
    <w:rsid w:val="00E554CF"/>
    <w:rsid w:val="00E576A6"/>
    <w:rsid w:val="00E600FB"/>
    <w:rsid w:val="00E632AE"/>
    <w:rsid w:val="00E645F1"/>
    <w:rsid w:val="00E64E4F"/>
    <w:rsid w:val="00E66860"/>
    <w:rsid w:val="00E66AA3"/>
    <w:rsid w:val="00E67EA6"/>
    <w:rsid w:val="00E705FB"/>
    <w:rsid w:val="00E7186B"/>
    <w:rsid w:val="00E720ED"/>
    <w:rsid w:val="00E738B0"/>
    <w:rsid w:val="00E73DB2"/>
    <w:rsid w:val="00E743E4"/>
    <w:rsid w:val="00E76C97"/>
    <w:rsid w:val="00E7721C"/>
    <w:rsid w:val="00E806A6"/>
    <w:rsid w:val="00E81929"/>
    <w:rsid w:val="00E83475"/>
    <w:rsid w:val="00E84975"/>
    <w:rsid w:val="00E84D15"/>
    <w:rsid w:val="00E85136"/>
    <w:rsid w:val="00E851A3"/>
    <w:rsid w:val="00E8542C"/>
    <w:rsid w:val="00E922AB"/>
    <w:rsid w:val="00E92D8F"/>
    <w:rsid w:val="00E93B38"/>
    <w:rsid w:val="00E968D9"/>
    <w:rsid w:val="00E971C8"/>
    <w:rsid w:val="00E97CD9"/>
    <w:rsid w:val="00EA08CF"/>
    <w:rsid w:val="00EA0BC8"/>
    <w:rsid w:val="00EA1B6E"/>
    <w:rsid w:val="00EA1CCA"/>
    <w:rsid w:val="00EA3BFB"/>
    <w:rsid w:val="00EA4C11"/>
    <w:rsid w:val="00EA6598"/>
    <w:rsid w:val="00EA6E78"/>
    <w:rsid w:val="00EA7E49"/>
    <w:rsid w:val="00EB0BAA"/>
    <w:rsid w:val="00EB30A2"/>
    <w:rsid w:val="00EB3211"/>
    <w:rsid w:val="00EB3279"/>
    <w:rsid w:val="00EB37AF"/>
    <w:rsid w:val="00EB3B94"/>
    <w:rsid w:val="00EB3ED4"/>
    <w:rsid w:val="00EB4073"/>
    <w:rsid w:val="00EB46B5"/>
    <w:rsid w:val="00EB5587"/>
    <w:rsid w:val="00EB5E00"/>
    <w:rsid w:val="00EB6749"/>
    <w:rsid w:val="00EB7109"/>
    <w:rsid w:val="00EC2A9A"/>
    <w:rsid w:val="00EC414D"/>
    <w:rsid w:val="00EC41F0"/>
    <w:rsid w:val="00EC59DE"/>
    <w:rsid w:val="00EC5C23"/>
    <w:rsid w:val="00EC6BB4"/>
    <w:rsid w:val="00EC7AF8"/>
    <w:rsid w:val="00EC7F82"/>
    <w:rsid w:val="00ED0334"/>
    <w:rsid w:val="00ED045B"/>
    <w:rsid w:val="00ED052D"/>
    <w:rsid w:val="00ED078E"/>
    <w:rsid w:val="00ED0BCC"/>
    <w:rsid w:val="00ED111D"/>
    <w:rsid w:val="00ED15B9"/>
    <w:rsid w:val="00ED181B"/>
    <w:rsid w:val="00ED6015"/>
    <w:rsid w:val="00ED70A1"/>
    <w:rsid w:val="00EE01BE"/>
    <w:rsid w:val="00EE08F5"/>
    <w:rsid w:val="00EE35A8"/>
    <w:rsid w:val="00EE4224"/>
    <w:rsid w:val="00EE4EAF"/>
    <w:rsid w:val="00EE6B4B"/>
    <w:rsid w:val="00EE70D9"/>
    <w:rsid w:val="00EE7747"/>
    <w:rsid w:val="00EF1EB3"/>
    <w:rsid w:val="00EF26C6"/>
    <w:rsid w:val="00EF32B6"/>
    <w:rsid w:val="00EF40B0"/>
    <w:rsid w:val="00EF57CC"/>
    <w:rsid w:val="00EF5F17"/>
    <w:rsid w:val="00F01D9A"/>
    <w:rsid w:val="00F03CC0"/>
    <w:rsid w:val="00F04B17"/>
    <w:rsid w:val="00F06A0E"/>
    <w:rsid w:val="00F0744B"/>
    <w:rsid w:val="00F101B0"/>
    <w:rsid w:val="00F10218"/>
    <w:rsid w:val="00F10646"/>
    <w:rsid w:val="00F12D6C"/>
    <w:rsid w:val="00F130A3"/>
    <w:rsid w:val="00F20927"/>
    <w:rsid w:val="00F20BA9"/>
    <w:rsid w:val="00F20BC7"/>
    <w:rsid w:val="00F21C6E"/>
    <w:rsid w:val="00F245FC"/>
    <w:rsid w:val="00F249B8"/>
    <w:rsid w:val="00F24AA7"/>
    <w:rsid w:val="00F24D0D"/>
    <w:rsid w:val="00F253A1"/>
    <w:rsid w:val="00F253EF"/>
    <w:rsid w:val="00F25674"/>
    <w:rsid w:val="00F26A25"/>
    <w:rsid w:val="00F30AF7"/>
    <w:rsid w:val="00F33364"/>
    <w:rsid w:val="00F34112"/>
    <w:rsid w:val="00F369C8"/>
    <w:rsid w:val="00F40120"/>
    <w:rsid w:val="00F403BE"/>
    <w:rsid w:val="00F40865"/>
    <w:rsid w:val="00F41252"/>
    <w:rsid w:val="00F41458"/>
    <w:rsid w:val="00F415AF"/>
    <w:rsid w:val="00F44DBA"/>
    <w:rsid w:val="00F463A2"/>
    <w:rsid w:val="00F46434"/>
    <w:rsid w:val="00F466D6"/>
    <w:rsid w:val="00F4732C"/>
    <w:rsid w:val="00F517E5"/>
    <w:rsid w:val="00F51F08"/>
    <w:rsid w:val="00F533E2"/>
    <w:rsid w:val="00F53434"/>
    <w:rsid w:val="00F573C3"/>
    <w:rsid w:val="00F57661"/>
    <w:rsid w:val="00F578F9"/>
    <w:rsid w:val="00F57B41"/>
    <w:rsid w:val="00F6001A"/>
    <w:rsid w:val="00F60752"/>
    <w:rsid w:val="00F60921"/>
    <w:rsid w:val="00F6160E"/>
    <w:rsid w:val="00F6176A"/>
    <w:rsid w:val="00F63AD0"/>
    <w:rsid w:val="00F63CF3"/>
    <w:rsid w:val="00F63F72"/>
    <w:rsid w:val="00F64CD5"/>
    <w:rsid w:val="00F65036"/>
    <w:rsid w:val="00F65F91"/>
    <w:rsid w:val="00F669D2"/>
    <w:rsid w:val="00F66CD1"/>
    <w:rsid w:val="00F6749C"/>
    <w:rsid w:val="00F67E21"/>
    <w:rsid w:val="00F701BF"/>
    <w:rsid w:val="00F70ED2"/>
    <w:rsid w:val="00F71387"/>
    <w:rsid w:val="00F7197F"/>
    <w:rsid w:val="00F72035"/>
    <w:rsid w:val="00F72900"/>
    <w:rsid w:val="00F75D2D"/>
    <w:rsid w:val="00F77307"/>
    <w:rsid w:val="00F77683"/>
    <w:rsid w:val="00F778F1"/>
    <w:rsid w:val="00F80AC8"/>
    <w:rsid w:val="00F80DA4"/>
    <w:rsid w:val="00F8184E"/>
    <w:rsid w:val="00F81C1B"/>
    <w:rsid w:val="00F820C6"/>
    <w:rsid w:val="00F827A0"/>
    <w:rsid w:val="00F828AC"/>
    <w:rsid w:val="00F84BCD"/>
    <w:rsid w:val="00F84EA4"/>
    <w:rsid w:val="00F85DEA"/>
    <w:rsid w:val="00F87B14"/>
    <w:rsid w:val="00F91E11"/>
    <w:rsid w:val="00F922AB"/>
    <w:rsid w:val="00F93817"/>
    <w:rsid w:val="00F93969"/>
    <w:rsid w:val="00F947E8"/>
    <w:rsid w:val="00F94B5B"/>
    <w:rsid w:val="00F955D8"/>
    <w:rsid w:val="00F9581F"/>
    <w:rsid w:val="00F95D6E"/>
    <w:rsid w:val="00F9681B"/>
    <w:rsid w:val="00FA01A7"/>
    <w:rsid w:val="00FA04FD"/>
    <w:rsid w:val="00FA18AF"/>
    <w:rsid w:val="00FA2AA5"/>
    <w:rsid w:val="00FA45CF"/>
    <w:rsid w:val="00FA57DA"/>
    <w:rsid w:val="00FA6623"/>
    <w:rsid w:val="00FA7003"/>
    <w:rsid w:val="00FA72EA"/>
    <w:rsid w:val="00FB1D7D"/>
    <w:rsid w:val="00FB2962"/>
    <w:rsid w:val="00FB536B"/>
    <w:rsid w:val="00FC17B4"/>
    <w:rsid w:val="00FC2201"/>
    <w:rsid w:val="00FC33E1"/>
    <w:rsid w:val="00FC360A"/>
    <w:rsid w:val="00FC3A75"/>
    <w:rsid w:val="00FC43F2"/>
    <w:rsid w:val="00FC4719"/>
    <w:rsid w:val="00FC4E84"/>
    <w:rsid w:val="00FC552D"/>
    <w:rsid w:val="00FC567D"/>
    <w:rsid w:val="00FC5E7E"/>
    <w:rsid w:val="00FC6364"/>
    <w:rsid w:val="00FD0F75"/>
    <w:rsid w:val="00FD11E1"/>
    <w:rsid w:val="00FD240E"/>
    <w:rsid w:val="00FD25F9"/>
    <w:rsid w:val="00FD2AF0"/>
    <w:rsid w:val="00FD55E8"/>
    <w:rsid w:val="00FD6493"/>
    <w:rsid w:val="00FD6B64"/>
    <w:rsid w:val="00FD71DC"/>
    <w:rsid w:val="00FD7880"/>
    <w:rsid w:val="00FD7AE8"/>
    <w:rsid w:val="00FE04DD"/>
    <w:rsid w:val="00FE06F7"/>
    <w:rsid w:val="00FE3C36"/>
    <w:rsid w:val="00FE402C"/>
    <w:rsid w:val="00FE4ADA"/>
    <w:rsid w:val="00FE65F1"/>
    <w:rsid w:val="00FF0540"/>
    <w:rsid w:val="00FF0B76"/>
    <w:rsid w:val="00FF0F96"/>
    <w:rsid w:val="00FF195E"/>
    <w:rsid w:val="00FF1989"/>
    <w:rsid w:val="00FF1B38"/>
    <w:rsid w:val="00FF4918"/>
    <w:rsid w:val="00FF4937"/>
    <w:rsid w:val="00FF535A"/>
    <w:rsid w:val="00FF582A"/>
    <w:rsid w:val="00FF5C54"/>
    <w:rsid w:val="00FF6541"/>
    <w:rsid w:val="00FF7F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B018F"/>
  <w15:docId w15:val="{C68E7077-EBA7-49F7-AD3E-CC1B6D3C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67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3696E"/>
    <w:pPr>
      <w:spacing w:after="0" w:line="240" w:lineRule="auto"/>
    </w:pPr>
    <w:rPr>
      <w:rFonts w:ascii="Tahoma" w:hAnsi="Tahoma" w:cs="Tahoma"/>
      <w:sz w:val="16"/>
      <w:szCs w:val="16"/>
    </w:rPr>
  </w:style>
  <w:style w:type="character" w:customStyle="1" w:styleId="a4">
    <w:name w:val="Текст выноски Знак"/>
    <w:basedOn w:val="a0"/>
    <w:link w:val="a3"/>
    <w:rsid w:val="0053696E"/>
    <w:rPr>
      <w:rFonts w:ascii="Tahoma" w:hAnsi="Tahoma" w:cs="Tahoma"/>
      <w:sz w:val="16"/>
      <w:szCs w:val="16"/>
    </w:rPr>
  </w:style>
  <w:style w:type="paragraph" w:styleId="a5">
    <w:name w:val="Body Text"/>
    <w:basedOn w:val="a"/>
    <w:link w:val="a6"/>
    <w:rsid w:val="0053696E"/>
    <w:pPr>
      <w:spacing w:after="0" w:line="240" w:lineRule="auto"/>
      <w:jc w:val="both"/>
    </w:pPr>
    <w:rPr>
      <w:rFonts w:ascii="LitNusx" w:eastAsia="Times New Roman" w:hAnsi="LitNusx"/>
      <w:sz w:val="28"/>
      <w:szCs w:val="20"/>
    </w:rPr>
  </w:style>
  <w:style w:type="character" w:customStyle="1" w:styleId="a6">
    <w:name w:val="Основной текст Знак"/>
    <w:basedOn w:val="a0"/>
    <w:link w:val="a5"/>
    <w:rsid w:val="0053696E"/>
    <w:rPr>
      <w:rFonts w:ascii="LitNusx" w:eastAsia="Times New Roman" w:hAnsi="LitNusx" w:cs="Times New Roman"/>
      <w:sz w:val="28"/>
      <w:szCs w:val="20"/>
    </w:rPr>
  </w:style>
  <w:style w:type="paragraph" w:styleId="a7">
    <w:name w:val="Body Text Indent"/>
    <w:basedOn w:val="a"/>
    <w:link w:val="a8"/>
    <w:rsid w:val="0021398E"/>
    <w:pPr>
      <w:spacing w:after="120" w:line="240" w:lineRule="auto"/>
      <w:ind w:left="360"/>
    </w:pPr>
    <w:rPr>
      <w:rFonts w:ascii="Times New Roman" w:eastAsia="Times New Roman" w:hAnsi="Times New Roman"/>
      <w:sz w:val="24"/>
      <w:szCs w:val="24"/>
    </w:rPr>
  </w:style>
  <w:style w:type="character" w:customStyle="1" w:styleId="a8">
    <w:name w:val="Основной текст с отступом Знак"/>
    <w:basedOn w:val="a0"/>
    <w:link w:val="a7"/>
    <w:rsid w:val="0021398E"/>
    <w:rPr>
      <w:rFonts w:ascii="Times New Roman" w:eastAsia="Times New Roman" w:hAnsi="Times New Roman" w:cs="Times New Roman"/>
      <w:sz w:val="24"/>
      <w:szCs w:val="24"/>
    </w:rPr>
  </w:style>
  <w:style w:type="paragraph" w:customStyle="1" w:styleId="Char">
    <w:name w:val="Char"/>
    <w:basedOn w:val="a"/>
    <w:next w:val="a"/>
    <w:rsid w:val="00D90D8C"/>
    <w:pPr>
      <w:spacing w:after="160" w:line="240" w:lineRule="exact"/>
    </w:pPr>
    <w:rPr>
      <w:rFonts w:ascii="Tahoma" w:eastAsia="Times New Roman" w:hAnsi="Tahoma"/>
      <w:sz w:val="24"/>
      <w:szCs w:val="20"/>
    </w:rPr>
  </w:style>
  <w:style w:type="paragraph" w:styleId="a9">
    <w:name w:val="header"/>
    <w:basedOn w:val="a"/>
    <w:link w:val="aa"/>
    <w:uiPriority w:val="99"/>
    <w:unhideWhenUsed/>
    <w:rsid w:val="00B76529"/>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B76529"/>
  </w:style>
  <w:style w:type="paragraph" w:styleId="ab">
    <w:name w:val="footer"/>
    <w:basedOn w:val="a"/>
    <w:link w:val="ac"/>
    <w:uiPriority w:val="99"/>
    <w:unhideWhenUsed/>
    <w:rsid w:val="00B76529"/>
    <w:pPr>
      <w:tabs>
        <w:tab w:val="center" w:pos="4680"/>
        <w:tab w:val="right" w:pos="9360"/>
      </w:tabs>
      <w:spacing w:after="0" w:line="240" w:lineRule="auto"/>
    </w:pPr>
  </w:style>
  <w:style w:type="character" w:customStyle="1" w:styleId="ac">
    <w:name w:val="Нижний колонтитул Знак"/>
    <w:basedOn w:val="a0"/>
    <w:link w:val="ab"/>
    <w:uiPriority w:val="99"/>
    <w:rsid w:val="00B76529"/>
  </w:style>
  <w:style w:type="paragraph" w:customStyle="1" w:styleId="CharCharChar">
    <w:name w:val="Char Char Char"/>
    <w:basedOn w:val="a"/>
    <w:rsid w:val="00AC36CD"/>
    <w:pPr>
      <w:spacing w:after="160" w:line="240" w:lineRule="exact"/>
    </w:pPr>
    <w:rPr>
      <w:rFonts w:ascii="Verdana" w:eastAsia="Times New Roman" w:hAnsi="Verdana"/>
      <w:sz w:val="20"/>
      <w:szCs w:val="20"/>
    </w:rPr>
  </w:style>
  <w:style w:type="paragraph" w:customStyle="1" w:styleId="Char1">
    <w:name w:val="Char1"/>
    <w:basedOn w:val="a"/>
    <w:next w:val="a"/>
    <w:rsid w:val="001329FD"/>
    <w:pPr>
      <w:spacing w:after="160" w:line="240" w:lineRule="exact"/>
    </w:pPr>
    <w:rPr>
      <w:rFonts w:ascii="Tahoma" w:eastAsia="Times New Roman" w:hAnsi="Tahoma"/>
      <w:sz w:val="24"/>
      <w:szCs w:val="20"/>
    </w:rPr>
  </w:style>
  <w:style w:type="paragraph" w:styleId="ad">
    <w:name w:val="Document Map"/>
    <w:basedOn w:val="a"/>
    <w:link w:val="ae"/>
    <w:uiPriority w:val="99"/>
    <w:semiHidden/>
    <w:unhideWhenUsed/>
    <w:rsid w:val="0019198A"/>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19198A"/>
    <w:rPr>
      <w:rFonts w:ascii="Tahoma" w:hAnsi="Tahoma" w:cs="Tahoma"/>
      <w:sz w:val="16"/>
      <w:szCs w:val="16"/>
    </w:rPr>
  </w:style>
  <w:style w:type="character" w:styleId="af">
    <w:name w:val="Hyperlink"/>
    <w:basedOn w:val="a0"/>
    <w:uiPriority w:val="99"/>
    <w:unhideWhenUsed/>
    <w:rsid w:val="00703B36"/>
    <w:rPr>
      <w:color w:val="0000FF"/>
      <w:u w:val="single"/>
    </w:rPr>
  </w:style>
  <w:style w:type="character" w:styleId="af0">
    <w:name w:val="FollowedHyperlink"/>
    <w:basedOn w:val="a0"/>
    <w:uiPriority w:val="99"/>
    <w:unhideWhenUsed/>
    <w:rsid w:val="00703B36"/>
    <w:rPr>
      <w:color w:val="800080"/>
      <w:u w:val="single"/>
    </w:rPr>
  </w:style>
  <w:style w:type="paragraph" w:customStyle="1" w:styleId="font5">
    <w:name w:val="font5"/>
    <w:basedOn w:val="a"/>
    <w:rsid w:val="00703B36"/>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a"/>
    <w:rsid w:val="00703B36"/>
    <w:pPr>
      <w:spacing w:before="100" w:beforeAutospacing="1" w:after="100" w:afterAutospacing="1" w:line="240" w:lineRule="auto"/>
    </w:pPr>
    <w:rPr>
      <w:rFonts w:eastAsia="Times New Roman"/>
      <w:color w:val="000000"/>
    </w:rPr>
  </w:style>
  <w:style w:type="paragraph" w:customStyle="1" w:styleId="font7">
    <w:name w:val="font7"/>
    <w:basedOn w:val="a"/>
    <w:rsid w:val="00703B36"/>
    <w:pPr>
      <w:spacing w:before="100" w:beforeAutospacing="1" w:after="100" w:afterAutospacing="1" w:line="240" w:lineRule="auto"/>
    </w:pPr>
    <w:rPr>
      <w:rFonts w:ascii="Arial" w:eastAsia="Times New Roman" w:hAnsi="Arial" w:cs="Arial"/>
      <w:color w:val="000000"/>
      <w:sz w:val="44"/>
      <w:szCs w:val="44"/>
    </w:rPr>
  </w:style>
  <w:style w:type="paragraph" w:customStyle="1" w:styleId="font8">
    <w:name w:val="font8"/>
    <w:basedOn w:val="a"/>
    <w:rsid w:val="00703B36"/>
    <w:pPr>
      <w:spacing w:before="100" w:beforeAutospacing="1" w:after="100" w:afterAutospacing="1" w:line="240" w:lineRule="auto"/>
    </w:pPr>
    <w:rPr>
      <w:rFonts w:ascii="Arial" w:eastAsia="Times New Roman" w:hAnsi="Arial" w:cs="Arial"/>
      <w:color w:val="000000"/>
    </w:rPr>
  </w:style>
  <w:style w:type="paragraph" w:customStyle="1" w:styleId="font9">
    <w:name w:val="font9"/>
    <w:basedOn w:val="a"/>
    <w:rsid w:val="00703B36"/>
    <w:pPr>
      <w:spacing w:before="100" w:beforeAutospacing="1" w:after="100" w:afterAutospacing="1" w:line="240" w:lineRule="auto"/>
    </w:pPr>
    <w:rPr>
      <w:rFonts w:ascii="Arial" w:eastAsia="Times New Roman" w:hAnsi="Arial" w:cs="Arial"/>
      <w:color w:val="000000"/>
      <w:sz w:val="32"/>
      <w:szCs w:val="32"/>
    </w:rPr>
  </w:style>
  <w:style w:type="paragraph" w:customStyle="1" w:styleId="font10">
    <w:name w:val="font10"/>
    <w:basedOn w:val="a"/>
    <w:rsid w:val="00703B36"/>
    <w:pPr>
      <w:spacing w:before="100" w:beforeAutospacing="1" w:after="100" w:afterAutospacing="1" w:line="240" w:lineRule="auto"/>
    </w:pPr>
    <w:rPr>
      <w:rFonts w:ascii="Arial" w:eastAsia="Times New Roman" w:hAnsi="Arial" w:cs="Arial"/>
      <w:color w:val="000000"/>
      <w:sz w:val="28"/>
      <w:szCs w:val="28"/>
    </w:rPr>
  </w:style>
  <w:style w:type="paragraph" w:customStyle="1" w:styleId="font11">
    <w:name w:val="font11"/>
    <w:basedOn w:val="a"/>
    <w:rsid w:val="00703B36"/>
    <w:pPr>
      <w:spacing w:before="100" w:beforeAutospacing="1" w:after="100" w:afterAutospacing="1" w:line="240" w:lineRule="auto"/>
    </w:pPr>
    <w:rPr>
      <w:rFonts w:ascii="Arial" w:eastAsia="Times New Roman" w:hAnsi="Arial" w:cs="Arial"/>
      <w:color w:val="000000"/>
      <w:sz w:val="16"/>
      <w:szCs w:val="16"/>
    </w:rPr>
  </w:style>
  <w:style w:type="paragraph" w:customStyle="1" w:styleId="font12">
    <w:name w:val="font12"/>
    <w:basedOn w:val="a"/>
    <w:rsid w:val="00703B36"/>
    <w:pPr>
      <w:spacing w:before="100" w:beforeAutospacing="1" w:after="100" w:afterAutospacing="1" w:line="240" w:lineRule="auto"/>
    </w:pPr>
    <w:rPr>
      <w:rFonts w:ascii="Arial" w:eastAsia="Times New Roman" w:hAnsi="Arial" w:cs="Arial"/>
      <w:color w:val="000000"/>
      <w:sz w:val="18"/>
      <w:szCs w:val="18"/>
    </w:rPr>
  </w:style>
  <w:style w:type="paragraph" w:customStyle="1" w:styleId="xl63">
    <w:name w:val="xl63"/>
    <w:basedOn w:val="a"/>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itNusx" w:eastAsia="Times New Roman" w:hAnsi="LitNusx"/>
      <w:b/>
      <w:bCs/>
      <w:sz w:val="16"/>
      <w:szCs w:val="16"/>
    </w:rPr>
  </w:style>
  <w:style w:type="paragraph" w:customStyle="1" w:styleId="xl64">
    <w:name w:val="xl64"/>
    <w:basedOn w:val="a"/>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65">
    <w:name w:val="xl65"/>
    <w:basedOn w:val="a"/>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6">
    <w:name w:val="xl66"/>
    <w:basedOn w:val="a"/>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a"/>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8">
    <w:name w:val="xl68"/>
    <w:basedOn w:val="a"/>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sz w:val="16"/>
      <w:szCs w:val="16"/>
    </w:rPr>
  </w:style>
  <w:style w:type="paragraph" w:customStyle="1" w:styleId="xl69">
    <w:name w:val="xl69"/>
    <w:basedOn w:val="a"/>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0">
    <w:name w:val="xl70"/>
    <w:basedOn w:val="a"/>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1">
    <w:name w:val="xl71"/>
    <w:basedOn w:val="a"/>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2">
    <w:name w:val="xl72"/>
    <w:basedOn w:val="a"/>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73">
    <w:name w:val="xl73"/>
    <w:basedOn w:val="a"/>
    <w:rsid w:val="00703B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4">
    <w:name w:val="xl74"/>
    <w:basedOn w:val="a"/>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5">
    <w:name w:val="xl75"/>
    <w:basedOn w:val="a"/>
    <w:rsid w:val="00703B36"/>
    <w:pPr>
      <w:pBdr>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6">
    <w:name w:val="xl76"/>
    <w:basedOn w:val="a"/>
    <w:rsid w:val="00703B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styleId="af1">
    <w:name w:val="List Paragraph"/>
    <w:aliases w:val="List Paragraph1,Ha,Dot pt,F5 List Paragraph,List Paragraph Char Char Char,Indicator Text,Colorful List - Accent 11,Numbered Para 1,Bullet 1,Bullet Points,List Paragraph2,MAIN CONTENT,Normal numbered,Issue Action POC,3,POCG Table Text,본문(내"/>
    <w:basedOn w:val="a"/>
    <w:link w:val="af2"/>
    <w:uiPriority w:val="34"/>
    <w:qFormat/>
    <w:rsid w:val="00AD5681"/>
    <w:pPr>
      <w:ind w:left="720"/>
      <w:contextualSpacing/>
    </w:pPr>
  </w:style>
  <w:style w:type="character" w:customStyle="1" w:styleId="af2">
    <w:name w:val="Абзац списка Знак"/>
    <w:aliases w:val="List Paragraph1 Знак,Ha Знак,Dot pt Знак,F5 List Paragraph Знак,List Paragraph Char Char Char Знак,Indicator Text Знак,Colorful List - Accent 11 Знак,Numbered Para 1 Знак,Bullet 1 Знак,Bullet Points Знак,List Paragraph2 Знак,3 Знак"/>
    <w:link w:val="af1"/>
    <w:uiPriority w:val="34"/>
    <w:qFormat/>
    <w:locked/>
    <w:rsid w:val="00B661C2"/>
    <w:rPr>
      <w:sz w:val="22"/>
      <w:szCs w:val="22"/>
    </w:rPr>
  </w:style>
  <w:style w:type="paragraph" w:customStyle="1" w:styleId="Normal">
    <w:name w:val="[Normal]"/>
    <w:rsid w:val="00B72296"/>
    <w:pPr>
      <w:widowControl w:val="0"/>
      <w:autoSpaceDE w:val="0"/>
      <w:autoSpaceDN w:val="0"/>
      <w:adjustRightInd w:val="0"/>
    </w:pPr>
    <w:rPr>
      <w:rFonts w:ascii="Arial" w:hAnsi="Arial" w:cs="Arial"/>
      <w:sz w:val="24"/>
      <w:szCs w:val="24"/>
    </w:rPr>
  </w:style>
  <w:style w:type="paragraph" w:customStyle="1" w:styleId="CharCharChar1">
    <w:name w:val="Char Char Char1"/>
    <w:basedOn w:val="a"/>
    <w:rsid w:val="00934DE3"/>
    <w:pPr>
      <w:spacing w:after="160" w:line="240" w:lineRule="exact"/>
    </w:pPr>
    <w:rPr>
      <w:rFonts w:ascii="Verdana" w:eastAsia="Times New Roman" w:hAnsi="Verdana"/>
      <w:sz w:val="20"/>
      <w:szCs w:val="20"/>
    </w:rPr>
  </w:style>
  <w:style w:type="paragraph" w:customStyle="1" w:styleId="xl77">
    <w:name w:val="xl77"/>
    <w:basedOn w:val="a"/>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8">
    <w:name w:val="xl78"/>
    <w:basedOn w:val="a"/>
    <w:rsid w:val="00934DE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9">
    <w:name w:val="xl79"/>
    <w:basedOn w:val="a"/>
    <w:rsid w:val="00934DE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0">
    <w:name w:val="xl80"/>
    <w:basedOn w:val="a"/>
    <w:rsid w:val="00934DE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1">
    <w:name w:val="xl81"/>
    <w:basedOn w:val="a"/>
    <w:rsid w:val="00934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a"/>
    <w:rsid w:val="00934DE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a"/>
    <w:rsid w:val="00934D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a"/>
    <w:rsid w:val="00934DE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a"/>
    <w:rsid w:val="00934DE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a"/>
    <w:rsid w:val="00934D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a"/>
    <w:rsid w:val="00934DE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a"/>
    <w:rsid w:val="00934D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a"/>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a"/>
    <w:rsid w:val="00934DE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a"/>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2">
    <w:name w:val="xl92"/>
    <w:basedOn w:val="a"/>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3">
    <w:name w:val="xl93"/>
    <w:basedOn w:val="a"/>
    <w:rsid w:val="00934DE3"/>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4">
    <w:name w:val="xl94"/>
    <w:basedOn w:val="a"/>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5">
    <w:name w:val="xl95"/>
    <w:basedOn w:val="a"/>
    <w:rsid w:val="00934DE3"/>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6">
    <w:name w:val="xl96"/>
    <w:basedOn w:val="a"/>
    <w:rsid w:val="00934DE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7">
    <w:name w:val="xl97"/>
    <w:basedOn w:val="a"/>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8">
    <w:name w:val="xl98"/>
    <w:basedOn w:val="a"/>
    <w:rsid w:val="00934DE3"/>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9">
    <w:name w:val="xl99"/>
    <w:basedOn w:val="a"/>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100">
    <w:name w:val="xl100"/>
    <w:basedOn w:val="a"/>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1">
    <w:name w:val="xl101"/>
    <w:basedOn w:val="a"/>
    <w:rsid w:val="00934DE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2">
    <w:name w:val="xl102"/>
    <w:basedOn w:val="a"/>
    <w:rsid w:val="00934DE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a"/>
    <w:rsid w:val="00934DE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a"/>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a"/>
    <w:rsid w:val="00934DE3"/>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a"/>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a"/>
    <w:rsid w:val="00934DE3"/>
    <w:pPr>
      <w:pBdr>
        <w:top w:val="single" w:sz="8" w:space="0" w:color="auto"/>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8">
    <w:name w:val="xl108"/>
    <w:basedOn w:val="a"/>
    <w:rsid w:val="00934DE3"/>
    <w:pPr>
      <w:pBdr>
        <w:top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9">
    <w:name w:val="xl109"/>
    <w:basedOn w:val="a"/>
    <w:rsid w:val="00934DE3"/>
    <w:pPr>
      <w:pBdr>
        <w:left w:val="single" w:sz="8" w:space="0" w:color="auto"/>
        <w:bottom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0">
    <w:name w:val="xl110"/>
    <w:basedOn w:val="a"/>
    <w:rsid w:val="00934DE3"/>
    <w:pPr>
      <w:pBdr>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1">
    <w:name w:val="xl111"/>
    <w:basedOn w:val="a"/>
    <w:rsid w:val="00934DE3"/>
    <w:pPr>
      <w:pBdr>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2">
    <w:name w:val="xl112"/>
    <w:basedOn w:val="a"/>
    <w:rsid w:val="00934DE3"/>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3">
    <w:name w:val="xl113"/>
    <w:basedOn w:val="a"/>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abzacixml">
    <w:name w:val="abzaci_xml"/>
    <w:basedOn w:val="af3"/>
    <w:link w:val="abzacixmlChar"/>
    <w:autoRedefine/>
    <w:qFormat/>
    <w:rsid w:val="00881B6E"/>
    <w:pPr>
      <w:numPr>
        <w:numId w:val="8"/>
      </w:numPr>
      <w:jc w:val="both"/>
    </w:pPr>
    <w:rPr>
      <w:rFonts w:ascii="Sylfaen" w:eastAsia="Times New Roman" w:hAnsi="Sylfaen" w:cs="Sylfaen"/>
      <w:sz w:val="22"/>
      <w:szCs w:val="22"/>
      <w:lang w:val="ka-GE"/>
    </w:rPr>
  </w:style>
  <w:style w:type="paragraph" w:styleId="af3">
    <w:name w:val="Plain Text"/>
    <w:basedOn w:val="a"/>
    <w:link w:val="af4"/>
    <w:uiPriority w:val="99"/>
    <w:semiHidden/>
    <w:unhideWhenUsed/>
    <w:rsid w:val="00B661C2"/>
    <w:pPr>
      <w:spacing w:after="0" w:line="240" w:lineRule="auto"/>
    </w:pPr>
    <w:rPr>
      <w:rFonts w:ascii="Consolas" w:hAnsi="Consolas" w:cs="Consolas"/>
      <w:sz w:val="21"/>
      <w:szCs w:val="21"/>
    </w:rPr>
  </w:style>
  <w:style w:type="character" w:customStyle="1" w:styleId="af4">
    <w:name w:val="Текст Знак"/>
    <w:basedOn w:val="a0"/>
    <w:link w:val="af3"/>
    <w:uiPriority w:val="99"/>
    <w:semiHidden/>
    <w:rsid w:val="00B661C2"/>
    <w:rPr>
      <w:rFonts w:ascii="Consolas" w:hAnsi="Consolas" w:cs="Consolas"/>
      <w:sz w:val="21"/>
      <w:szCs w:val="21"/>
    </w:rPr>
  </w:style>
  <w:style w:type="character" w:customStyle="1" w:styleId="abzacixmlChar">
    <w:name w:val="abzaci_xml Char"/>
    <w:basedOn w:val="af4"/>
    <w:link w:val="abzacixml"/>
    <w:qFormat/>
    <w:rsid w:val="00881B6E"/>
    <w:rPr>
      <w:rFonts w:ascii="Sylfaen" w:eastAsia="Times New Roman" w:hAnsi="Sylfaen" w:cs="Sylfaen"/>
      <w:sz w:val="22"/>
      <w:szCs w:val="22"/>
      <w:lang w:val="ka-GE"/>
    </w:rPr>
  </w:style>
  <w:style w:type="paragraph" w:customStyle="1" w:styleId="gansakutrebulinacilixml">
    <w:name w:val="gansakutrebuli_nacili_xml"/>
    <w:basedOn w:val="a"/>
    <w:autoRedefine/>
    <w:rsid w:val="00B661C2"/>
    <w:pPr>
      <w:keepNext/>
      <w:keepLines/>
      <w:numPr>
        <w:numId w:val="6"/>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character" w:styleId="af5">
    <w:name w:val="annotation reference"/>
    <w:basedOn w:val="a0"/>
    <w:uiPriority w:val="99"/>
    <w:semiHidden/>
    <w:unhideWhenUsed/>
    <w:rsid w:val="002615CA"/>
    <w:rPr>
      <w:sz w:val="16"/>
      <w:szCs w:val="16"/>
    </w:rPr>
  </w:style>
  <w:style w:type="paragraph" w:styleId="af6">
    <w:name w:val="annotation text"/>
    <w:basedOn w:val="a"/>
    <w:link w:val="af7"/>
    <w:uiPriority w:val="99"/>
    <w:semiHidden/>
    <w:unhideWhenUsed/>
    <w:rsid w:val="002615CA"/>
    <w:pPr>
      <w:spacing w:line="240" w:lineRule="auto"/>
    </w:pPr>
    <w:rPr>
      <w:sz w:val="20"/>
      <w:szCs w:val="20"/>
    </w:rPr>
  </w:style>
  <w:style w:type="character" w:customStyle="1" w:styleId="af7">
    <w:name w:val="Текст примечания Знак"/>
    <w:basedOn w:val="a0"/>
    <w:link w:val="af6"/>
    <w:uiPriority w:val="99"/>
    <w:semiHidden/>
    <w:rsid w:val="002615CA"/>
  </w:style>
  <w:style w:type="paragraph" w:customStyle="1" w:styleId="Default">
    <w:name w:val="Default"/>
    <w:rsid w:val="00E07FBB"/>
    <w:pPr>
      <w:autoSpaceDE w:val="0"/>
      <w:autoSpaceDN w:val="0"/>
      <w:adjustRightInd w:val="0"/>
    </w:pPr>
    <w:rPr>
      <w:rFonts w:ascii="Sylfaen" w:eastAsiaTheme="minorHAnsi" w:hAnsi="Sylfaen" w:cs="Sylfaen"/>
      <w:color w:val="000000"/>
      <w:sz w:val="24"/>
      <w:szCs w:val="24"/>
    </w:rPr>
  </w:style>
  <w:style w:type="paragraph" w:styleId="af8">
    <w:name w:val="Normal (Web)"/>
    <w:basedOn w:val="a"/>
    <w:uiPriority w:val="99"/>
    <w:unhideWhenUsed/>
    <w:rsid w:val="00E07FBB"/>
    <w:pPr>
      <w:spacing w:before="100" w:beforeAutospacing="1" w:after="100" w:afterAutospacing="1" w:line="240" w:lineRule="auto"/>
    </w:pPr>
    <w:rPr>
      <w:rFonts w:ascii="Times New Roman" w:eastAsiaTheme="minorHAnsi" w:hAnsi="Times New Roman"/>
      <w:sz w:val="24"/>
      <w:szCs w:val="24"/>
    </w:rPr>
  </w:style>
  <w:style w:type="paragraph" w:customStyle="1" w:styleId="msonormal0">
    <w:name w:val="msonormal"/>
    <w:basedOn w:val="a"/>
    <w:rsid w:val="00FC43F2"/>
    <w:pPr>
      <w:spacing w:before="100" w:beforeAutospacing="1" w:after="100" w:afterAutospacing="1" w:line="240" w:lineRule="auto"/>
    </w:pPr>
    <w:rPr>
      <w:rFonts w:ascii="Times New Roman" w:eastAsia="Times New Roman" w:hAnsi="Times New Roman"/>
      <w:sz w:val="24"/>
      <w:szCs w:val="24"/>
    </w:rPr>
  </w:style>
  <w:style w:type="paragraph" w:customStyle="1" w:styleId="xl114">
    <w:name w:val="xl114"/>
    <w:basedOn w:val="a"/>
    <w:rsid w:val="00FC43F2"/>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15">
    <w:name w:val="xl115"/>
    <w:basedOn w:val="a"/>
    <w:rsid w:val="00FC43F2"/>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6">
    <w:name w:val="xl116"/>
    <w:basedOn w:val="a"/>
    <w:rsid w:val="00FC43F2"/>
    <w:pPr>
      <w:shd w:val="clear" w:color="0000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117">
    <w:name w:val="xl117"/>
    <w:basedOn w:val="a"/>
    <w:rsid w:val="00FC43F2"/>
    <w:pPr>
      <w:shd w:val="clear" w:color="000000" w:fill="FFFFFF"/>
      <w:spacing w:before="100" w:beforeAutospacing="1" w:after="100" w:afterAutospacing="1" w:line="240" w:lineRule="auto"/>
    </w:pPr>
    <w:rPr>
      <w:rFonts w:ascii="Literaturuly" w:eastAsia="Times New Roman" w:hAnsi="Literaturuly"/>
      <w:color w:val="000000"/>
      <w:sz w:val="24"/>
      <w:szCs w:val="24"/>
    </w:rPr>
  </w:style>
  <w:style w:type="paragraph" w:customStyle="1" w:styleId="xl118">
    <w:name w:val="xl118"/>
    <w:basedOn w:val="a"/>
    <w:rsid w:val="00FC43F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character" w:styleId="af9">
    <w:name w:val="Intense Emphasis"/>
    <w:basedOn w:val="a0"/>
    <w:uiPriority w:val="21"/>
    <w:qFormat/>
    <w:rsid w:val="00FC43F2"/>
    <w:rPr>
      <w:i/>
      <w:iCs/>
      <w:color w:val="4F81BD" w:themeColor="accent1"/>
    </w:rPr>
  </w:style>
  <w:style w:type="paragraph" w:styleId="afa">
    <w:name w:val="annotation subject"/>
    <w:basedOn w:val="af6"/>
    <w:next w:val="af6"/>
    <w:link w:val="afb"/>
    <w:uiPriority w:val="99"/>
    <w:semiHidden/>
    <w:unhideWhenUsed/>
    <w:rsid w:val="00A247C4"/>
    <w:rPr>
      <w:b/>
      <w:bCs/>
    </w:rPr>
  </w:style>
  <w:style w:type="character" w:customStyle="1" w:styleId="afb">
    <w:name w:val="Тема примечания Знак"/>
    <w:basedOn w:val="af7"/>
    <w:link w:val="afa"/>
    <w:uiPriority w:val="99"/>
    <w:semiHidden/>
    <w:rsid w:val="00A247C4"/>
    <w:rPr>
      <w:b/>
      <w:bCs/>
    </w:rPr>
  </w:style>
  <w:style w:type="paragraph" w:styleId="afc">
    <w:name w:val="Revision"/>
    <w:hidden/>
    <w:uiPriority w:val="99"/>
    <w:semiHidden/>
    <w:rsid w:val="002B1969"/>
    <w:rPr>
      <w:sz w:val="22"/>
      <w:szCs w:val="22"/>
    </w:rPr>
  </w:style>
  <w:style w:type="paragraph" w:customStyle="1" w:styleId="xmsonormal">
    <w:name w:val="x_msonormal"/>
    <w:basedOn w:val="a"/>
    <w:rsid w:val="00BB2563"/>
    <w:pPr>
      <w:spacing w:before="100" w:beforeAutospacing="1" w:after="100" w:afterAutospacing="1" w:line="240" w:lineRule="auto"/>
    </w:pPr>
    <w:rPr>
      <w:rFonts w:ascii="Times New Roman" w:eastAsia="Times New Roman" w:hAnsi="Times New Roman"/>
      <w:sz w:val="24"/>
      <w:szCs w:val="24"/>
    </w:rPr>
  </w:style>
  <w:style w:type="paragraph" w:customStyle="1" w:styleId="xmsolistparagraph">
    <w:name w:val="x_msolistparagraph"/>
    <w:basedOn w:val="a"/>
    <w:rsid w:val="00BB256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1977">
      <w:bodyDiv w:val="1"/>
      <w:marLeft w:val="0"/>
      <w:marRight w:val="0"/>
      <w:marTop w:val="0"/>
      <w:marBottom w:val="0"/>
      <w:divBdr>
        <w:top w:val="none" w:sz="0" w:space="0" w:color="auto"/>
        <w:left w:val="none" w:sz="0" w:space="0" w:color="auto"/>
        <w:bottom w:val="none" w:sz="0" w:space="0" w:color="auto"/>
        <w:right w:val="none" w:sz="0" w:space="0" w:color="auto"/>
      </w:divBdr>
    </w:div>
    <w:div w:id="48457897">
      <w:bodyDiv w:val="1"/>
      <w:marLeft w:val="0"/>
      <w:marRight w:val="0"/>
      <w:marTop w:val="0"/>
      <w:marBottom w:val="0"/>
      <w:divBdr>
        <w:top w:val="none" w:sz="0" w:space="0" w:color="auto"/>
        <w:left w:val="none" w:sz="0" w:space="0" w:color="auto"/>
        <w:bottom w:val="none" w:sz="0" w:space="0" w:color="auto"/>
        <w:right w:val="none" w:sz="0" w:space="0" w:color="auto"/>
      </w:divBdr>
    </w:div>
    <w:div w:id="48850173">
      <w:bodyDiv w:val="1"/>
      <w:marLeft w:val="0"/>
      <w:marRight w:val="0"/>
      <w:marTop w:val="0"/>
      <w:marBottom w:val="0"/>
      <w:divBdr>
        <w:top w:val="none" w:sz="0" w:space="0" w:color="auto"/>
        <w:left w:val="none" w:sz="0" w:space="0" w:color="auto"/>
        <w:bottom w:val="none" w:sz="0" w:space="0" w:color="auto"/>
        <w:right w:val="none" w:sz="0" w:space="0" w:color="auto"/>
      </w:divBdr>
    </w:div>
    <w:div w:id="53311675">
      <w:bodyDiv w:val="1"/>
      <w:marLeft w:val="0"/>
      <w:marRight w:val="0"/>
      <w:marTop w:val="0"/>
      <w:marBottom w:val="0"/>
      <w:divBdr>
        <w:top w:val="none" w:sz="0" w:space="0" w:color="auto"/>
        <w:left w:val="none" w:sz="0" w:space="0" w:color="auto"/>
        <w:bottom w:val="none" w:sz="0" w:space="0" w:color="auto"/>
        <w:right w:val="none" w:sz="0" w:space="0" w:color="auto"/>
      </w:divBdr>
    </w:div>
    <w:div w:id="80758844">
      <w:bodyDiv w:val="1"/>
      <w:marLeft w:val="0"/>
      <w:marRight w:val="0"/>
      <w:marTop w:val="0"/>
      <w:marBottom w:val="0"/>
      <w:divBdr>
        <w:top w:val="none" w:sz="0" w:space="0" w:color="auto"/>
        <w:left w:val="none" w:sz="0" w:space="0" w:color="auto"/>
        <w:bottom w:val="none" w:sz="0" w:space="0" w:color="auto"/>
        <w:right w:val="none" w:sz="0" w:space="0" w:color="auto"/>
      </w:divBdr>
    </w:div>
    <w:div w:id="107968560">
      <w:bodyDiv w:val="1"/>
      <w:marLeft w:val="0"/>
      <w:marRight w:val="0"/>
      <w:marTop w:val="0"/>
      <w:marBottom w:val="0"/>
      <w:divBdr>
        <w:top w:val="none" w:sz="0" w:space="0" w:color="auto"/>
        <w:left w:val="none" w:sz="0" w:space="0" w:color="auto"/>
        <w:bottom w:val="none" w:sz="0" w:space="0" w:color="auto"/>
        <w:right w:val="none" w:sz="0" w:space="0" w:color="auto"/>
      </w:divBdr>
    </w:div>
    <w:div w:id="115761722">
      <w:bodyDiv w:val="1"/>
      <w:marLeft w:val="0"/>
      <w:marRight w:val="0"/>
      <w:marTop w:val="0"/>
      <w:marBottom w:val="0"/>
      <w:divBdr>
        <w:top w:val="none" w:sz="0" w:space="0" w:color="auto"/>
        <w:left w:val="none" w:sz="0" w:space="0" w:color="auto"/>
        <w:bottom w:val="none" w:sz="0" w:space="0" w:color="auto"/>
        <w:right w:val="none" w:sz="0" w:space="0" w:color="auto"/>
      </w:divBdr>
    </w:div>
    <w:div w:id="118304638">
      <w:bodyDiv w:val="1"/>
      <w:marLeft w:val="0"/>
      <w:marRight w:val="0"/>
      <w:marTop w:val="0"/>
      <w:marBottom w:val="0"/>
      <w:divBdr>
        <w:top w:val="none" w:sz="0" w:space="0" w:color="auto"/>
        <w:left w:val="none" w:sz="0" w:space="0" w:color="auto"/>
        <w:bottom w:val="none" w:sz="0" w:space="0" w:color="auto"/>
        <w:right w:val="none" w:sz="0" w:space="0" w:color="auto"/>
      </w:divBdr>
    </w:div>
    <w:div w:id="148713506">
      <w:bodyDiv w:val="1"/>
      <w:marLeft w:val="0"/>
      <w:marRight w:val="0"/>
      <w:marTop w:val="0"/>
      <w:marBottom w:val="0"/>
      <w:divBdr>
        <w:top w:val="none" w:sz="0" w:space="0" w:color="auto"/>
        <w:left w:val="none" w:sz="0" w:space="0" w:color="auto"/>
        <w:bottom w:val="none" w:sz="0" w:space="0" w:color="auto"/>
        <w:right w:val="none" w:sz="0" w:space="0" w:color="auto"/>
      </w:divBdr>
    </w:div>
    <w:div w:id="160050872">
      <w:bodyDiv w:val="1"/>
      <w:marLeft w:val="0"/>
      <w:marRight w:val="0"/>
      <w:marTop w:val="0"/>
      <w:marBottom w:val="0"/>
      <w:divBdr>
        <w:top w:val="none" w:sz="0" w:space="0" w:color="auto"/>
        <w:left w:val="none" w:sz="0" w:space="0" w:color="auto"/>
        <w:bottom w:val="none" w:sz="0" w:space="0" w:color="auto"/>
        <w:right w:val="none" w:sz="0" w:space="0" w:color="auto"/>
      </w:divBdr>
    </w:div>
    <w:div w:id="164832582">
      <w:bodyDiv w:val="1"/>
      <w:marLeft w:val="0"/>
      <w:marRight w:val="0"/>
      <w:marTop w:val="0"/>
      <w:marBottom w:val="0"/>
      <w:divBdr>
        <w:top w:val="none" w:sz="0" w:space="0" w:color="auto"/>
        <w:left w:val="none" w:sz="0" w:space="0" w:color="auto"/>
        <w:bottom w:val="none" w:sz="0" w:space="0" w:color="auto"/>
        <w:right w:val="none" w:sz="0" w:space="0" w:color="auto"/>
      </w:divBdr>
    </w:div>
    <w:div w:id="181170672">
      <w:bodyDiv w:val="1"/>
      <w:marLeft w:val="0"/>
      <w:marRight w:val="0"/>
      <w:marTop w:val="0"/>
      <w:marBottom w:val="0"/>
      <w:divBdr>
        <w:top w:val="none" w:sz="0" w:space="0" w:color="auto"/>
        <w:left w:val="none" w:sz="0" w:space="0" w:color="auto"/>
        <w:bottom w:val="none" w:sz="0" w:space="0" w:color="auto"/>
        <w:right w:val="none" w:sz="0" w:space="0" w:color="auto"/>
      </w:divBdr>
    </w:div>
    <w:div w:id="183637049">
      <w:bodyDiv w:val="1"/>
      <w:marLeft w:val="0"/>
      <w:marRight w:val="0"/>
      <w:marTop w:val="0"/>
      <w:marBottom w:val="0"/>
      <w:divBdr>
        <w:top w:val="none" w:sz="0" w:space="0" w:color="auto"/>
        <w:left w:val="none" w:sz="0" w:space="0" w:color="auto"/>
        <w:bottom w:val="none" w:sz="0" w:space="0" w:color="auto"/>
        <w:right w:val="none" w:sz="0" w:space="0" w:color="auto"/>
      </w:divBdr>
    </w:div>
    <w:div w:id="185221675">
      <w:bodyDiv w:val="1"/>
      <w:marLeft w:val="0"/>
      <w:marRight w:val="0"/>
      <w:marTop w:val="0"/>
      <w:marBottom w:val="0"/>
      <w:divBdr>
        <w:top w:val="none" w:sz="0" w:space="0" w:color="auto"/>
        <w:left w:val="none" w:sz="0" w:space="0" w:color="auto"/>
        <w:bottom w:val="none" w:sz="0" w:space="0" w:color="auto"/>
        <w:right w:val="none" w:sz="0" w:space="0" w:color="auto"/>
      </w:divBdr>
    </w:div>
    <w:div w:id="211038366">
      <w:bodyDiv w:val="1"/>
      <w:marLeft w:val="0"/>
      <w:marRight w:val="0"/>
      <w:marTop w:val="0"/>
      <w:marBottom w:val="0"/>
      <w:divBdr>
        <w:top w:val="none" w:sz="0" w:space="0" w:color="auto"/>
        <w:left w:val="none" w:sz="0" w:space="0" w:color="auto"/>
        <w:bottom w:val="none" w:sz="0" w:space="0" w:color="auto"/>
        <w:right w:val="none" w:sz="0" w:space="0" w:color="auto"/>
      </w:divBdr>
    </w:div>
    <w:div w:id="212932504">
      <w:bodyDiv w:val="1"/>
      <w:marLeft w:val="0"/>
      <w:marRight w:val="0"/>
      <w:marTop w:val="0"/>
      <w:marBottom w:val="0"/>
      <w:divBdr>
        <w:top w:val="none" w:sz="0" w:space="0" w:color="auto"/>
        <w:left w:val="none" w:sz="0" w:space="0" w:color="auto"/>
        <w:bottom w:val="none" w:sz="0" w:space="0" w:color="auto"/>
        <w:right w:val="none" w:sz="0" w:space="0" w:color="auto"/>
      </w:divBdr>
    </w:div>
    <w:div w:id="214314721">
      <w:bodyDiv w:val="1"/>
      <w:marLeft w:val="0"/>
      <w:marRight w:val="0"/>
      <w:marTop w:val="0"/>
      <w:marBottom w:val="0"/>
      <w:divBdr>
        <w:top w:val="none" w:sz="0" w:space="0" w:color="auto"/>
        <w:left w:val="none" w:sz="0" w:space="0" w:color="auto"/>
        <w:bottom w:val="none" w:sz="0" w:space="0" w:color="auto"/>
        <w:right w:val="none" w:sz="0" w:space="0" w:color="auto"/>
      </w:divBdr>
    </w:div>
    <w:div w:id="238709539">
      <w:bodyDiv w:val="1"/>
      <w:marLeft w:val="0"/>
      <w:marRight w:val="0"/>
      <w:marTop w:val="0"/>
      <w:marBottom w:val="0"/>
      <w:divBdr>
        <w:top w:val="none" w:sz="0" w:space="0" w:color="auto"/>
        <w:left w:val="none" w:sz="0" w:space="0" w:color="auto"/>
        <w:bottom w:val="none" w:sz="0" w:space="0" w:color="auto"/>
        <w:right w:val="none" w:sz="0" w:space="0" w:color="auto"/>
      </w:divBdr>
    </w:div>
    <w:div w:id="242953225">
      <w:bodyDiv w:val="1"/>
      <w:marLeft w:val="0"/>
      <w:marRight w:val="0"/>
      <w:marTop w:val="0"/>
      <w:marBottom w:val="0"/>
      <w:divBdr>
        <w:top w:val="none" w:sz="0" w:space="0" w:color="auto"/>
        <w:left w:val="none" w:sz="0" w:space="0" w:color="auto"/>
        <w:bottom w:val="none" w:sz="0" w:space="0" w:color="auto"/>
        <w:right w:val="none" w:sz="0" w:space="0" w:color="auto"/>
      </w:divBdr>
    </w:div>
    <w:div w:id="270404848">
      <w:bodyDiv w:val="1"/>
      <w:marLeft w:val="0"/>
      <w:marRight w:val="0"/>
      <w:marTop w:val="0"/>
      <w:marBottom w:val="0"/>
      <w:divBdr>
        <w:top w:val="none" w:sz="0" w:space="0" w:color="auto"/>
        <w:left w:val="none" w:sz="0" w:space="0" w:color="auto"/>
        <w:bottom w:val="none" w:sz="0" w:space="0" w:color="auto"/>
        <w:right w:val="none" w:sz="0" w:space="0" w:color="auto"/>
      </w:divBdr>
    </w:div>
    <w:div w:id="291374878">
      <w:bodyDiv w:val="1"/>
      <w:marLeft w:val="0"/>
      <w:marRight w:val="0"/>
      <w:marTop w:val="0"/>
      <w:marBottom w:val="0"/>
      <w:divBdr>
        <w:top w:val="none" w:sz="0" w:space="0" w:color="auto"/>
        <w:left w:val="none" w:sz="0" w:space="0" w:color="auto"/>
        <w:bottom w:val="none" w:sz="0" w:space="0" w:color="auto"/>
        <w:right w:val="none" w:sz="0" w:space="0" w:color="auto"/>
      </w:divBdr>
    </w:div>
    <w:div w:id="312948650">
      <w:bodyDiv w:val="1"/>
      <w:marLeft w:val="0"/>
      <w:marRight w:val="0"/>
      <w:marTop w:val="0"/>
      <w:marBottom w:val="0"/>
      <w:divBdr>
        <w:top w:val="none" w:sz="0" w:space="0" w:color="auto"/>
        <w:left w:val="none" w:sz="0" w:space="0" w:color="auto"/>
        <w:bottom w:val="none" w:sz="0" w:space="0" w:color="auto"/>
        <w:right w:val="none" w:sz="0" w:space="0" w:color="auto"/>
      </w:divBdr>
    </w:div>
    <w:div w:id="332075324">
      <w:bodyDiv w:val="1"/>
      <w:marLeft w:val="0"/>
      <w:marRight w:val="0"/>
      <w:marTop w:val="0"/>
      <w:marBottom w:val="0"/>
      <w:divBdr>
        <w:top w:val="none" w:sz="0" w:space="0" w:color="auto"/>
        <w:left w:val="none" w:sz="0" w:space="0" w:color="auto"/>
        <w:bottom w:val="none" w:sz="0" w:space="0" w:color="auto"/>
        <w:right w:val="none" w:sz="0" w:space="0" w:color="auto"/>
      </w:divBdr>
    </w:div>
    <w:div w:id="341930354">
      <w:bodyDiv w:val="1"/>
      <w:marLeft w:val="0"/>
      <w:marRight w:val="0"/>
      <w:marTop w:val="0"/>
      <w:marBottom w:val="0"/>
      <w:divBdr>
        <w:top w:val="none" w:sz="0" w:space="0" w:color="auto"/>
        <w:left w:val="none" w:sz="0" w:space="0" w:color="auto"/>
        <w:bottom w:val="none" w:sz="0" w:space="0" w:color="auto"/>
        <w:right w:val="none" w:sz="0" w:space="0" w:color="auto"/>
      </w:divBdr>
    </w:div>
    <w:div w:id="390349329">
      <w:bodyDiv w:val="1"/>
      <w:marLeft w:val="0"/>
      <w:marRight w:val="0"/>
      <w:marTop w:val="0"/>
      <w:marBottom w:val="0"/>
      <w:divBdr>
        <w:top w:val="none" w:sz="0" w:space="0" w:color="auto"/>
        <w:left w:val="none" w:sz="0" w:space="0" w:color="auto"/>
        <w:bottom w:val="none" w:sz="0" w:space="0" w:color="auto"/>
        <w:right w:val="none" w:sz="0" w:space="0" w:color="auto"/>
      </w:divBdr>
    </w:div>
    <w:div w:id="411197784">
      <w:bodyDiv w:val="1"/>
      <w:marLeft w:val="0"/>
      <w:marRight w:val="0"/>
      <w:marTop w:val="0"/>
      <w:marBottom w:val="0"/>
      <w:divBdr>
        <w:top w:val="none" w:sz="0" w:space="0" w:color="auto"/>
        <w:left w:val="none" w:sz="0" w:space="0" w:color="auto"/>
        <w:bottom w:val="none" w:sz="0" w:space="0" w:color="auto"/>
        <w:right w:val="none" w:sz="0" w:space="0" w:color="auto"/>
      </w:divBdr>
    </w:div>
    <w:div w:id="414867266">
      <w:bodyDiv w:val="1"/>
      <w:marLeft w:val="0"/>
      <w:marRight w:val="0"/>
      <w:marTop w:val="0"/>
      <w:marBottom w:val="0"/>
      <w:divBdr>
        <w:top w:val="none" w:sz="0" w:space="0" w:color="auto"/>
        <w:left w:val="none" w:sz="0" w:space="0" w:color="auto"/>
        <w:bottom w:val="none" w:sz="0" w:space="0" w:color="auto"/>
        <w:right w:val="none" w:sz="0" w:space="0" w:color="auto"/>
      </w:divBdr>
    </w:div>
    <w:div w:id="415252745">
      <w:bodyDiv w:val="1"/>
      <w:marLeft w:val="0"/>
      <w:marRight w:val="0"/>
      <w:marTop w:val="0"/>
      <w:marBottom w:val="0"/>
      <w:divBdr>
        <w:top w:val="none" w:sz="0" w:space="0" w:color="auto"/>
        <w:left w:val="none" w:sz="0" w:space="0" w:color="auto"/>
        <w:bottom w:val="none" w:sz="0" w:space="0" w:color="auto"/>
        <w:right w:val="none" w:sz="0" w:space="0" w:color="auto"/>
      </w:divBdr>
    </w:div>
    <w:div w:id="416095429">
      <w:bodyDiv w:val="1"/>
      <w:marLeft w:val="0"/>
      <w:marRight w:val="0"/>
      <w:marTop w:val="0"/>
      <w:marBottom w:val="0"/>
      <w:divBdr>
        <w:top w:val="none" w:sz="0" w:space="0" w:color="auto"/>
        <w:left w:val="none" w:sz="0" w:space="0" w:color="auto"/>
        <w:bottom w:val="none" w:sz="0" w:space="0" w:color="auto"/>
        <w:right w:val="none" w:sz="0" w:space="0" w:color="auto"/>
      </w:divBdr>
    </w:div>
    <w:div w:id="418869727">
      <w:bodyDiv w:val="1"/>
      <w:marLeft w:val="0"/>
      <w:marRight w:val="0"/>
      <w:marTop w:val="0"/>
      <w:marBottom w:val="0"/>
      <w:divBdr>
        <w:top w:val="none" w:sz="0" w:space="0" w:color="auto"/>
        <w:left w:val="none" w:sz="0" w:space="0" w:color="auto"/>
        <w:bottom w:val="none" w:sz="0" w:space="0" w:color="auto"/>
        <w:right w:val="none" w:sz="0" w:space="0" w:color="auto"/>
      </w:divBdr>
    </w:div>
    <w:div w:id="427041241">
      <w:bodyDiv w:val="1"/>
      <w:marLeft w:val="0"/>
      <w:marRight w:val="0"/>
      <w:marTop w:val="0"/>
      <w:marBottom w:val="0"/>
      <w:divBdr>
        <w:top w:val="none" w:sz="0" w:space="0" w:color="auto"/>
        <w:left w:val="none" w:sz="0" w:space="0" w:color="auto"/>
        <w:bottom w:val="none" w:sz="0" w:space="0" w:color="auto"/>
        <w:right w:val="none" w:sz="0" w:space="0" w:color="auto"/>
      </w:divBdr>
    </w:div>
    <w:div w:id="435826628">
      <w:bodyDiv w:val="1"/>
      <w:marLeft w:val="0"/>
      <w:marRight w:val="0"/>
      <w:marTop w:val="0"/>
      <w:marBottom w:val="0"/>
      <w:divBdr>
        <w:top w:val="none" w:sz="0" w:space="0" w:color="auto"/>
        <w:left w:val="none" w:sz="0" w:space="0" w:color="auto"/>
        <w:bottom w:val="none" w:sz="0" w:space="0" w:color="auto"/>
        <w:right w:val="none" w:sz="0" w:space="0" w:color="auto"/>
      </w:divBdr>
    </w:div>
    <w:div w:id="436608593">
      <w:bodyDiv w:val="1"/>
      <w:marLeft w:val="0"/>
      <w:marRight w:val="0"/>
      <w:marTop w:val="0"/>
      <w:marBottom w:val="0"/>
      <w:divBdr>
        <w:top w:val="none" w:sz="0" w:space="0" w:color="auto"/>
        <w:left w:val="none" w:sz="0" w:space="0" w:color="auto"/>
        <w:bottom w:val="none" w:sz="0" w:space="0" w:color="auto"/>
        <w:right w:val="none" w:sz="0" w:space="0" w:color="auto"/>
      </w:divBdr>
    </w:div>
    <w:div w:id="464467273">
      <w:bodyDiv w:val="1"/>
      <w:marLeft w:val="0"/>
      <w:marRight w:val="0"/>
      <w:marTop w:val="0"/>
      <w:marBottom w:val="0"/>
      <w:divBdr>
        <w:top w:val="none" w:sz="0" w:space="0" w:color="auto"/>
        <w:left w:val="none" w:sz="0" w:space="0" w:color="auto"/>
        <w:bottom w:val="none" w:sz="0" w:space="0" w:color="auto"/>
        <w:right w:val="none" w:sz="0" w:space="0" w:color="auto"/>
      </w:divBdr>
    </w:div>
    <w:div w:id="487206876">
      <w:bodyDiv w:val="1"/>
      <w:marLeft w:val="0"/>
      <w:marRight w:val="0"/>
      <w:marTop w:val="0"/>
      <w:marBottom w:val="0"/>
      <w:divBdr>
        <w:top w:val="none" w:sz="0" w:space="0" w:color="auto"/>
        <w:left w:val="none" w:sz="0" w:space="0" w:color="auto"/>
        <w:bottom w:val="none" w:sz="0" w:space="0" w:color="auto"/>
        <w:right w:val="none" w:sz="0" w:space="0" w:color="auto"/>
      </w:divBdr>
    </w:div>
    <w:div w:id="487790786">
      <w:bodyDiv w:val="1"/>
      <w:marLeft w:val="0"/>
      <w:marRight w:val="0"/>
      <w:marTop w:val="0"/>
      <w:marBottom w:val="0"/>
      <w:divBdr>
        <w:top w:val="none" w:sz="0" w:space="0" w:color="auto"/>
        <w:left w:val="none" w:sz="0" w:space="0" w:color="auto"/>
        <w:bottom w:val="none" w:sz="0" w:space="0" w:color="auto"/>
        <w:right w:val="none" w:sz="0" w:space="0" w:color="auto"/>
      </w:divBdr>
    </w:div>
    <w:div w:id="491680505">
      <w:bodyDiv w:val="1"/>
      <w:marLeft w:val="0"/>
      <w:marRight w:val="0"/>
      <w:marTop w:val="0"/>
      <w:marBottom w:val="0"/>
      <w:divBdr>
        <w:top w:val="none" w:sz="0" w:space="0" w:color="auto"/>
        <w:left w:val="none" w:sz="0" w:space="0" w:color="auto"/>
        <w:bottom w:val="none" w:sz="0" w:space="0" w:color="auto"/>
        <w:right w:val="none" w:sz="0" w:space="0" w:color="auto"/>
      </w:divBdr>
    </w:div>
    <w:div w:id="493683768">
      <w:bodyDiv w:val="1"/>
      <w:marLeft w:val="0"/>
      <w:marRight w:val="0"/>
      <w:marTop w:val="0"/>
      <w:marBottom w:val="0"/>
      <w:divBdr>
        <w:top w:val="none" w:sz="0" w:space="0" w:color="auto"/>
        <w:left w:val="none" w:sz="0" w:space="0" w:color="auto"/>
        <w:bottom w:val="none" w:sz="0" w:space="0" w:color="auto"/>
        <w:right w:val="none" w:sz="0" w:space="0" w:color="auto"/>
      </w:divBdr>
    </w:div>
    <w:div w:id="500971032">
      <w:bodyDiv w:val="1"/>
      <w:marLeft w:val="0"/>
      <w:marRight w:val="0"/>
      <w:marTop w:val="0"/>
      <w:marBottom w:val="0"/>
      <w:divBdr>
        <w:top w:val="none" w:sz="0" w:space="0" w:color="auto"/>
        <w:left w:val="none" w:sz="0" w:space="0" w:color="auto"/>
        <w:bottom w:val="none" w:sz="0" w:space="0" w:color="auto"/>
        <w:right w:val="none" w:sz="0" w:space="0" w:color="auto"/>
      </w:divBdr>
    </w:div>
    <w:div w:id="506478534">
      <w:bodyDiv w:val="1"/>
      <w:marLeft w:val="0"/>
      <w:marRight w:val="0"/>
      <w:marTop w:val="0"/>
      <w:marBottom w:val="0"/>
      <w:divBdr>
        <w:top w:val="none" w:sz="0" w:space="0" w:color="auto"/>
        <w:left w:val="none" w:sz="0" w:space="0" w:color="auto"/>
        <w:bottom w:val="none" w:sz="0" w:space="0" w:color="auto"/>
        <w:right w:val="none" w:sz="0" w:space="0" w:color="auto"/>
      </w:divBdr>
    </w:div>
    <w:div w:id="525601682">
      <w:bodyDiv w:val="1"/>
      <w:marLeft w:val="0"/>
      <w:marRight w:val="0"/>
      <w:marTop w:val="0"/>
      <w:marBottom w:val="0"/>
      <w:divBdr>
        <w:top w:val="none" w:sz="0" w:space="0" w:color="auto"/>
        <w:left w:val="none" w:sz="0" w:space="0" w:color="auto"/>
        <w:bottom w:val="none" w:sz="0" w:space="0" w:color="auto"/>
        <w:right w:val="none" w:sz="0" w:space="0" w:color="auto"/>
      </w:divBdr>
    </w:div>
    <w:div w:id="527331893">
      <w:bodyDiv w:val="1"/>
      <w:marLeft w:val="0"/>
      <w:marRight w:val="0"/>
      <w:marTop w:val="0"/>
      <w:marBottom w:val="0"/>
      <w:divBdr>
        <w:top w:val="none" w:sz="0" w:space="0" w:color="auto"/>
        <w:left w:val="none" w:sz="0" w:space="0" w:color="auto"/>
        <w:bottom w:val="none" w:sz="0" w:space="0" w:color="auto"/>
        <w:right w:val="none" w:sz="0" w:space="0" w:color="auto"/>
      </w:divBdr>
    </w:div>
    <w:div w:id="551967453">
      <w:bodyDiv w:val="1"/>
      <w:marLeft w:val="0"/>
      <w:marRight w:val="0"/>
      <w:marTop w:val="0"/>
      <w:marBottom w:val="0"/>
      <w:divBdr>
        <w:top w:val="none" w:sz="0" w:space="0" w:color="auto"/>
        <w:left w:val="none" w:sz="0" w:space="0" w:color="auto"/>
        <w:bottom w:val="none" w:sz="0" w:space="0" w:color="auto"/>
        <w:right w:val="none" w:sz="0" w:space="0" w:color="auto"/>
      </w:divBdr>
    </w:div>
    <w:div w:id="561983131">
      <w:bodyDiv w:val="1"/>
      <w:marLeft w:val="0"/>
      <w:marRight w:val="0"/>
      <w:marTop w:val="0"/>
      <w:marBottom w:val="0"/>
      <w:divBdr>
        <w:top w:val="none" w:sz="0" w:space="0" w:color="auto"/>
        <w:left w:val="none" w:sz="0" w:space="0" w:color="auto"/>
        <w:bottom w:val="none" w:sz="0" w:space="0" w:color="auto"/>
        <w:right w:val="none" w:sz="0" w:space="0" w:color="auto"/>
      </w:divBdr>
    </w:div>
    <w:div w:id="582833661">
      <w:bodyDiv w:val="1"/>
      <w:marLeft w:val="0"/>
      <w:marRight w:val="0"/>
      <w:marTop w:val="0"/>
      <w:marBottom w:val="0"/>
      <w:divBdr>
        <w:top w:val="none" w:sz="0" w:space="0" w:color="auto"/>
        <w:left w:val="none" w:sz="0" w:space="0" w:color="auto"/>
        <w:bottom w:val="none" w:sz="0" w:space="0" w:color="auto"/>
        <w:right w:val="none" w:sz="0" w:space="0" w:color="auto"/>
      </w:divBdr>
    </w:div>
    <w:div w:id="583952843">
      <w:bodyDiv w:val="1"/>
      <w:marLeft w:val="0"/>
      <w:marRight w:val="0"/>
      <w:marTop w:val="0"/>
      <w:marBottom w:val="0"/>
      <w:divBdr>
        <w:top w:val="none" w:sz="0" w:space="0" w:color="auto"/>
        <w:left w:val="none" w:sz="0" w:space="0" w:color="auto"/>
        <w:bottom w:val="none" w:sz="0" w:space="0" w:color="auto"/>
        <w:right w:val="none" w:sz="0" w:space="0" w:color="auto"/>
      </w:divBdr>
    </w:div>
    <w:div w:id="611285409">
      <w:bodyDiv w:val="1"/>
      <w:marLeft w:val="0"/>
      <w:marRight w:val="0"/>
      <w:marTop w:val="0"/>
      <w:marBottom w:val="0"/>
      <w:divBdr>
        <w:top w:val="none" w:sz="0" w:space="0" w:color="auto"/>
        <w:left w:val="none" w:sz="0" w:space="0" w:color="auto"/>
        <w:bottom w:val="none" w:sz="0" w:space="0" w:color="auto"/>
        <w:right w:val="none" w:sz="0" w:space="0" w:color="auto"/>
      </w:divBdr>
    </w:div>
    <w:div w:id="616301153">
      <w:bodyDiv w:val="1"/>
      <w:marLeft w:val="0"/>
      <w:marRight w:val="0"/>
      <w:marTop w:val="0"/>
      <w:marBottom w:val="0"/>
      <w:divBdr>
        <w:top w:val="none" w:sz="0" w:space="0" w:color="auto"/>
        <w:left w:val="none" w:sz="0" w:space="0" w:color="auto"/>
        <w:bottom w:val="none" w:sz="0" w:space="0" w:color="auto"/>
        <w:right w:val="none" w:sz="0" w:space="0" w:color="auto"/>
      </w:divBdr>
    </w:div>
    <w:div w:id="667027396">
      <w:bodyDiv w:val="1"/>
      <w:marLeft w:val="0"/>
      <w:marRight w:val="0"/>
      <w:marTop w:val="0"/>
      <w:marBottom w:val="0"/>
      <w:divBdr>
        <w:top w:val="none" w:sz="0" w:space="0" w:color="auto"/>
        <w:left w:val="none" w:sz="0" w:space="0" w:color="auto"/>
        <w:bottom w:val="none" w:sz="0" w:space="0" w:color="auto"/>
        <w:right w:val="none" w:sz="0" w:space="0" w:color="auto"/>
      </w:divBdr>
    </w:div>
    <w:div w:id="674842661">
      <w:bodyDiv w:val="1"/>
      <w:marLeft w:val="0"/>
      <w:marRight w:val="0"/>
      <w:marTop w:val="0"/>
      <w:marBottom w:val="0"/>
      <w:divBdr>
        <w:top w:val="none" w:sz="0" w:space="0" w:color="auto"/>
        <w:left w:val="none" w:sz="0" w:space="0" w:color="auto"/>
        <w:bottom w:val="none" w:sz="0" w:space="0" w:color="auto"/>
        <w:right w:val="none" w:sz="0" w:space="0" w:color="auto"/>
      </w:divBdr>
    </w:div>
    <w:div w:id="697007274">
      <w:bodyDiv w:val="1"/>
      <w:marLeft w:val="0"/>
      <w:marRight w:val="0"/>
      <w:marTop w:val="0"/>
      <w:marBottom w:val="0"/>
      <w:divBdr>
        <w:top w:val="none" w:sz="0" w:space="0" w:color="auto"/>
        <w:left w:val="none" w:sz="0" w:space="0" w:color="auto"/>
        <w:bottom w:val="none" w:sz="0" w:space="0" w:color="auto"/>
        <w:right w:val="none" w:sz="0" w:space="0" w:color="auto"/>
      </w:divBdr>
    </w:div>
    <w:div w:id="699286829">
      <w:bodyDiv w:val="1"/>
      <w:marLeft w:val="0"/>
      <w:marRight w:val="0"/>
      <w:marTop w:val="0"/>
      <w:marBottom w:val="0"/>
      <w:divBdr>
        <w:top w:val="none" w:sz="0" w:space="0" w:color="auto"/>
        <w:left w:val="none" w:sz="0" w:space="0" w:color="auto"/>
        <w:bottom w:val="none" w:sz="0" w:space="0" w:color="auto"/>
        <w:right w:val="none" w:sz="0" w:space="0" w:color="auto"/>
      </w:divBdr>
    </w:div>
    <w:div w:id="718089400">
      <w:bodyDiv w:val="1"/>
      <w:marLeft w:val="0"/>
      <w:marRight w:val="0"/>
      <w:marTop w:val="0"/>
      <w:marBottom w:val="0"/>
      <w:divBdr>
        <w:top w:val="none" w:sz="0" w:space="0" w:color="auto"/>
        <w:left w:val="none" w:sz="0" w:space="0" w:color="auto"/>
        <w:bottom w:val="none" w:sz="0" w:space="0" w:color="auto"/>
        <w:right w:val="none" w:sz="0" w:space="0" w:color="auto"/>
      </w:divBdr>
    </w:div>
    <w:div w:id="723136259">
      <w:bodyDiv w:val="1"/>
      <w:marLeft w:val="0"/>
      <w:marRight w:val="0"/>
      <w:marTop w:val="0"/>
      <w:marBottom w:val="0"/>
      <w:divBdr>
        <w:top w:val="none" w:sz="0" w:space="0" w:color="auto"/>
        <w:left w:val="none" w:sz="0" w:space="0" w:color="auto"/>
        <w:bottom w:val="none" w:sz="0" w:space="0" w:color="auto"/>
        <w:right w:val="none" w:sz="0" w:space="0" w:color="auto"/>
      </w:divBdr>
    </w:div>
    <w:div w:id="725958314">
      <w:bodyDiv w:val="1"/>
      <w:marLeft w:val="0"/>
      <w:marRight w:val="0"/>
      <w:marTop w:val="0"/>
      <w:marBottom w:val="0"/>
      <w:divBdr>
        <w:top w:val="none" w:sz="0" w:space="0" w:color="auto"/>
        <w:left w:val="none" w:sz="0" w:space="0" w:color="auto"/>
        <w:bottom w:val="none" w:sz="0" w:space="0" w:color="auto"/>
        <w:right w:val="none" w:sz="0" w:space="0" w:color="auto"/>
      </w:divBdr>
    </w:div>
    <w:div w:id="753937729">
      <w:bodyDiv w:val="1"/>
      <w:marLeft w:val="0"/>
      <w:marRight w:val="0"/>
      <w:marTop w:val="0"/>
      <w:marBottom w:val="0"/>
      <w:divBdr>
        <w:top w:val="none" w:sz="0" w:space="0" w:color="auto"/>
        <w:left w:val="none" w:sz="0" w:space="0" w:color="auto"/>
        <w:bottom w:val="none" w:sz="0" w:space="0" w:color="auto"/>
        <w:right w:val="none" w:sz="0" w:space="0" w:color="auto"/>
      </w:divBdr>
    </w:div>
    <w:div w:id="760417623">
      <w:bodyDiv w:val="1"/>
      <w:marLeft w:val="0"/>
      <w:marRight w:val="0"/>
      <w:marTop w:val="0"/>
      <w:marBottom w:val="0"/>
      <w:divBdr>
        <w:top w:val="none" w:sz="0" w:space="0" w:color="auto"/>
        <w:left w:val="none" w:sz="0" w:space="0" w:color="auto"/>
        <w:bottom w:val="none" w:sz="0" w:space="0" w:color="auto"/>
        <w:right w:val="none" w:sz="0" w:space="0" w:color="auto"/>
      </w:divBdr>
    </w:div>
    <w:div w:id="770248769">
      <w:bodyDiv w:val="1"/>
      <w:marLeft w:val="0"/>
      <w:marRight w:val="0"/>
      <w:marTop w:val="0"/>
      <w:marBottom w:val="0"/>
      <w:divBdr>
        <w:top w:val="none" w:sz="0" w:space="0" w:color="auto"/>
        <w:left w:val="none" w:sz="0" w:space="0" w:color="auto"/>
        <w:bottom w:val="none" w:sz="0" w:space="0" w:color="auto"/>
        <w:right w:val="none" w:sz="0" w:space="0" w:color="auto"/>
      </w:divBdr>
    </w:div>
    <w:div w:id="800346442">
      <w:bodyDiv w:val="1"/>
      <w:marLeft w:val="0"/>
      <w:marRight w:val="0"/>
      <w:marTop w:val="0"/>
      <w:marBottom w:val="0"/>
      <w:divBdr>
        <w:top w:val="none" w:sz="0" w:space="0" w:color="auto"/>
        <w:left w:val="none" w:sz="0" w:space="0" w:color="auto"/>
        <w:bottom w:val="none" w:sz="0" w:space="0" w:color="auto"/>
        <w:right w:val="none" w:sz="0" w:space="0" w:color="auto"/>
      </w:divBdr>
    </w:div>
    <w:div w:id="803036573">
      <w:bodyDiv w:val="1"/>
      <w:marLeft w:val="0"/>
      <w:marRight w:val="0"/>
      <w:marTop w:val="0"/>
      <w:marBottom w:val="0"/>
      <w:divBdr>
        <w:top w:val="none" w:sz="0" w:space="0" w:color="auto"/>
        <w:left w:val="none" w:sz="0" w:space="0" w:color="auto"/>
        <w:bottom w:val="none" w:sz="0" w:space="0" w:color="auto"/>
        <w:right w:val="none" w:sz="0" w:space="0" w:color="auto"/>
      </w:divBdr>
    </w:div>
    <w:div w:id="821578390">
      <w:bodyDiv w:val="1"/>
      <w:marLeft w:val="0"/>
      <w:marRight w:val="0"/>
      <w:marTop w:val="0"/>
      <w:marBottom w:val="0"/>
      <w:divBdr>
        <w:top w:val="none" w:sz="0" w:space="0" w:color="auto"/>
        <w:left w:val="none" w:sz="0" w:space="0" w:color="auto"/>
        <w:bottom w:val="none" w:sz="0" w:space="0" w:color="auto"/>
        <w:right w:val="none" w:sz="0" w:space="0" w:color="auto"/>
      </w:divBdr>
    </w:div>
    <w:div w:id="834759198">
      <w:bodyDiv w:val="1"/>
      <w:marLeft w:val="0"/>
      <w:marRight w:val="0"/>
      <w:marTop w:val="0"/>
      <w:marBottom w:val="0"/>
      <w:divBdr>
        <w:top w:val="none" w:sz="0" w:space="0" w:color="auto"/>
        <w:left w:val="none" w:sz="0" w:space="0" w:color="auto"/>
        <w:bottom w:val="none" w:sz="0" w:space="0" w:color="auto"/>
        <w:right w:val="none" w:sz="0" w:space="0" w:color="auto"/>
      </w:divBdr>
    </w:div>
    <w:div w:id="843284425">
      <w:bodyDiv w:val="1"/>
      <w:marLeft w:val="0"/>
      <w:marRight w:val="0"/>
      <w:marTop w:val="0"/>
      <w:marBottom w:val="0"/>
      <w:divBdr>
        <w:top w:val="none" w:sz="0" w:space="0" w:color="auto"/>
        <w:left w:val="none" w:sz="0" w:space="0" w:color="auto"/>
        <w:bottom w:val="none" w:sz="0" w:space="0" w:color="auto"/>
        <w:right w:val="none" w:sz="0" w:space="0" w:color="auto"/>
      </w:divBdr>
    </w:div>
    <w:div w:id="847405992">
      <w:bodyDiv w:val="1"/>
      <w:marLeft w:val="0"/>
      <w:marRight w:val="0"/>
      <w:marTop w:val="0"/>
      <w:marBottom w:val="0"/>
      <w:divBdr>
        <w:top w:val="none" w:sz="0" w:space="0" w:color="auto"/>
        <w:left w:val="none" w:sz="0" w:space="0" w:color="auto"/>
        <w:bottom w:val="none" w:sz="0" w:space="0" w:color="auto"/>
        <w:right w:val="none" w:sz="0" w:space="0" w:color="auto"/>
      </w:divBdr>
    </w:div>
    <w:div w:id="854031002">
      <w:bodyDiv w:val="1"/>
      <w:marLeft w:val="0"/>
      <w:marRight w:val="0"/>
      <w:marTop w:val="0"/>
      <w:marBottom w:val="0"/>
      <w:divBdr>
        <w:top w:val="none" w:sz="0" w:space="0" w:color="auto"/>
        <w:left w:val="none" w:sz="0" w:space="0" w:color="auto"/>
        <w:bottom w:val="none" w:sz="0" w:space="0" w:color="auto"/>
        <w:right w:val="none" w:sz="0" w:space="0" w:color="auto"/>
      </w:divBdr>
    </w:div>
    <w:div w:id="854148600">
      <w:bodyDiv w:val="1"/>
      <w:marLeft w:val="0"/>
      <w:marRight w:val="0"/>
      <w:marTop w:val="0"/>
      <w:marBottom w:val="0"/>
      <w:divBdr>
        <w:top w:val="none" w:sz="0" w:space="0" w:color="auto"/>
        <w:left w:val="none" w:sz="0" w:space="0" w:color="auto"/>
        <w:bottom w:val="none" w:sz="0" w:space="0" w:color="auto"/>
        <w:right w:val="none" w:sz="0" w:space="0" w:color="auto"/>
      </w:divBdr>
    </w:div>
    <w:div w:id="856651703">
      <w:bodyDiv w:val="1"/>
      <w:marLeft w:val="0"/>
      <w:marRight w:val="0"/>
      <w:marTop w:val="0"/>
      <w:marBottom w:val="0"/>
      <w:divBdr>
        <w:top w:val="none" w:sz="0" w:space="0" w:color="auto"/>
        <w:left w:val="none" w:sz="0" w:space="0" w:color="auto"/>
        <w:bottom w:val="none" w:sz="0" w:space="0" w:color="auto"/>
        <w:right w:val="none" w:sz="0" w:space="0" w:color="auto"/>
      </w:divBdr>
    </w:div>
    <w:div w:id="865211198">
      <w:bodyDiv w:val="1"/>
      <w:marLeft w:val="0"/>
      <w:marRight w:val="0"/>
      <w:marTop w:val="0"/>
      <w:marBottom w:val="0"/>
      <w:divBdr>
        <w:top w:val="none" w:sz="0" w:space="0" w:color="auto"/>
        <w:left w:val="none" w:sz="0" w:space="0" w:color="auto"/>
        <w:bottom w:val="none" w:sz="0" w:space="0" w:color="auto"/>
        <w:right w:val="none" w:sz="0" w:space="0" w:color="auto"/>
      </w:divBdr>
    </w:div>
    <w:div w:id="878316635">
      <w:bodyDiv w:val="1"/>
      <w:marLeft w:val="0"/>
      <w:marRight w:val="0"/>
      <w:marTop w:val="0"/>
      <w:marBottom w:val="0"/>
      <w:divBdr>
        <w:top w:val="none" w:sz="0" w:space="0" w:color="auto"/>
        <w:left w:val="none" w:sz="0" w:space="0" w:color="auto"/>
        <w:bottom w:val="none" w:sz="0" w:space="0" w:color="auto"/>
        <w:right w:val="none" w:sz="0" w:space="0" w:color="auto"/>
      </w:divBdr>
    </w:div>
    <w:div w:id="892691233">
      <w:bodyDiv w:val="1"/>
      <w:marLeft w:val="0"/>
      <w:marRight w:val="0"/>
      <w:marTop w:val="0"/>
      <w:marBottom w:val="0"/>
      <w:divBdr>
        <w:top w:val="none" w:sz="0" w:space="0" w:color="auto"/>
        <w:left w:val="none" w:sz="0" w:space="0" w:color="auto"/>
        <w:bottom w:val="none" w:sz="0" w:space="0" w:color="auto"/>
        <w:right w:val="none" w:sz="0" w:space="0" w:color="auto"/>
      </w:divBdr>
    </w:div>
    <w:div w:id="933054292">
      <w:bodyDiv w:val="1"/>
      <w:marLeft w:val="0"/>
      <w:marRight w:val="0"/>
      <w:marTop w:val="0"/>
      <w:marBottom w:val="0"/>
      <w:divBdr>
        <w:top w:val="none" w:sz="0" w:space="0" w:color="auto"/>
        <w:left w:val="none" w:sz="0" w:space="0" w:color="auto"/>
        <w:bottom w:val="none" w:sz="0" w:space="0" w:color="auto"/>
        <w:right w:val="none" w:sz="0" w:space="0" w:color="auto"/>
      </w:divBdr>
    </w:div>
    <w:div w:id="939996052">
      <w:bodyDiv w:val="1"/>
      <w:marLeft w:val="0"/>
      <w:marRight w:val="0"/>
      <w:marTop w:val="0"/>
      <w:marBottom w:val="0"/>
      <w:divBdr>
        <w:top w:val="none" w:sz="0" w:space="0" w:color="auto"/>
        <w:left w:val="none" w:sz="0" w:space="0" w:color="auto"/>
        <w:bottom w:val="none" w:sz="0" w:space="0" w:color="auto"/>
        <w:right w:val="none" w:sz="0" w:space="0" w:color="auto"/>
      </w:divBdr>
    </w:div>
    <w:div w:id="954410614">
      <w:bodyDiv w:val="1"/>
      <w:marLeft w:val="0"/>
      <w:marRight w:val="0"/>
      <w:marTop w:val="0"/>
      <w:marBottom w:val="0"/>
      <w:divBdr>
        <w:top w:val="none" w:sz="0" w:space="0" w:color="auto"/>
        <w:left w:val="none" w:sz="0" w:space="0" w:color="auto"/>
        <w:bottom w:val="none" w:sz="0" w:space="0" w:color="auto"/>
        <w:right w:val="none" w:sz="0" w:space="0" w:color="auto"/>
      </w:divBdr>
    </w:div>
    <w:div w:id="976840575">
      <w:bodyDiv w:val="1"/>
      <w:marLeft w:val="0"/>
      <w:marRight w:val="0"/>
      <w:marTop w:val="0"/>
      <w:marBottom w:val="0"/>
      <w:divBdr>
        <w:top w:val="none" w:sz="0" w:space="0" w:color="auto"/>
        <w:left w:val="none" w:sz="0" w:space="0" w:color="auto"/>
        <w:bottom w:val="none" w:sz="0" w:space="0" w:color="auto"/>
        <w:right w:val="none" w:sz="0" w:space="0" w:color="auto"/>
      </w:divBdr>
    </w:div>
    <w:div w:id="992757308">
      <w:bodyDiv w:val="1"/>
      <w:marLeft w:val="0"/>
      <w:marRight w:val="0"/>
      <w:marTop w:val="0"/>
      <w:marBottom w:val="0"/>
      <w:divBdr>
        <w:top w:val="none" w:sz="0" w:space="0" w:color="auto"/>
        <w:left w:val="none" w:sz="0" w:space="0" w:color="auto"/>
        <w:bottom w:val="none" w:sz="0" w:space="0" w:color="auto"/>
        <w:right w:val="none" w:sz="0" w:space="0" w:color="auto"/>
      </w:divBdr>
    </w:div>
    <w:div w:id="1032922992">
      <w:bodyDiv w:val="1"/>
      <w:marLeft w:val="0"/>
      <w:marRight w:val="0"/>
      <w:marTop w:val="0"/>
      <w:marBottom w:val="0"/>
      <w:divBdr>
        <w:top w:val="none" w:sz="0" w:space="0" w:color="auto"/>
        <w:left w:val="none" w:sz="0" w:space="0" w:color="auto"/>
        <w:bottom w:val="none" w:sz="0" w:space="0" w:color="auto"/>
        <w:right w:val="none" w:sz="0" w:space="0" w:color="auto"/>
      </w:divBdr>
    </w:div>
    <w:div w:id="1093622858">
      <w:bodyDiv w:val="1"/>
      <w:marLeft w:val="0"/>
      <w:marRight w:val="0"/>
      <w:marTop w:val="0"/>
      <w:marBottom w:val="0"/>
      <w:divBdr>
        <w:top w:val="none" w:sz="0" w:space="0" w:color="auto"/>
        <w:left w:val="none" w:sz="0" w:space="0" w:color="auto"/>
        <w:bottom w:val="none" w:sz="0" w:space="0" w:color="auto"/>
        <w:right w:val="none" w:sz="0" w:space="0" w:color="auto"/>
      </w:divBdr>
    </w:div>
    <w:div w:id="1101603402">
      <w:bodyDiv w:val="1"/>
      <w:marLeft w:val="0"/>
      <w:marRight w:val="0"/>
      <w:marTop w:val="0"/>
      <w:marBottom w:val="0"/>
      <w:divBdr>
        <w:top w:val="none" w:sz="0" w:space="0" w:color="auto"/>
        <w:left w:val="none" w:sz="0" w:space="0" w:color="auto"/>
        <w:bottom w:val="none" w:sz="0" w:space="0" w:color="auto"/>
        <w:right w:val="none" w:sz="0" w:space="0" w:color="auto"/>
      </w:divBdr>
    </w:div>
    <w:div w:id="1112021128">
      <w:bodyDiv w:val="1"/>
      <w:marLeft w:val="0"/>
      <w:marRight w:val="0"/>
      <w:marTop w:val="0"/>
      <w:marBottom w:val="0"/>
      <w:divBdr>
        <w:top w:val="none" w:sz="0" w:space="0" w:color="auto"/>
        <w:left w:val="none" w:sz="0" w:space="0" w:color="auto"/>
        <w:bottom w:val="none" w:sz="0" w:space="0" w:color="auto"/>
        <w:right w:val="none" w:sz="0" w:space="0" w:color="auto"/>
      </w:divBdr>
    </w:div>
    <w:div w:id="1131439659">
      <w:bodyDiv w:val="1"/>
      <w:marLeft w:val="0"/>
      <w:marRight w:val="0"/>
      <w:marTop w:val="0"/>
      <w:marBottom w:val="0"/>
      <w:divBdr>
        <w:top w:val="none" w:sz="0" w:space="0" w:color="auto"/>
        <w:left w:val="none" w:sz="0" w:space="0" w:color="auto"/>
        <w:bottom w:val="none" w:sz="0" w:space="0" w:color="auto"/>
        <w:right w:val="none" w:sz="0" w:space="0" w:color="auto"/>
      </w:divBdr>
    </w:div>
    <w:div w:id="1153521248">
      <w:bodyDiv w:val="1"/>
      <w:marLeft w:val="0"/>
      <w:marRight w:val="0"/>
      <w:marTop w:val="0"/>
      <w:marBottom w:val="0"/>
      <w:divBdr>
        <w:top w:val="none" w:sz="0" w:space="0" w:color="auto"/>
        <w:left w:val="none" w:sz="0" w:space="0" w:color="auto"/>
        <w:bottom w:val="none" w:sz="0" w:space="0" w:color="auto"/>
        <w:right w:val="none" w:sz="0" w:space="0" w:color="auto"/>
      </w:divBdr>
    </w:div>
    <w:div w:id="1180239794">
      <w:bodyDiv w:val="1"/>
      <w:marLeft w:val="0"/>
      <w:marRight w:val="0"/>
      <w:marTop w:val="0"/>
      <w:marBottom w:val="0"/>
      <w:divBdr>
        <w:top w:val="none" w:sz="0" w:space="0" w:color="auto"/>
        <w:left w:val="none" w:sz="0" w:space="0" w:color="auto"/>
        <w:bottom w:val="none" w:sz="0" w:space="0" w:color="auto"/>
        <w:right w:val="none" w:sz="0" w:space="0" w:color="auto"/>
      </w:divBdr>
    </w:div>
    <w:div w:id="1183473885">
      <w:bodyDiv w:val="1"/>
      <w:marLeft w:val="0"/>
      <w:marRight w:val="0"/>
      <w:marTop w:val="0"/>
      <w:marBottom w:val="0"/>
      <w:divBdr>
        <w:top w:val="none" w:sz="0" w:space="0" w:color="auto"/>
        <w:left w:val="none" w:sz="0" w:space="0" w:color="auto"/>
        <w:bottom w:val="none" w:sz="0" w:space="0" w:color="auto"/>
        <w:right w:val="none" w:sz="0" w:space="0" w:color="auto"/>
      </w:divBdr>
    </w:div>
    <w:div w:id="1183782751">
      <w:bodyDiv w:val="1"/>
      <w:marLeft w:val="0"/>
      <w:marRight w:val="0"/>
      <w:marTop w:val="0"/>
      <w:marBottom w:val="0"/>
      <w:divBdr>
        <w:top w:val="none" w:sz="0" w:space="0" w:color="auto"/>
        <w:left w:val="none" w:sz="0" w:space="0" w:color="auto"/>
        <w:bottom w:val="none" w:sz="0" w:space="0" w:color="auto"/>
        <w:right w:val="none" w:sz="0" w:space="0" w:color="auto"/>
      </w:divBdr>
    </w:div>
    <w:div w:id="1194732624">
      <w:bodyDiv w:val="1"/>
      <w:marLeft w:val="0"/>
      <w:marRight w:val="0"/>
      <w:marTop w:val="0"/>
      <w:marBottom w:val="0"/>
      <w:divBdr>
        <w:top w:val="none" w:sz="0" w:space="0" w:color="auto"/>
        <w:left w:val="none" w:sz="0" w:space="0" w:color="auto"/>
        <w:bottom w:val="none" w:sz="0" w:space="0" w:color="auto"/>
        <w:right w:val="none" w:sz="0" w:space="0" w:color="auto"/>
      </w:divBdr>
    </w:div>
    <w:div w:id="1214543170">
      <w:bodyDiv w:val="1"/>
      <w:marLeft w:val="0"/>
      <w:marRight w:val="0"/>
      <w:marTop w:val="0"/>
      <w:marBottom w:val="0"/>
      <w:divBdr>
        <w:top w:val="none" w:sz="0" w:space="0" w:color="auto"/>
        <w:left w:val="none" w:sz="0" w:space="0" w:color="auto"/>
        <w:bottom w:val="none" w:sz="0" w:space="0" w:color="auto"/>
        <w:right w:val="none" w:sz="0" w:space="0" w:color="auto"/>
      </w:divBdr>
    </w:div>
    <w:div w:id="1224100658">
      <w:bodyDiv w:val="1"/>
      <w:marLeft w:val="0"/>
      <w:marRight w:val="0"/>
      <w:marTop w:val="0"/>
      <w:marBottom w:val="0"/>
      <w:divBdr>
        <w:top w:val="none" w:sz="0" w:space="0" w:color="auto"/>
        <w:left w:val="none" w:sz="0" w:space="0" w:color="auto"/>
        <w:bottom w:val="none" w:sz="0" w:space="0" w:color="auto"/>
        <w:right w:val="none" w:sz="0" w:space="0" w:color="auto"/>
      </w:divBdr>
    </w:div>
    <w:div w:id="1241526063">
      <w:bodyDiv w:val="1"/>
      <w:marLeft w:val="0"/>
      <w:marRight w:val="0"/>
      <w:marTop w:val="0"/>
      <w:marBottom w:val="0"/>
      <w:divBdr>
        <w:top w:val="none" w:sz="0" w:space="0" w:color="auto"/>
        <w:left w:val="none" w:sz="0" w:space="0" w:color="auto"/>
        <w:bottom w:val="none" w:sz="0" w:space="0" w:color="auto"/>
        <w:right w:val="none" w:sz="0" w:space="0" w:color="auto"/>
      </w:divBdr>
    </w:div>
    <w:div w:id="1244342629">
      <w:bodyDiv w:val="1"/>
      <w:marLeft w:val="0"/>
      <w:marRight w:val="0"/>
      <w:marTop w:val="0"/>
      <w:marBottom w:val="0"/>
      <w:divBdr>
        <w:top w:val="none" w:sz="0" w:space="0" w:color="auto"/>
        <w:left w:val="none" w:sz="0" w:space="0" w:color="auto"/>
        <w:bottom w:val="none" w:sz="0" w:space="0" w:color="auto"/>
        <w:right w:val="none" w:sz="0" w:space="0" w:color="auto"/>
      </w:divBdr>
    </w:div>
    <w:div w:id="1256744711">
      <w:bodyDiv w:val="1"/>
      <w:marLeft w:val="0"/>
      <w:marRight w:val="0"/>
      <w:marTop w:val="0"/>
      <w:marBottom w:val="0"/>
      <w:divBdr>
        <w:top w:val="none" w:sz="0" w:space="0" w:color="auto"/>
        <w:left w:val="none" w:sz="0" w:space="0" w:color="auto"/>
        <w:bottom w:val="none" w:sz="0" w:space="0" w:color="auto"/>
        <w:right w:val="none" w:sz="0" w:space="0" w:color="auto"/>
      </w:divBdr>
    </w:div>
    <w:div w:id="1259634438">
      <w:bodyDiv w:val="1"/>
      <w:marLeft w:val="0"/>
      <w:marRight w:val="0"/>
      <w:marTop w:val="0"/>
      <w:marBottom w:val="0"/>
      <w:divBdr>
        <w:top w:val="none" w:sz="0" w:space="0" w:color="auto"/>
        <w:left w:val="none" w:sz="0" w:space="0" w:color="auto"/>
        <w:bottom w:val="none" w:sz="0" w:space="0" w:color="auto"/>
        <w:right w:val="none" w:sz="0" w:space="0" w:color="auto"/>
      </w:divBdr>
    </w:div>
    <w:div w:id="1266886596">
      <w:bodyDiv w:val="1"/>
      <w:marLeft w:val="0"/>
      <w:marRight w:val="0"/>
      <w:marTop w:val="0"/>
      <w:marBottom w:val="0"/>
      <w:divBdr>
        <w:top w:val="none" w:sz="0" w:space="0" w:color="auto"/>
        <w:left w:val="none" w:sz="0" w:space="0" w:color="auto"/>
        <w:bottom w:val="none" w:sz="0" w:space="0" w:color="auto"/>
        <w:right w:val="none" w:sz="0" w:space="0" w:color="auto"/>
      </w:divBdr>
    </w:div>
    <w:div w:id="1327393987">
      <w:bodyDiv w:val="1"/>
      <w:marLeft w:val="0"/>
      <w:marRight w:val="0"/>
      <w:marTop w:val="0"/>
      <w:marBottom w:val="0"/>
      <w:divBdr>
        <w:top w:val="none" w:sz="0" w:space="0" w:color="auto"/>
        <w:left w:val="none" w:sz="0" w:space="0" w:color="auto"/>
        <w:bottom w:val="none" w:sz="0" w:space="0" w:color="auto"/>
        <w:right w:val="none" w:sz="0" w:space="0" w:color="auto"/>
      </w:divBdr>
    </w:div>
    <w:div w:id="1366366086">
      <w:bodyDiv w:val="1"/>
      <w:marLeft w:val="0"/>
      <w:marRight w:val="0"/>
      <w:marTop w:val="0"/>
      <w:marBottom w:val="0"/>
      <w:divBdr>
        <w:top w:val="none" w:sz="0" w:space="0" w:color="auto"/>
        <w:left w:val="none" w:sz="0" w:space="0" w:color="auto"/>
        <w:bottom w:val="none" w:sz="0" w:space="0" w:color="auto"/>
        <w:right w:val="none" w:sz="0" w:space="0" w:color="auto"/>
      </w:divBdr>
    </w:div>
    <w:div w:id="1419011659">
      <w:bodyDiv w:val="1"/>
      <w:marLeft w:val="0"/>
      <w:marRight w:val="0"/>
      <w:marTop w:val="0"/>
      <w:marBottom w:val="0"/>
      <w:divBdr>
        <w:top w:val="none" w:sz="0" w:space="0" w:color="auto"/>
        <w:left w:val="none" w:sz="0" w:space="0" w:color="auto"/>
        <w:bottom w:val="none" w:sz="0" w:space="0" w:color="auto"/>
        <w:right w:val="none" w:sz="0" w:space="0" w:color="auto"/>
      </w:divBdr>
    </w:div>
    <w:div w:id="1426343811">
      <w:bodyDiv w:val="1"/>
      <w:marLeft w:val="0"/>
      <w:marRight w:val="0"/>
      <w:marTop w:val="0"/>
      <w:marBottom w:val="0"/>
      <w:divBdr>
        <w:top w:val="none" w:sz="0" w:space="0" w:color="auto"/>
        <w:left w:val="none" w:sz="0" w:space="0" w:color="auto"/>
        <w:bottom w:val="none" w:sz="0" w:space="0" w:color="auto"/>
        <w:right w:val="none" w:sz="0" w:space="0" w:color="auto"/>
      </w:divBdr>
    </w:div>
    <w:div w:id="1429930097">
      <w:bodyDiv w:val="1"/>
      <w:marLeft w:val="0"/>
      <w:marRight w:val="0"/>
      <w:marTop w:val="0"/>
      <w:marBottom w:val="0"/>
      <w:divBdr>
        <w:top w:val="none" w:sz="0" w:space="0" w:color="auto"/>
        <w:left w:val="none" w:sz="0" w:space="0" w:color="auto"/>
        <w:bottom w:val="none" w:sz="0" w:space="0" w:color="auto"/>
        <w:right w:val="none" w:sz="0" w:space="0" w:color="auto"/>
      </w:divBdr>
    </w:div>
    <w:div w:id="1453088280">
      <w:bodyDiv w:val="1"/>
      <w:marLeft w:val="0"/>
      <w:marRight w:val="0"/>
      <w:marTop w:val="0"/>
      <w:marBottom w:val="0"/>
      <w:divBdr>
        <w:top w:val="none" w:sz="0" w:space="0" w:color="auto"/>
        <w:left w:val="none" w:sz="0" w:space="0" w:color="auto"/>
        <w:bottom w:val="none" w:sz="0" w:space="0" w:color="auto"/>
        <w:right w:val="none" w:sz="0" w:space="0" w:color="auto"/>
      </w:divBdr>
    </w:div>
    <w:div w:id="1472625908">
      <w:bodyDiv w:val="1"/>
      <w:marLeft w:val="0"/>
      <w:marRight w:val="0"/>
      <w:marTop w:val="0"/>
      <w:marBottom w:val="0"/>
      <w:divBdr>
        <w:top w:val="none" w:sz="0" w:space="0" w:color="auto"/>
        <w:left w:val="none" w:sz="0" w:space="0" w:color="auto"/>
        <w:bottom w:val="none" w:sz="0" w:space="0" w:color="auto"/>
        <w:right w:val="none" w:sz="0" w:space="0" w:color="auto"/>
      </w:divBdr>
    </w:div>
    <w:div w:id="1506284105">
      <w:bodyDiv w:val="1"/>
      <w:marLeft w:val="0"/>
      <w:marRight w:val="0"/>
      <w:marTop w:val="0"/>
      <w:marBottom w:val="0"/>
      <w:divBdr>
        <w:top w:val="none" w:sz="0" w:space="0" w:color="auto"/>
        <w:left w:val="none" w:sz="0" w:space="0" w:color="auto"/>
        <w:bottom w:val="none" w:sz="0" w:space="0" w:color="auto"/>
        <w:right w:val="none" w:sz="0" w:space="0" w:color="auto"/>
      </w:divBdr>
    </w:div>
    <w:div w:id="1534882854">
      <w:bodyDiv w:val="1"/>
      <w:marLeft w:val="0"/>
      <w:marRight w:val="0"/>
      <w:marTop w:val="0"/>
      <w:marBottom w:val="0"/>
      <w:divBdr>
        <w:top w:val="none" w:sz="0" w:space="0" w:color="auto"/>
        <w:left w:val="none" w:sz="0" w:space="0" w:color="auto"/>
        <w:bottom w:val="none" w:sz="0" w:space="0" w:color="auto"/>
        <w:right w:val="none" w:sz="0" w:space="0" w:color="auto"/>
      </w:divBdr>
    </w:div>
    <w:div w:id="1536389468">
      <w:bodyDiv w:val="1"/>
      <w:marLeft w:val="0"/>
      <w:marRight w:val="0"/>
      <w:marTop w:val="0"/>
      <w:marBottom w:val="0"/>
      <w:divBdr>
        <w:top w:val="none" w:sz="0" w:space="0" w:color="auto"/>
        <w:left w:val="none" w:sz="0" w:space="0" w:color="auto"/>
        <w:bottom w:val="none" w:sz="0" w:space="0" w:color="auto"/>
        <w:right w:val="none" w:sz="0" w:space="0" w:color="auto"/>
      </w:divBdr>
    </w:div>
    <w:div w:id="1543326912">
      <w:bodyDiv w:val="1"/>
      <w:marLeft w:val="0"/>
      <w:marRight w:val="0"/>
      <w:marTop w:val="0"/>
      <w:marBottom w:val="0"/>
      <w:divBdr>
        <w:top w:val="none" w:sz="0" w:space="0" w:color="auto"/>
        <w:left w:val="none" w:sz="0" w:space="0" w:color="auto"/>
        <w:bottom w:val="none" w:sz="0" w:space="0" w:color="auto"/>
        <w:right w:val="none" w:sz="0" w:space="0" w:color="auto"/>
      </w:divBdr>
    </w:div>
    <w:div w:id="1543445644">
      <w:bodyDiv w:val="1"/>
      <w:marLeft w:val="0"/>
      <w:marRight w:val="0"/>
      <w:marTop w:val="0"/>
      <w:marBottom w:val="0"/>
      <w:divBdr>
        <w:top w:val="none" w:sz="0" w:space="0" w:color="auto"/>
        <w:left w:val="none" w:sz="0" w:space="0" w:color="auto"/>
        <w:bottom w:val="none" w:sz="0" w:space="0" w:color="auto"/>
        <w:right w:val="none" w:sz="0" w:space="0" w:color="auto"/>
      </w:divBdr>
    </w:div>
    <w:div w:id="1556156387">
      <w:bodyDiv w:val="1"/>
      <w:marLeft w:val="0"/>
      <w:marRight w:val="0"/>
      <w:marTop w:val="0"/>
      <w:marBottom w:val="0"/>
      <w:divBdr>
        <w:top w:val="none" w:sz="0" w:space="0" w:color="auto"/>
        <w:left w:val="none" w:sz="0" w:space="0" w:color="auto"/>
        <w:bottom w:val="none" w:sz="0" w:space="0" w:color="auto"/>
        <w:right w:val="none" w:sz="0" w:space="0" w:color="auto"/>
      </w:divBdr>
    </w:div>
    <w:div w:id="1562910223">
      <w:bodyDiv w:val="1"/>
      <w:marLeft w:val="0"/>
      <w:marRight w:val="0"/>
      <w:marTop w:val="0"/>
      <w:marBottom w:val="0"/>
      <w:divBdr>
        <w:top w:val="none" w:sz="0" w:space="0" w:color="auto"/>
        <w:left w:val="none" w:sz="0" w:space="0" w:color="auto"/>
        <w:bottom w:val="none" w:sz="0" w:space="0" w:color="auto"/>
        <w:right w:val="none" w:sz="0" w:space="0" w:color="auto"/>
      </w:divBdr>
    </w:div>
    <w:div w:id="1563368319">
      <w:bodyDiv w:val="1"/>
      <w:marLeft w:val="0"/>
      <w:marRight w:val="0"/>
      <w:marTop w:val="0"/>
      <w:marBottom w:val="0"/>
      <w:divBdr>
        <w:top w:val="none" w:sz="0" w:space="0" w:color="auto"/>
        <w:left w:val="none" w:sz="0" w:space="0" w:color="auto"/>
        <w:bottom w:val="none" w:sz="0" w:space="0" w:color="auto"/>
        <w:right w:val="none" w:sz="0" w:space="0" w:color="auto"/>
      </w:divBdr>
    </w:div>
    <w:div w:id="1575318736">
      <w:bodyDiv w:val="1"/>
      <w:marLeft w:val="0"/>
      <w:marRight w:val="0"/>
      <w:marTop w:val="0"/>
      <w:marBottom w:val="0"/>
      <w:divBdr>
        <w:top w:val="none" w:sz="0" w:space="0" w:color="auto"/>
        <w:left w:val="none" w:sz="0" w:space="0" w:color="auto"/>
        <w:bottom w:val="none" w:sz="0" w:space="0" w:color="auto"/>
        <w:right w:val="none" w:sz="0" w:space="0" w:color="auto"/>
      </w:divBdr>
    </w:div>
    <w:div w:id="1575893176">
      <w:bodyDiv w:val="1"/>
      <w:marLeft w:val="0"/>
      <w:marRight w:val="0"/>
      <w:marTop w:val="0"/>
      <w:marBottom w:val="0"/>
      <w:divBdr>
        <w:top w:val="none" w:sz="0" w:space="0" w:color="auto"/>
        <w:left w:val="none" w:sz="0" w:space="0" w:color="auto"/>
        <w:bottom w:val="none" w:sz="0" w:space="0" w:color="auto"/>
        <w:right w:val="none" w:sz="0" w:space="0" w:color="auto"/>
      </w:divBdr>
    </w:div>
    <w:div w:id="1597207169">
      <w:bodyDiv w:val="1"/>
      <w:marLeft w:val="0"/>
      <w:marRight w:val="0"/>
      <w:marTop w:val="0"/>
      <w:marBottom w:val="0"/>
      <w:divBdr>
        <w:top w:val="none" w:sz="0" w:space="0" w:color="auto"/>
        <w:left w:val="none" w:sz="0" w:space="0" w:color="auto"/>
        <w:bottom w:val="none" w:sz="0" w:space="0" w:color="auto"/>
        <w:right w:val="none" w:sz="0" w:space="0" w:color="auto"/>
      </w:divBdr>
    </w:div>
    <w:div w:id="1615595141">
      <w:bodyDiv w:val="1"/>
      <w:marLeft w:val="0"/>
      <w:marRight w:val="0"/>
      <w:marTop w:val="0"/>
      <w:marBottom w:val="0"/>
      <w:divBdr>
        <w:top w:val="none" w:sz="0" w:space="0" w:color="auto"/>
        <w:left w:val="none" w:sz="0" w:space="0" w:color="auto"/>
        <w:bottom w:val="none" w:sz="0" w:space="0" w:color="auto"/>
        <w:right w:val="none" w:sz="0" w:space="0" w:color="auto"/>
      </w:divBdr>
    </w:div>
    <w:div w:id="1630283831">
      <w:bodyDiv w:val="1"/>
      <w:marLeft w:val="0"/>
      <w:marRight w:val="0"/>
      <w:marTop w:val="0"/>
      <w:marBottom w:val="0"/>
      <w:divBdr>
        <w:top w:val="none" w:sz="0" w:space="0" w:color="auto"/>
        <w:left w:val="none" w:sz="0" w:space="0" w:color="auto"/>
        <w:bottom w:val="none" w:sz="0" w:space="0" w:color="auto"/>
        <w:right w:val="none" w:sz="0" w:space="0" w:color="auto"/>
      </w:divBdr>
    </w:div>
    <w:div w:id="1630360593">
      <w:bodyDiv w:val="1"/>
      <w:marLeft w:val="0"/>
      <w:marRight w:val="0"/>
      <w:marTop w:val="0"/>
      <w:marBottom w:val="0"/>
      <w:divBdr>
        <w:top w:val="none" w:sz="0" w:space="0" w:color="auto"/>
        <w:left w:val="none" w:sz="0" w:space="0" w:color="auto"/>
        <w:bottom w:val="none" w:sz="0" w:space="0" w:color="auto"/>
        <w:right w:val="none" w:sz="0" w:space="0" w:color="auto"/>
      </w:divBdr>
    </w:div>
    <w:div w:id="1644849794">
      <w:bodyDiv w:val="1"/>
      <w:marLeft w:val="0"/>
      <w:marRight w:val="0"/>
      <w:marTop w:val="0"/>
      <w:marBottom w:val="0"/>
      <w:divBdr>
        <w:top w:val="none" w:sz="0" w:space="0" w:color="auto"/>
        <w:left w:val="none" w:sz="0" w:space="0" w:color="auto"/>
        <w:bottom w:val="none" w:sz="0" w:space="0" w:color="auto"/>
        <w:right w:val="none" w:sz="0" w:space="0" w:color="auto"/>
      </w:divBdr>
    </w:div>
    <w:div w:id="1655141903">
      <w:bodyDiv w:val="1"/>
      <w:marLeft w:val="0"/>
      <w:marRight w:val="0"/>
      <w:marTop w:val="0"/>
      <w:marBottom w:val="0"/>
      <w:divBdr>
        <w:top w:val="none" w:sz="0" w:space="0" w:color="auto"/>
        <w:left w:val="none" w:sz="0" w:space="0" w:color="auto"/>
        <w:bottom w:val="none" w:sz="0" w:space="0" w:color="auto"/>
        <w:right w:val="none" w:sz="0" w:space="0" w:color="auto"/>
      </w:divBdr>
    </w:div>
    <w:div w:id="1662544710">
      <w:bodyDiv w:val="1"/>
      <w:marLeft w:val="0"/>
      <w:marRight w:val="0"/>
      <w:marTop w:val="0"/>
      <w:marBottom w:val="0"/>
      <w:divBdr>
        <w:top w:val="none" w:sz="0" w:space="0" w:color="auto"/>
        <w:left w:val="none" w:sz="0" w:space="0" w:color="auto"/>
        <w:bottom w:val="none" w:sz="0" w:space="0" w:color="auto"/>
        <w:right w:val="none" w:sz="0" w:space="0" w:color="auto"/>
      </w:divBdr>
    </w:div>
    <w:div w:id="1667174345">
      <w:bodyDiv w:val="1"/>
      <w:marLeft w:val="0"/>
      <w:marRight w:val="0"/>
      <w:marTop w:val="0"/>
      <w:marBottom w:val="0"/>
      <w:divBdr>
        <w:top w:val="none" w:sz="0" w:space="0" w:color="auto"/>
        <w:left w:val="none" w:sz="0" w:space="0" w:color="auto"/>
        <w:bottom w:val="none" w:sz="0" w:space="0" w:color="auto"/>
        <w:right w:val="none" w:sz="0" w:space="0" w:color="auto"/>
      </w:divBdr>
    </w:div>
    <w:div w:id="1685478168">
      <w:bodyDiv w:val="1"/>
      <w:marLeft w:val="0"/>
      <w:marRight w:val="0"/>
      <w:marTop w:val="0"/>
      <w:marBottom w:val="0"/>
      <w:divBdr>
        <w:top w:val="none" w:sz="0" w:space="0" w:color="auto"/>
        <w:left w:val="none" w:sz="0" w:space="0" w:color="auto"/>
        <w:bottom w:val="none" w:sz="0" w:space="0" w:color="auto"/>
        <w:right w:val="none" w:sz="0" w:space="0" w:color="auto"/>
      </w:divBdr>
    </w:div>
    <w:div w:id="1696538504">
      <w:bodyDiv w:val="1"/>
      <w:marLeft w:val="0"/>
      <w:marRight w:val="0"/>
      <w:marTop w:val="0"/>
      <w:marBottom w:val="0"/>
      <w:divBdr>
        <w:top w:val="none" w:sz="0" w:space="0" w:color="auto"/>
        <w:left w:val="none" w:sz="0" w:space="0" w:color="auto"/>
        <w:bottom w:val="none" w:sz="0" w:space="0" w:color="auto"/>
        <w:right w:val="none" w:sz="0" w:space="0" w:color="auto"/>
      </w:divBdr>
    </w:div>
    <w:div w:id="1704548861">
      <w:bodyDiv w:val="1"/>
      <w:marLeft w:val="0"/>
      <w:marRight w:val="0"/>
      <w:marTop w:val="0"/>
      <w:marBottom w:val="0"/>
      <w:divBdr>
        <w:top w:val="none" w:sz="0" w:space="0" w:color="auto"/>
        <w:left w:val="none" w:sz="0" w:space="0" w:color="auto"/>
        <w:bottom w:val="none" w:sz="0" w:space="0" w:color="auto"/>
        <w:right w:val="none" w:sz="0" w:space="0" w:color="auto"/>
      </w:divBdr>
    </w:div>
    <w:div w:id="1705324975">
      <w:bodyDiv w:val="1"/>
      <w:marLeft w:val="0"/>
      <w:marRight w:val="0"/>
      <w:marTop w:val="0"/>
      <w:marBottom w:val="0"/>
      <w:divBdr>
        <w:top w:val="none" w:sz="0" w:space="0" w:color="auto"/>
        <w:left w:val="none" w:sz="0" w:space="0" w:color="auto"/>
        <w:bottom w:val="none" w:sz="0" w:space="0" w:color="auto"/>
        <w:right w:val="none" w:sz="0" w:space="0" w:color="auto"/>
      </w:divBdr>
    </w:div>
    <w:div w:id="1714622553">
      <w:bodyDiv w:val="1"/>
      <w:marLeft w:val="0"/>
      <w:marRight w:val="0"/>
      <w:marTop w:val="0"/>
      <w:marBottom w:val="0"/>
      <w:divBdr>
        <w:top w:val="none" w:sz="0" w:space="0" w:color="auto"/>
        <w:left w:val="none" w:sz="0" w:space="0" w:color="auto"/>
        <w:bottom w:val="none" w:sz="0" w:space="0" w:color="auto"/>
        <w:right w:val="none" w:sz="0" w:space="0" w:color="auto"/>
      </w:divBdr>
    </w:div>
    <w:div w:id="1717319473">
      <w:bodyDiv w:val="1"/>
      <w:marLeft w:val="0"/>
      <w:marRight w:val="0"/>
      <w:marTop w:val="0"/>
      <w:marBottom w:val="0"/>
      <w:divBdr>
        <w:top w:val="none" w:sz="0" w:space="0" w:color="auto"/>
        <w:left w:val="none" w:sz="0" w:space="0" w:color="auto"/>
        <w:bottom w:val="none" w:sz="0" w:space="0" w:color="auto"/>
        <w:right w:val="none" w:sz="0" w:space="0" w:color="auto"/>
      </w:divBdr>
    </w:div>
    <w:div w:id="1720669213">
      <w:bodyDiv w:val="1"/>
      <w:marLeft w:val="0"/>
      <w:marRight w:val="0"/>
      <w:marTop w:val="0"/>
      <w:marBottom w:val="0"/>
      <w:divBdr>
        <w:top w:val="none" w:sz="0" w:space="0" w:color="auto"/>
        <w:left w:val="none" w:sz="0" w:space="0" w:color="auto"/>
        <w:bottom w:val="none" w:sz="0" w:space="0" w:color="auto"/>
        <w:right w:val="none" w:sz="0" w:space="0" w:color="auto"/>
      </w:divBdr>
    </w:div>
    <w:div w:id="1724140688">
      <w:bodyDiv w:val="1"/>
      <w:marLeft w:val="0"/>
      <w:marRight w:val="0"/>
      <w:marTop w:val="0"/>
      <w:marBottom w:val="0"/>
      <w:divBdr>
        <w:top w:val="none" w:sz="0" w:space="0" w:color="auto"/>
        <w:left w:val="none" w:sz="0" w:space="0" w:color="auto"/>
        <w:bottom w:val="none" w:sz="0" w:space="0" w:color="auto"/>
        <w:right w:val="none" w:sz="0" w:space="0" w:color="auto"/>
      </w:divBdr>
    </w:div>
    <w:div w:id="1726948561">
      <w:bodyDiv w:val="1"/>
      <w:marLeft w:val="0"/>
      <w:marRight w:val="0"/>
      <w:marTop w:val="0"/>
      <w:marBottom w:val="0"/>
      <w:divBdr>
        <w:top w:val="none" w:sz="0" w:space="0" w:color="auto"/>
        <w:left w:val="none" w:sz="0" w:space="0" w:color="auto"/>
        <w:bottom w:val="none" w:sz="0" w:space="0" w:color="auto"/>
        <w:right w:val="none" w:sz="0" w:space="0" w:color="auto"/>
      </w:divBdr>
    </w:div>
    <w:div w:id="1735203511">
      <w:bodyDiv w:val="1"/>
      <w:marLeft w:val="0"/>
      <w:marRight w:val="0"/>
      <w:marTop w:val="0"/>
      <w:marBottom w:val="0"/>
      <w:divBdr>
        <w:top w:val="none" w:sz="0" w:space="0" w:color="auto"/>
        <w:left w:val="none" w:sz="0" w:space="0" w:color="auto"/>
        <w:bottom w:val="none" w:sz="0" w:space="0" w:color="auto"/>
        <w:right w:val="none" w:sz="0" w:space="0" w:color="auto"/>
      </w:divBdr>
    </w:div>
    <w:div w:id="1736975660">
      <w:bodyDiv w:val="1"/>
      <w:marLeft w:val="0"/>
      <w:marRight w:val="0"/>
      <w:marTop w:val="0"/>
      <w:marBottom w:val="0"/>
      <w:divBdr>
        <w:top w:val="none" w:sz="0" w:space="0" w:color="auto"/>
        <w:left w:val="none" w:sz="0" w:space="0" w:color="auto"/>
        <w:bottom w:val="none" w:sz="0" w:space="0" w:color="auto"/>
        <w:right w:val="none" w:sz="0" w:space="0" w:color="auto"/>
      </w:divBdr>
    </w:div>
    <w:div w:id="1756124116">
      <w:bodyDiv w:val="1"/>
      <w:marLeft w:val="0"/>
      <w:marRight w:val="0"/>
      <w:marTop w:val="0"/>
      <w:marBottom w:val="0"/>
      <w:divBdr>
        <w:top w:val="none" w:sz="0" w:space="0" w:color="auto"/>
        <w:left w:val="none" w:sz="0" w:space="0" w:color="auto"/>
        <w:bottom w:val="none" w:sz="0" w:space="0" w:color="auto"/>
        <w:right w:val="none" w:sz="0" w:space="0" w:color="auto"/>
      </w:divBdr>
    </w:div>
    <w:div w:id="1775244549">
      <w:bodyDiv w:val="1"/>
      <w:marLeft w:val="0"/>
      <w:marRight w:val="0"/>
      <w:marTop w:val="0"/>
      <w:marBottom w:val="0"/>
      <w:divBdr>
        <w:top w:val="none" w:sz="0" w:space="0" w:color="auto"/>
        <w:left w:val="none" w:sz="0" w:space="0" w:color="auto"/>
        <w:bottom w:val="none" w:sz="0" w:space="0" w:color="auto"/>
        <w:right w:val="none" w:sz="0" w:space="0" w:color="auto"/>
      </w:divBdr>
    </w:div>
    <w:div w:id="1776947798">
      <w:bodyDiv w:val="1"/>
      <w:marLeft w:val="0"/>
      <w:marRight w:val="0"/>
      <w:marTop w:val="0"/>
      <w:marBottom w:val="0"/>
      <w:divBdr>
        <w:top w:val="none" w:sz="0" w:space="0" w:color="auto"/>
        <w:left w:val="none" w:sz="0" w:space="0" w:color="auto"/>
        <w:bottom w:val="none" w:sz="0" w:space="0" w:color="auto"/>
        <w:right w:val="none" w:sz="0" w:space="0" w:color="auto"/>
      </w:divBdr>
    </w:div>
    <w:div w:id="1779787025">
      <w:bodyDiv w:val="1"/>
      <w:marLeft w:val="0"/>
      <w:marRight w:val="0"/>
      <w:marTop w:val="0"/>
      <w:marBottom w:val="0"/>
      <w:divBdr>
        <w:top w:val="none" w:sz="0" w:space="0" w:color="auto"/>
        <w:left w:val="none" w:sz="0" w:space="0" w:color="auto"/>
        <w:bottom w:val="none" w:sz="0" w:space="0" w:color="auto"/>
        <w:right w:val="none" w:sz="0" w:space="0" w:color="auto"/>
      </w:divBdr>
    </w:div>
    <w:div w:id="1810516420">
      <w:bodyDiv w:val="1"/>
      <w:marLeft w:val="0"/>
      <w:marRight w:val="0"/>
      <w:marTop w:val="0"/>
      <w:marBottom w:val="0"/>
      <w:divBdr>
        <w:top w:val="none" w:sz="0" w:space="0" w:color="auto"/>
        <w:left w:val="none" w:sz="0" w:space="0" w:color="auto"/>
        <w:bottom w:val="none" w:sz="0" w:space="0" w:color="auto"/>
        <w:right w:val="none" w:sz="0" w:space="0" w:color="auto"/>
      </w:divBdr>
    </w:div>
    <w:div w:id="1810856020">
      <w:bodyDiv w:val="1"/>
      <w:marLeft w:val="0"/>
      <w:marRight w:val="0"/>
      <w:marTop w:val="0"/>
      <w:marBottom w:val="0"/>
      <w:divBdr>
        <w:top w:val="none" w:sz="0" w:space="0" w:color="auto"/>
        <w:left w:val="none" w:sz="0" w:space="0" w:color="auto"/>
        <w:bottom w:val="none" w:sz="0" w:space="0" w:color="auto"/>
        <w:right w:val="none" w:sz="0" w:space="0" w:color="auto"/>
      </w:divBdr>
    </w:div>
    <w:div w:id="1818187738">
      <w:bodyDiv w:val="1"/>
      <w:marLeft w:val="0"/>
      <w:marRight w:val="0"/>
      <w:marTop w:val="0"/>
      <w:marBottom w:val="0"/>
      <w:divBdr>
        <w:top w:val="none" w:sz="0" w:space="0" w:color="auto"/>
        <w:left w:val="none" w:sz="0" w:space="0" w:color="auto"/>
        <w:bottom w:val="none" w:sz="0" w:space="0" w:color="auto"/>
        <w:right w:val="none" w:sz="0" w:space="0" w:color="auto"/>
      </w:divBdr>
    </w:div>
    <w:div w:id="1825855033">
      <w:bodyDiv w:val="1"/>
      <w:marLeft w:val="0"/>
      <w:marRight w:val="0"/>
      <w:marTop w:val="0"/>
      <w:marBottom w:val="0"/>
      <w:divBdr>
        <w:top w:val="none" w:sz="0" w:space="0" w:color="auto"/>
        <w:left w:val="none" w:sz="0" w:space="0" w:color="auto"/>
        <w:bottom w:val="none" w:sz="0" w:space="0" w:color="auto"/>
        <w:right w:val="none" w:sz="0" w:space="0" w:color="auto"/>
      </w:divBdr>
    </w:div>
    <w:div w:id="1891960340">
      <w:bodyDiv w:val="1"/>
      <w:marLeft w:val="0"/>
      <w:marRight w:val="0"/>
      <w:marTop w:val="0"/>
      <w:marBottom w:val="0"/>
      <w:divBdr>
        <w:top w:val="none" w:sz="0" w:space="0" w:color="auto"/>
        <w:left w:val="none" w:sz="0" w:space="0" w:color="auto"/>
        <w:bottom w:val="none" w:sz="0" w:space="0" w:color="auto"/>
        <w:right w:val="none" w:sz="0" w:space="0" w:color="auto"/>
      </w:divBdr>
    </w:div>
    <w:div w:id="1928463691">
      <w:bodyDiv w:val="1"/>
      <w:marLeft w:val="0"/>
      <w:marRight w:val="0"/>
      <w:marTop w:val="0"/>
      <w:marBottom w:val="0"/>
      <w:divBdr>
        <w:top w:val="none" w:sz="0" w:space="0" w:color="auto"/>
        <w:left w:val="none" w:sz="0" w:space="0" w:color="auto"/>
        <w:bottom w:val="none" w:sz="0" w:space="0" w:color="auto"/>
        <w:right w:val="none" w:sz="0" w:space="0" w:color="auto"/>
      </w:divBdr>
    </w:div>
    <w:div w:id="1945845595">
      <w:bodyDiv w:val="1"/>
      <w:marLeft w:val="0"/>
      <w:marRight w:val="0"/>
      <w:marTop w:val="0"/>
      <w:marBottom w:val="0"/>
      <w:divBdr>
        <w:top w:val="none" w:sz="0" w:space="0" w:color="auto"/>
        <w:left w:val="none" w:sz="0" w:space="0" w:color="auto"/>
        <w:bottom w:val="none" w:sz="0" w:space="0" w:color="auto"/>
        <w:right w:val="none" w:sz="0" w:space="0" w:color="auto"/>
      </w:divBdr>
    </w:div>
    <w:div w:id="1950311629">
      <w:bodyDiv w:val="1"/>
      <w:marLeft w:val="0"/>
      <w:marRight w:val="0"/>
      <w:marTop w:val="0"/>
      <w:marBottom w:val="0"/>
      <w:divBdr>
        <w:top w:val="none" w:sz="0" w:space="0" w:color="auto"/>
        <w:left w:val="none" w:sz="0" w:space="0" w:color="auto"/>
        <w:bottom w:val="none" w:sz="0" w:space="0" w:color="auto"/>
        <w:right w:val="none" w:sz="0" w:space="0" w:color="auto"/>
      </w:divBdr>
    </w:div>
    <w:div w:id="1977291057">
      <w:bodyDiv w:val="1"/>
      <w:marLeft w:val="0"/>
      <w:marRight w:val="0"/>
      <w:marTop w:val="0"/>
      <w:marBottom w:val="0"/>
      <w:divBdr>
        <w:top w:val="none" w:sz="0" w:space="0" w:color="auto"/>
        <w:left w:val="none" w:sz="0" w:space="0" w:color="auto"/>
        <w:bottom w:val="none" w:sz="0" w:space="0" w:color="auto"/>
        <w:right w:val="none" w:sz="0" w:space="0" w:color="auto"/>
      </w:divBdr>
    </w:div>
    <w:div w:id="2006594235">
      <w:bodyDiv w:val="1"/>
      <w:marLeft w:val="0"/>
      <w:marRight w:val="0"/>
      <w:marTop w:val="0"/>
      <w:marBottom w:val="0"/>
      <w:divBdr>
        <w:top w:val="none" w:sz="0" w:space="0" w:color="auto"/>
        <w:left w:val="none" w:sz="0" w:space="0" w:color="auto"/>
        <w:bottom w:val="none" w:sz="0" w:space="0" w:color="auto"/>
        <w:right w:val="none" w:sz="0" w:space="0" w:color="auto"/>
      </w:divBdr>
    </w:div>
    <w:div w:id="2015067803">
      <w:bodyDiv w:val="1"/>
      <w:marLeft w:val="0"/>
      <w:marRight w:val="0"/>
      <w:marTop w:val="0"/>
      <w:marBottom w:val="0"/>
      <w:divBdr>
        <w:top w:val="none" w:sz="0" w:space="0" w:color="auto"/>
        <w:left w:val="none" w:sz="0" w:space="0" w:color="auto"/>
        <w:bottom w:val="none" w:sz="0" w:space="0" w:color="auto"/>
        <w:right w:val="none" w:sz="0" w:space="0" w:color="auto"/>
      </w:divBdr>
    </w:div>
    <w:div w:id="2033922297">
      <w:bodyDiv w:val="1"/>
      <w:marLeft w:val="0"/>
      <w:marRight w:val="0"/>
      <w:marTop w:val="0"/>
      <w:marBottom w:val="0"/>
      <w:divBdr>
        <w:top w:val="none" w:sz="0" w:space="0" w:color="auto"/>
        <w:left w:val="none" w:sz="0" w:space="0" w:color="auto"/>
        <w:bottom w:val="none" w:sz="0" w:space="0" w:color="auto"/>
        <w:right w:val="none" w:sz="0" w:space="0" w:color="auto"/>
      </w:divBdr>
    </w:div>
    <w:div w:id="2034528462">
      <w:bodyDiv w:val="1"/>
      <w:marLeft w:val="0"/>
      <w:marRight w:val="0"/>
      <w:marTop w:val="0"/>
      <w:marBottom w:val="0"/>
      <w:divBdr>
        <w:top w:val="none" w:sz="0" w:space="0" w:color="auto"/>
        <w:left w:val="none" w:sz="0" w:space="0" w:color="auto"/>
        <w:bottom w:val="none" w:sz="0" w:space="0" w:color="auto"/>
        <w:right w:val="none" w:sz="0" w:space="0" w:color="auto"/>
      </w:divBdr>
    </w:div>
    <w:div w:id="2037777513">
      <w:bodyDiv w:val="1"/>
      <w:marLeft w:val="0"/>
      <w:marRight w:val="0"/>
      <w:marTop w:val="0"/>
      <w:marBottom w:val="0"/>
      <w:divBdr>
        <w:top w:val="none" w:sz="0" w:space="0" w:color="auto"/>
        <w:left w:val="none" w:sz="0" w:space="0" w:color="auto"/>
        <w:bottom w:val="none" w:sz="0" w:space="0" w:color="auto"/>
        <w:right w:val="none" w:sz="0" w:space="0" w:color="auto"/>
      </w:divBdr>
    </w:div>
    <w:div w:id="2076317184">
      <w:bodyDiv w:val="1"/>
      <w:marLeft w:val="0"/>
      <w:marRight w:val="0"/>
      <w:marTop w:val="0"/>
      <w:marBottom w:val="0"/>
      <w:divBdr>
        <w:top w:val="none" w:sz="0" w:space="0" w:color="auto"/>
        <w:left w:val="none" w:sz="0" w:space="0" w:color="auto"/>
        <w:bottom w:val="none" w:sz="0" w:space="0" w:color="auto"/>
        <w:right w:val="none" w:sz="0" w:space="0" w:color="auto"/>
      </w:divBdr>
    </w:div>
    <w:div w:id="2090955402">
      <w:bodyDiv w:val="1"/>
      <w:marLeft w:val="0"/>
      <w:marRight w:val="0"/>
      <w:marTop w:val="0"/>
      <w:marBottom w:val="0"/>
      <w:divBdr>
        <w:top w:val="none" w:sz="0" w:space="0" w:color="auto"/>
        <w:left w:val="none" w:sz="0" w:space="0" w:color="auto"/>
        <w:bottom w:val="none" w:sz="0" w:space="0" w:color="auto"/>
        <w:right w:val="none" w:sz="0" w:space="0" w:color="auto"/>
      </w:divBdr>
    </w:div>
    <w:div w:id="209454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D:\inga.gurgenidze\Desktop\2019%20wlis%20angarishi\2019%2012%20tve%20diagrameb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inga.gurgenidze\Desktop\2019%20wlis%20angarishi\2019%2012%20tve%20diagrameb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inga.gurgenidze\Desktop\2019%20wlis%20angarishi\2019%2012%20tve%20diagrameb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inga.gurgenidze\Desktop\2019%20wlis%20angarishi\2019%2012%20tve%20diagramebi.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7.xml.rels><?xml version="1.0" encoding="UTF-8" standalone="yes"?>
<Relationships xmlns="http://schemas.openxmlformats.org/package/2006/relationships"><Relationship Id="rId3" Type="http://schemas.openxmlformats.org/officeDocument/2006/relationships/oleObject" Target="file:///D:\inga.gurgenidze\Desktop\2019%20wlis%20angarishi\zarqua\sabiujetos%20chart%202019%20IV%20Quarter.xlsx" TargetMode="External"/><Relationship Id="rId2" Type="http://schemas.microsoft.com/office/2011/relationships/chartColorStyle" Target="colors1.xml"/><Relationship Id="rId1" Type="http://schemas.microsoft.com/office/2011/relationships/chartStyle" Target="style1.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0.11815350949983711"/>
          <c:y val="0.11847567131031699"/>
          <c:w val="0.82475711027924792"/>
          <c:h val="0.73521210046372654"/>
        </c:manualLayout>
      </c:layout>
      <c:barChart>
        <c:barDir val="col"/>
        <c:grouping val="clustered"/>
        <c:varyColors val="0"/>
        <c:ser>
          <c:idx val="3"/>
          <c:order val="0"/>
          <c:tx>
            <c:strRef>
              <c:f>'2011-2014 asignebebi'!#REF!</c:f>
              <c:strCache>
                <c:ptCount val="1"/>
                <c:pt idx="0">
                  <c:v>#REF!</c:v>
                </c:pt>
              </c:strCache>
            </c:strRef>
          </c:tx>
          <c:spPr>
            <a:solidFill>
              <a:schemeClr val="accent4">
                <a:lumMod val="40000"/>
                <a:lumOff val="60000"/>
              </a:schemeClr>
            </a:solidFill>
          </c:spPr>
          <c:invertIfNegative val="0"/>
          <c:cat>
            <c:strRef>
              <c:f>'2011-2018 wliuri asignebebi'!$A$3:$A$11</c:f>
              <c:strCache>
                <c:ptCount val="9"/>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strCache>
            </c:strRef>
          </c:cat>
          <c:val>
            <c:numRef>
              <c:f>'2011-2014 asignebebi'!#REF!</c:f>
              <c:numCache>
                <c:formatCode>General</c:formatCode>
                <c:ptCount val="1"/>
                <c:pt idx="0">
                  <c:v>1</c:v>
                </c:pt>
              </c:numCache>
            </c:numRef>
          </c:val>
          <c:extLst>
            <c:ext xmlns:c16="http://schemas.microsoft.com/office/drawing/2014/chart" uri="{C3380CC4-5D6E-409C-BE32-E72D297353CC}">
              <c16:uniqueId val="{00000000-EC2C-4076-89C8-EB18DC9E2D8E}"/>
            </c:ext>
          </c:extLst>
        </c:ser>
        <c:ser>
          <c:idx val="0"/>
          <c:order val="1"/>
          <c:tx>
            <c:strRef>
              <c:f>'2011-2018 wliuri asignebebi'!$B$2</c:f>
              <c:strCache>
                <c:ptCount val="1"/>
                <c:pt idx="0">
                  <c:v> წლიური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sz="8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'2011-2018 wliuri asignebebi'!$A$3:$A$11</c:f>
              <c:strCache>
                <c:ptCount val="9"/>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strCache>
            </c:strRef>
          </c:cat>
          <c:val>
            <c:numRef>
              <c:f>'2011-2018 wliuri asignebebi'!$B$3:$B$11</c:f>
              <c:numCache>
                <c:formatCode>#,##0.0</c:formatCode>
                <c:ptCount val="9"/>
                <c:pt idx="0">
                  <c:v>7569732.2000000002</c:v>
                </c:pt>
                <c:pt idx="1">
                  <c:v>8091500</c:v>
                </c:pt>
                <c:pt idx="2">
                  <c:v>8748500</c:v>
                </c:pt>
                <c:pt idx="3">
                  <c:v>9080000</c:v>
                </c:pt>
                <c:pt idx="4">
                  <c:v>9620000</c:v>
                </c:pt>
                <c:pt idx="5">
                  <c:v>10297950</c:v>
                </c:pt>
                <c:pt idx="6">
                  <c:v>11720475</c:v>
                </c:pt>
                <c:pt idx="7">
                  <c:v>12491100</c:v>
                </c:pt>
                <c:pt idx="8">
                  <c:v>13313115</c:v>
                </c:pt>
              </c:numCache>
            </c:numRef>
          </c:val>
          <c:extLst>
            <c:ext xmlns:c16="http://schemas.microsoft.com/office/drawing/2014/chart" uri="{C3380CC4-5D6E-409C-BE32-E72D297353CC}">
              <c16:uniqueId val="{00000001-EC2C-4076-89C8-EB18DC9E2D8E}"/>
            </c:ext>
          </c:extLst>
        </c:ser>
        <c:ser>
          <c:idx val="1"/>
          <c:order val="2"/>
          <c:tx>
            <c:strRef>
              <c:f>'2011-2018 wliuri asignebebi'!$C$2</c:f>
              <c:strCache>
                <c:ptCount val="1"/>
                <c:pt idx="0">
                  <c:v>წლიური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sz="8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'2011-2018 wliuri asignebebi'!$A$3:$A$11</c:f>
              <c:strCache>
                <c:ptCount val="9"/>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strCache>
            </c:strRef>
          </c:cat>
          <c:val>
            <c:numRef>
              <c:f>'2011-2018 wliuri asignebebi'!$C$3:$C$11</c:f>
              <c:numCache>
                <c:formatCode>#,##0.0</c:formatCode>
                <c:ptCount val="9"/>
                <c:pt idx="0">
                  <c:v>7459279.5</c:v>
                </c:pt>
                <c:pt idx="1">
                  <c:v>7806801.7999999998</c:v>
                </c:pt>
                <c:pt idx="2">
                  <c:v>8104217.5999999996</c:v>
                </c:pt>
                <c:pt idx="3">
                  <c:v>9009812.1999999993</c:v>
                </c:pt>
                <c:pt idx="4">
                  <c:v>9703127.0999999996</c:v>
                </c:pt>
                <c:pt idx="5">
                  <c:v>10292234.096719999</c:v>
                </c:pt>
                <c:pt idx="6">
                  <c:v>11764835.4</c:v>
                </c:pt>
                <c:pt idx="7">
                  <c:v>12590181.6</c:v>
                </c:pt>
                <c:pt idx="8">
                  <c:v>13469688.953</c:v>
                </c:pt>
              </c:numCache>
            </c:numRef>
          </c:val>
          <c:extLst>
            <c:ext xmlns:c16="http://schemas.microsoft.com/office/drawing/2014/chart" uri="{C3380CC4-5D6E-409C-BE32-E72D297353CC}">
              <c16:uniqueId val="{00000002-EC2C-4076-89C8-EB18DC9E2D8E}"/>
            </c:ext>
          </c:extLst>
        </c:ser>
        <c:dLbls>
          <c:showLegendKey val="0"/>
          <c:showVal val="0"/>
          <c:showCatName val="0"/>
          <c:showSerName val="0"/>
          <c:showPercent val="0"/>
          <c:showBubbleSize val="0"/>
        </c:dLbls>
        <c:gapWidth val="150"/>
        <c:axId val="48967680"/>
        <c:axId val="48572672"/>
      </c:barChart>
      <c:lineChart>
        <c:grouping val="standard"/>
        <c:varyColors val="0"/>
        <c:ser>
          <c:idx val="2"/>
          <c:order val="3"/>
          <c:tx>
            <c:strRef>
              <c:f>'2011-2018 wliuri asignebebi'!$D$2</c:f>
              <c:strCache>
                <c:ptCount val="1"/>
                <c:pt idx="0">
                  <c:v>ფაქტი/ გეგმა%</c:v>
                </c:pt>
              </c:strCache>
            </c:strRef>
          </c:tx>
          <c:spPr>
            <a:ln w="34925">
              <a:solidFill>
                <a:schemeClr val="tx2">
                  <a:lumMod val="60000"/>
                  <a:lumOff val="40000"/>
                </a:schemeClr>
              </a:solidFill>
            </a:ln>
          </c:spPr>
          <c:marker>
            <c:symbol val="triangle"/>
            <c:size val="9"/>
            <c:spPr>
              <a:solidFill>
                <a:srgbClr val="FF0000"/>
              </a:solidFill>
              <a:ln w="12700">
                <a:solidFill>
                  <a:schemeClr val="tx2">
                    <a:lumMod val="60000"/>
                    <a:lumOff val="40000"/>
                  </a:schemeClr>
                </a:solidFill>
              </a:ln>
            </c:spPr>
          </c:marker>
          <c:dPt>
            <c:idx val="3"/>
            <c:bubble3D val="0"/>
            <c:extLst>
              <c:ext xmlns:c16="http://schemas.microsoft.com/office/drawing/2014/chart" uri="{C3380CC4-5D6E-409C-BE32-E72D297353CC}">
                <c16:uniqueId val="{00000003-EC2C-4076-89C8-EB18DC9E2D8E}"/>
              </c:ext>
            </c:extLst>
          </c:dPt>
          <c:dLbls>
            <c:dLbl>
              <c:idx val="0"/>
              <c:layout>
                <c:manualLayout>
                  <c:x val="1.6197977121857128E-3"/>
                  <c:y val="-2.9209589907980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C2C-4076-89C8-EB18DC9E2D8E}"/>
                </c:ext>
              </c:extLst>
            </c:dLbl>
            <c:dLbl>
              <c:idx val="1"/>
              <c:layout>
                <c:manualLayout>
                  <c:x val="-3.3644721368835263E-2"/>
                  <c:y val="3.1396678182025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C2C-4076-89C8-EB18DC9E2D8E}"/>
                </c:ext>
              </c:extLst>
            </c:dLbl>
            <c:dLbl>
              <c:idx val="2"/>
              <c:layout>
                <c:manualLayout>
                  <c:x val="-3.601064824161937E-2"/>
                  <c:y val="-4.78364615823269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C2C-4076-89C8-EB18DC9E2D8E}"/>
                </c:ext>
              </c:extLst>
            </c:dLbl>
            <c:dLbl>
              <c:idx val="3"/>
              <c:layout>
                <c:manualLayout>
                  <c:x val="-5.6892164274715384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C2C-4076-89C8-EB18DC9E2D8E}"/>
                </c:ext>
              </c:extLst>
            </c:dLbl>
            <c:spPr>
              <a:noFill/>
              <a:ln>
                <a:noFill/>
              </a:ln>
              <a:effectLst/>
            </c:spPr>
            <c:txPr>
              <a:bodyPr/>
              <a:lstStyle/>
              <a:p>
                <a:pPr>
                  <a:defRPr sz="800" b="0"/>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'2011-2018 wliuri asignebebi'!$A$3:$A$11</c:f>
              <c:strCache>
                <c:ptCount val="9"/>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strCache>
            </c:strRef>
          </c:cat>
          <c:val>
            <c:numRef>
              <c:f>'2011-2018 wliuri asignebebi'!$D$3:$D$11</c:f>
              <c:numCache>
                <c:formatCode>0.0%</c:formatCode>
                <c:ptCount val="9"/>
                <c:pt idx="0">
                  <c:v>0.98540863836636117</c:v>
                </c:pt>
                <c:pt idx="1">
                  <c:v>0.96481515170240373</c:v>
                </c:pt>
                <c:pt idx="2">
                  <c:v>0.92635510087443562</c:v>
                </c:pt>
                <c:pt idx="3">
                  <c:v>0.99227006607929502</c:v>
                </c:pt>
                <c:pt idx="4">
                  <c:v>1.0086410706860707</c:v>
                </c:pt>
                <c:pt idx="5">
                  <c:v>0.9994449474623589</c:v>
                </c:pt>
                <c:pt idx="6">
                  <c:v>1.0037848636680682</c:v>
                </c:pt>
                <c:pt idx="7">
                  <c:v>1.0079321757091049</c:v>
                </c:pt>
                <c:pt idx="8">
                  <c:v>1.0117608803799862</c:v>
                </c:pt>
              </c:numCache>
            </c:numRef>
          </c:val>
          <c:smooth val="1"/>
          <c:extLst>
            <c:ext xmlns:c16="http://schemas.microsoft.com/office/drawing/2014/chart" uri="{C3380CC4-5D6E-409C-BE32-E72D297353CC}">
              <c16:uniqueId val="{00000007-EC2C-4076-89C8-EB18DC9E2D8E}"/>
            </c:ext>
          </c:extLst>
        </c:ser>
        <c:dLbls>
          <c:showLegendKey val="0"/>
          <c:showVal val="0"/>
          <c:showCatName val="0"/>
          <c:showSerName val="0"/>
          <c:showPercent val="0"/>
          <c:showBubbleSize val="0"/>
        </c:dLbls>
        <c:marker val="1"/>
        <c:smooth val="0"/>
        <c:axId val="48968192"/>
        <c:axId val="48573248"/>
      </c:lineChart>
      <c:catAx>
        <c:axId val="48967680"/>
        <c:scaling>
          <c:orientation val="minMax"/>
        </c:scaling>
        <c:delete val="0"/>
        <c:axPos val="b"/>
        <c:numFmt formatCode="General" sourceLinked="1"/>
        <c:majorTickMark val="out"/>
        <c:minorTickMark val="none"/>
        <c:tickLblPos val="nextTo"/>
        <c:txPr>
          <a:bodyPr/>
          <a:lstStyle/>
          <a:p>
            <a:pPr>
              <a:defRPr sz="800" b="0"/>
            </a:pPr>
            <a:endParaRPr lang="en-US"/>
          </a:p>
        </c:txPr>
        <c:crossAx val="48572672"/>
        <c:crosses val="autoZero"/>
        <c:auto val="1"/>
        <c:lblAlgn val="ctr"/>
        <c:lblOffset val="100"/>
        <c:noMultiLvlLbl val="0"/>
      </c:catAx>
      <c:valAx>
        <c:axId val="48572672"/>
        <c:scaling>
          <c:orientation val="minMax"/>
        </c:scaling>
        <c:delete val="0"/>
        <c:axPos val="l"/>
        <c:majorGridlines/>
        <c:numFmt formatCode="General" sourceLinked="1"/>
        <c:majorTickMark val="out"/>
        <c:minorTickMark val="none"/>
        <c:tickLblPos val="nextTo"/>
        <c:txPr>
          <a:bodyPr/>
          <a:lstStyle/>
          <a:p>
            <a:pPr>
              <a:defRPr sz="800" b="0"/>
            </a:pPr>
            <a:endParaRPr lang="en-US"/>
          </a:p>
        </c:txPr>
        <c:crossAx val="48967680"/>
        <c:crosses val="autoZero"/>
        <c:crossBetween val="between"/>
      </c:valAx>
      <c:valAx>
        <c:axId val="48573248"/>
        <c:scaling>
          <c:orientation val="minMax"/>
        </c:scaling>
        <c:delete val="0"/>
        <c:axPos val="r"/>
        <c:numFmt formatCode="0.0%" sourceLinked="1"/>
        <c:majorTickMark val="out"/>
        <c:minorTickMark val="none"/>
        <c:tickLblPos val="nextTo"/>
        <c:txPr>
          <a:bodyPr/>
          <a:lstStyle/>
          <a:p>
            <a:pPr>
              <a:defRPr sz="800" b="0"/>
            </a:pPr>
            <a:endParaRPr lang="en-US"/>
          </a:p>
        </c:txPr>
        <c:crossAx val="48968192"/>
        <c:crosses val="max"/>
        <c:crossBetween val="between"/>
      </c:valAx>
      <c:catAx>
        <c:axId val="48968192"/>
        <c:scaling>
          <c:orientation val="minMax"/>
        </c:scaling>
        <c:delete val="1"/>
        <c:axPos val="b"/>
        <c:numFmt formatCode="General" sourceLinked="1"/>
        <c:majorTickMark val="out"/>
        <c:minorTickMark val="none"/>
        <c:tickLblPos val="nextTo"/>
        <c:crossAx val="48573248"/>
        <c:crosses val="autoZero"/>
        <c:auto val="1"/>
        <c:lblAlgn val="ctr"/>
        <c:lblOffset val="100"/>
        <c:noMultiLvlLbl val="0"/>
      </c:catAx>
      <c:spPr>
        <a:solidFill>
          <a:sysClr val="window" lastClr="FFFFFF"/>
        </a:solidFill>
      </c:spPr>
    </c:plotArea>
    <c:legend>
      <c:legendPos val="r"/>
      <c:legendEntry>
        <c:idx val="0"/>
        <c:delete val="1"/>
      </c:legendEntry>
      <c:layout>
        <c:manualLayout>
          <c:xMode val="edge"/>
          <c:yMode val="edge"/>
          <c:x val="1.6200020088304283E-2"/>
          <c:y val="2.980548380069092E-2"/>
          <c:w val="0.96436764967061606"/>
          <c:h val="5.7198106646925553E-2"/>
        </c:manualLayout>
      </c:layout>
      <c:overlay val="1"/>
      <c:txPr>
        <a:bodyPr/>
        <a:lstStyle/>
        <a:p>
          <a:pPr>
            <a:defRPr sz="900" b="1"/>
          </a:pPr>
          <a:endParaRPr lang="en-US"/>
        </a:p>
      </c:txPr>
    </c:legend>
    <c:plotVisOnly val="1"/>
    <c:dispBlanksAs val="gap"/>
    <c:showDLblsOverMax val="0"/>
  </c:chart>
  <c:spPr>
    <a:solidFill>
      <a:sysClr val="window" lastClr="FFFFFF"/>
    </a:solidFill>
    <a:ln>
      <a:solidFill>
        <a:schemeClr val="bg1"/>
      </a:solidFill>
    </a:ln>
  </c:spPr>
  <c:txPr>
    <a:bodyPr/>
    <a:lstStyle/>
    <a:p>
      <a:pPr>
        <a:defRPr>
          <a:solidFill>
            <a:sysClr val="windowText" lastClr="000000"/>
          </a:solidFill>
          <a:latin typeface="Sylfaen" panose="010A0502050306030303"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0"/>
      <c:rAngAx val="0"/>
      <c:perspective val="0"/>
    </c:view3D>
    <c:floor>
      <c:thickness val="0"/>
    </c:floor>
    <c:sideWall>
      <c:thickness val="0"/>
    </c:sideWall>
    <c:backWall>
      <c:thickness val="0"/>
    </c:backWall>
    <c:plotArea>
      <c:layout>
        <c:manualLayout>
          <c:layoutTarget val="inner"/>
          <c:xMode val="edge"/>
          <c:yMode val="edge"/>
          <c:x val="0.12050402997894416"/>
          <c:y val="0.30689658245968066"/>
          <c:w val="0.61169102296451172"/>
          <c:h val="0.40344827586206977"/>
        </c:manualLayout>
      </c:layout>
      <c:pie3DChart>
        <c:varyColors val="1"/>
        <c:ser>
          <c:idx val="1"/>
          <c:order val="0"/>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muxlebi'!$O$34:$O$37</c:f>
            </c:numRef>
          </c:val>
          <c:extLst>
            <c:ext xmlns:c16="http://schemas.microsoft.com/office/drawing/2014/chart" uri="{C3380CC4-5D6E-409C-BE32-E72D297353CC}">
              <c16:uniqueId val="{00000000-8516-428A-A299-21B6D93BFB4F}"/>
            </c:ext>
          </c:extLst>
        </c:ser>
        <c:ser>
          <c:idx val="2"/>
          <c:order val="1"/>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muxlebi'!$P$34:$P$37</c:f>
            </c:numRef>
          </c:val>
          <c:extLst>
            <c:ext xmlns:c16="http://schemas.microsoft.com/office/drawing/2014/chart" uri="{C3380CC4-5D6E-409C-BE32-E72D297353CC}">
              <c16:uniqueId val="{00000001-8516-428A-A299-21B6D93BFB4F}"/>
            </c:ext>
          </c:extLst>
        </c:ser>
        <c:ser>
          <c:idx val="0"/>
          <c:order val="2"/>
          <c:spPr>
            <a:solidFill>
              <a:srgbClr val="9999FF"/>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plosion val="34"/>
          <c:dPt>
            <c:idx val="0"/>
            <c:bubble3D val="0"/>
            <c:spPr>
              <a:solidFill>
                <a:schemeClr val="tx2">
                  <a:lumMod val="60000"/>
                  <a:lumOff val="40000"/>
                </a:schemeClr>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3-8516-428A-A299-21B6D93BFB4F}"/>
              </c:ext>
            </c:extLst>
          </c:dPt>
          <c:dPt>
            <c:idx val="1"/>
            <c:bubble3D val="0"/>
            <c:spPr>
              <a:solidFill>
                <a:srgbClr val="FFFF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5-8516-428A-A299-21B6D93BFB4F}"/>
              </c:ext>
            </c:extLst>
          </c:dPt>
          <c:dPt>
            <c:idx val="2"/>
            <c:bubble3D val="0"/>
            <c:spPr>
              <a:solidFill>
                <a:srgbClr val="00B05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7-8516-428A-A299-21B6D93BFB4F}"/>
              </c:ext>
            </c:extLst>
          </c:dPt>
          <c:dPt>
            <c:idx val="3"/>
            <c:bubble3D val="0"/>
            <c:spPr>
              <a:solidFill>
                <a:srgbClr val="FF00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9-8516-428A-A299-21B6D93BFB4F}"/>
              </c:ext>
            </c:extLst>
          </c:dPt>
          <c:dLbls>
            <c:dLbl>
              <c:idx val="0"/>
              <c:layout>
                <c:manualLayout>
                  <c:x val="-3.4667432973669136E-2"/>
                  <c:y val="-0.1323355182820847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516-428A-A299-21B6D93BFB4F}"/>
                </c:ext>
              </c:extLst>
            </c:dLbl>
            <c:dLbl>
              <c:idx val="1"/>
              <c:layout>
                <c:manualLayout>
                  <c:x val="0.14280122211286089"/>
                  <c:y val="-9.597502036383383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516-428A-A299-21B6D93BFB4F}"/>
                </c:ext>
              </c:extLst>
            </c:dLbl>
            <c:dLbl>
              <c:idx val="2"/>
              <c:layout>
                <c:manualLayout>
                  <c:x val="3.0412950024880325E-2"/>
                  <c:y val="5.261810577956677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516-428A-A299-21B6D93BFB4F}"/>
                </c:ext>
              </c:extLst>
            </c:dLbl>
            <c:dLbl>
              <c:idx val="3"/>
              <c:layout>
                <c:manualLayout>
                  <c:x val="-0.1100373195538058"/>
                  <c:y val="4.694506290162014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516-428A-A299-21B6D93BFB4F}"/>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muxlebi'!$Q$34:$Q$37</c:f>
              <c:numCache>
                <c:formatCode>#,##0.0</c:formatCode>
                <c:ptCount val="4"/>
                <c:pt idx="0">
                  <c:v>9975521.8090000004</c:v>
                </c:pt>
                <c:pt idx="1">
                  <c:v>2256128.1490000002</c:v>
                </c:pt>
                <c:pt idx="2">
                  <c:v>278880.52799999999</c:v>
                </c:pt>
                <c:pt idx="3">
                  <c:v>959158.46706000005</c:v>
                </c:pt>
              </c:numCache>
            </c:numRef>
          </c:val>
          <c:extLst>
            <c:ext xmlns:c16="http://schemas.microsoft.com/office/drawing/2014/chart" uri="{C3380CC4-5D6E-409C-BE32-E72D297353CC}">
              <c16:uniqueId val="{0000000A-8516-428A-A299-21B6D93BFB4F}"/>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20036101083032512"/>
          <c:y val="0.32065217391304446"/>
          <c:w val="0.64440433212996395"/>
          <c:h val="0.38315217391304446"/>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muxlebi'!$O$13:$O$19</c:f>
            </c:numRef>
          </c:val>
          <c:extLst>
            <c:ext xmlns:c16="http://schemas.microsoft.com/office/drawing/2014/chart" uri="{C3380CC4-5D6E-409C-BE32-E72D297353CC}">
              <c16:uniqueId val="{00000000-0E34-4EC4-92AA-A76E58CF9195}"/>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muxlebi'!$P$13:$P$19</c:f>
            </c:numRef>
          </c:val>
          <c:extLst>
            <c:ext xmlns:c16="http://schemas.microsoft.com/office/drawing/2014/chart" uri="{C3380CC4-5D6E-409C-BE32-E72D297353CC}">
              <c16:uniqueId val="{00000001-0E34-4EC4-92AA-A76E58CF9195}"/>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3-0E34-4EC4-92AA-A76E58CF9195}"/>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5-0E34-4EC4-92AA-A76E58CF9195}"/>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7-0E34-4EC4-92AA-A76E58CF9195}"/>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9-0E34-4EC4-92AA-A76E58CF9195}"/>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B-0E34-4EC4-92AA-A76E58CF9195}"/>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D-0E34-4EC4-92AA-A76E58CF9195}"/>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F-0E34-4EC4-92AA-A76E58CF9195}"/>
              </c:ext>
            </c:extLst>
          </c:dPt>
          <c:dLbls>
            <c:dLbl>
              <c:idx val="0"/>
              <c:layout>
                <c:manualLayout>
                  <c:x val="3.1467282106978016E-2"/>
                  <c:y val="0.1121408193541024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E34-4EC4-92AA-A76E58CF9195}"/>
                </c:ext>
              </c:extLst>
            </c:dLbl>
            <c:dLbl>
              <c:idx val="1"/>
              <c:layout>
                <c:manualLayout>
                  <c:x val="6.2541587473979546E-2"/>
                  <c:y val="0.1021502339381491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E34-4EC4-92AA-A76E58CF9195}"/>
                </c:ext>
              </c:extLst>
            </c:dLbl>
            <c:dLbl>
              <c:idx val="2"/>
              <c:layout>
                <c:manualLayout>
                  <c:x val="1.7419494976920975E-2"/>
                  <c:y val="0.1266504051124044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E34-4EC4-92AA-A76E58CF9195}"/>
                </c:ext>
              </c:extLst>
            </c:dLbl>
            <c:dLbl>
              <c:idx val="3"/>
              <c:layout>
                <c:manualLayout>
                  <c:x val="-0.13540356905936207"/>
                  <c:y val="5.000339983408809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E34-4EC4-92AA-A76E58CF9195}"/>
                </c:ext>
              </c:extLst>
            </c:dLbl>
            <c:dLbl>
              <c:idx val="4"/>
              <c:layout>
                <c:manualLayout>
                  <c:x val="-6.0907551391240933E-2"/>
                  <c:y val="-0.1378630002855860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0E34-4EC4-92AA-A76E58CF9195}"/>
                </c:ext>
              </c:extLst>
            </c:dLbl>
            <c:dLbl>
              <c:idx val="5"/>
              <c:layout>
                <c:manualLayout>
                  <c:x val="-3.3729930310435335E-2"/>
                  <c:y val="-8.18187264635398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0E34-4EC4-92AA-A76E58CF9195}"/>
                </c:ext>
              </c:extLst>
            </c:dLbl>
            <c:dLbl>
              <c:idx val="6"/>
              <c:layout>
                <c:manualLayout>
                  <c:x val="-5.2059914924427547E-2"/>
                  <c:y val="-0.1562641218760698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0E34-4EC4-92AA-A76E58CF9195}"/>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muxlebi'!$Q$13:$Q$19</c:f>
              <c:numCache>
                <c:formatCode>#,##0.0</c:formatCode>
                <c:ptCount val="7"/>
                <c:pt idx="0">
                  <c:v>1454733.9518599997</c:v>
                </c:pt>
                <c:pt idx="1">
                  <c:v>1301914.5460099992</c:v>
                </c:pt>
                <c:pt idx="2">
                  <c:v>604495.97950999998</c:v>
                </c:pt>
                <c:pt idx="3">
                  <c:v>489689.647</c:v>
                </c:pt>
                <c:pt idx="4">
                  <c:v>798308.91509000014</c:v>
                </c:pt>
                <c:pt idx="5">
                  <c:v>3946606.1141799996</c:v>
                </c:pt>
                <c:pt idx="6">
                  <c:v>1379772.6552500001</c:v>
                </c:pt>
              </c:numCache>
            </c:numRef>
          </c:val>
          <c:extLst>
            <c:ext xmlns:c16="http://schemas.microsoft.com/office/drawing/2014/chart" uri="{C3380CC4-5D6E-409C-BE32-E72D297353CC}">
              <c16:uniqueId val="{00000010-0E34-4EC4-92AA-A76E58CF9195}"/>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0E34-4EC4-92AA-A76E58CF9195}"/>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0E34-4EC4-92AA-A76E58CF9195}"/>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0E34-4EC4-92AA-A76E58CF9195}"/>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0E34-4EC4-92AA-A76E58CF9195}"/>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0E34-4EC4-92AA-A76E58CF9195}"/>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0E34-4EC4-92AA-A76E58CF9195}"/>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muxlebi'!$R$13:$R$19</c:f>
              <c:numCache>
                <c:formatCode>0.0%</c:formatCode>
                <c:ptCount val="7"/>
                <c:pt idx="0">
                  <c:v>0.14583036153177567</c:v>
                </c:pt>
                <c:pt idx="1">
                  <c:v>0.13051092172927256</c:v>
                </c:pt>
                <c:pt idx="2">
                  <c:v>6.0597930723852306E-2</c:v>
                </c:pt>
                <c:pt idx="3">
                  <c:v>4.9089126000717763E-2</c:v>
                </c:pt>
                <c:pt idx="4">
                  <c:v>8.0026782596752166E-2</c:v>
                </c:pt>
                <c:pt idx="5">
                  <c:v>0.39562903974195129</c:v>
                </c:pt>
                <c:pt idx="6">
                  <c:v>0.1383158376756782</c:v>
                </c:pt>
              </c:numCache>
            </c:numRef>
          </c:val>
          <c:extLst>
            <c:ext xmlns:c16="http://schemas.microsoft.com/office/drawing/2014/chart" uri="{C3380CC4-5D6E-409C-BE32-E72D297353CC}">
              <c16:uniqueId val="{0000001D-0E34-4EC4-92AA-A76E58CF9195}"/>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490087141357812E-2"/>
          <c:y val="7.3922801813266284E-2"/>
          <c:w val="0.83650857084291508"/>
          <c:h val="0.82340035884554963"/>
        </c:manualLayout>
      </c:layout>
      <c:barChart>
        <c:barDir val="col"/>
        <c:grouping val="clustered"/>
        <c:varyColors val="0"/>
        <c:ser>
          <c:idx val="0"/>
          <c:order val="0"/>
          <c:tx>
            <c:strRef>
              <c:f>funqcionaluri1!$B$3</c:f>
              <c:strCache>
                <c:ptCount val="1"/>
                <c:pt idx="0">
                  <c:v>2018 წლის ფაქტიური შესრულება</c:v>
                </c:pt>
              </c:strCache>
            </c:strRef>
          </c:tx>
          <c:spPr>
            <a:solidFill>
              <a:schemeClr val="accent2">
                <a:lumMod val="60000"/>
                <a:lumOff val="40000"/>
              </a:schemeClr>
            </a:solidFill>
            <a:scene3d>
              <a:camera prst="orthographicFront"/>
              <a:lightRig rig="threePt" dir="t"/>
            </a:scene3d>
            <a:sp3d>
              <a:bevelT w="69850"/>
            </a:sp3d>
          </c:spPr>
          <c:invertIfNegative val="0"/>
          <c:dPt>
            <c:idx val="0"/>
            <c:invertIfNegative val="0"/>
            <c:bubble3D val="0"/>
            <c:spPr>
              <a:solidFill>
                <a:schemeClr val="accent1">
                  <a:lumMod val="60000"/>
                  <a:lumOff val="40000"/>
                </a:schemeClr>
              </a:solidFill>
              <a:scene3d>
                <a:camera prst="orthographicFront"/>
                <a:lightRig rig="threePt" dir="t"/>
              </a:scene3d>
              <a:sp3d>
                <a:bevelT w="69850"/>
              </a:sp3d>
            </c:spPr>
            <c:extLst>
              <c:ext xmlns:c16="http://schemas.microsoft.com/office/drawing/2014/chart" uri="{C3380CC4-5D6E-409C-BE32-E72D297353CC}">
                <c16:uniqueId val="{00000001-D6AE-4E46-B35A-0A499630DD6E}"/>
              </c:ext>
            </c:extLst>
          </c:dPt>
          <c:dLbls>
            <c:spPr>
              <a:noFill/>
              <a:ln>
                <a:noFill/>
              </a:ln>
              <a:effectLst/>
            </c:spPr>
            <c:txPr>
              <a:bodyPr rot="-5400000" vert="horz"/>
              <a:lstStyle/>
              <a:p>
                <a:pPr>
                  <a:defRPr sz="700" b="1"/>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funqcionaluri1!$B$4:$B$14</c:f>
              <c:numCache>
                <c:formatCode>#,##0.0</c:formatCode>
                <c:ptCount val="11"/>
                <c:pt idx="0">
                  <c:v>1008742.1999999997</c:v>
                </c:pt>
                <c:pt idx="1">
                  <c:v>2250450.2999999998</c:v>
                </c:pt>
                <c:pt idx="2">
                  <c:v>724298.9</c:v>
                </c:pt>
                <c:pt idx="3">
                  <c:v>1173469</c:v>
                </c:pt>
                <c:pt idx="4">
                  <c:v>1775871</c:v>
                </c:pt>
                <c:pt idx="5">
                  <c:v>59554.400000000001</c:v>
                </c:pt>
                <c:pt idx="6">
                  <c:v>25357.3</c:v>
                </c:pt>
                <c:pt idx="7">
                  <c:v>1141617.8999999999</c:v>
                </c:pt>
                <c:pt idx="8">
                  <c:v>350342.9</c:v>
                </c:pt>
                <c:pt idx="9">
                  <c:v>1255940.8</c:v>
                </c:pt>
                <c:pt idx="10">
                  <c:v>2698981.5</c:v>
                </c:pt>
              </c:numCache>
            </c:numRef>
          </c:val>
          <c:extLst>
            <c:ext xmlns:c16="http://schemas.microsoft.com/office/drawing/2014/chart" uri="{C3380CC4-5D6E-409C-BE32-E72D297353CC}">
              <c16:uniqueId val="{00000002-D6AE-4E46-B35A-0A499630DD6E}"/>
            </c:ext>
          </c:extLst>
        </c:ser>
        <c:ser>
          <c:idx val="1"/>
          <c:order val="1"/>
          <c:tx>
            <c:strRef>
              <c:f>funqcionaluri1!$C$3</c:f>
              <c:strCache>
                <c:ptCount val="1"/>
                <c:pt idx="0">
                  <c:v>2019 წლის ფაქტიური შესრულება</c:v>
                </c:pt>
              </c:strCache>
            </c:strRef>
          </c:tx>
          <c:spPr>
            <a:solidFill>
              <a:schemeClr val="accent3">
                <a:lumMod val="60000"/>
                <a:lumOff val="40000"/>
              </a:schemeClr>
            </a:solidFill>
            <a:scene3d>
              <a:camera prst="orthographicFront"/>
              <a:lightRig rig="threePt" dir="t"/>
            </a:scene3d>
            <a:sp3d>
              <a:bevelT w="69850"/>
            </a:sp3d>
          </c:spPr>
          <c:invertIfNegative val="0"/>
          <c:dPt>
            <c:idx val="0"/>
            <c:invertIfNegative val="0"/>
            <c:bubble3D val="0"/>
            <c:spPr>
              <a:solidFill>
                <a:schemeClr val="accent4">
                  <a:lumMod val="20000"/>
                  <a:lumOff val="80000"/>
                </a:schemeClr>
              </a:solidFill>
              <a:scene3d>
                <a:camera prst="orthographicFront"/>
                <a:lightRig rig="threePt" dir="t"/>
              </a:scene3d>
              <a:sp3d>
                <a:bevelT w="69850"/>
              </a:sp3d>
            </c:spPr>
            <c:extLst>
              <c:ext xmlns:c16="http://schemas.microsoft.com/office/drawing/2014/chart" uri="{C3380CC4-5D6E-409C-BE32-E72D297353CC}">
                <c16:uniqueId val="{00000004-D6AE-4E46-B35A-0A499630DD6E}"/>
              </c:ext>
            </c:extLst>
          </c:dPt>
          <c:dLbls>
            <c:spPr>
              <a:noFill/>
              <a:ln>
                <a:noFill/>
              </a:ln>
              <a:effectLst/>
            </c:spPr>
            <c:txPr>
              <a:bodyPr rot="-5400000" vert="horz"/>
              <a:lstStyle/>
              <a:p>
                <a:pPr>
                  <a:defRPr sz="700" b="1"/>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funqcionaluri1!$C$4:$C$14</c:f>
              <c:numCache>
                <c:formatCode>#,##0.0</c:formatCode>
                <c:ptCount val="11"/>
                <c:pt idx="0">
                  <c:v>1077122.7000000002</c:v>
                </c:pt>
                <c:pt idx="1">
                  <c:v>1667581.6</c:v>
                </c:pt>
                <c:pt idx="2">
                  <c:v>800667.3</c:v>
                </c:pt>
                <c:pt idx="3">
                  <c:v>1239476</c:v>
                </c:pt>
                <c:pt idx="4">
                  <c:v>2185589.2000000002</c:v>
                </c:pt>
                <c:pt idx="5">
                  <c:v>91999.9</c:v>
                </c:pt>
                <c:pt idx="6">
                  <c:v>97205.5</c:v>
                </c:pt>
                <c:pt idx="7">
                  <c:v>1233931.5</c:v>
                </c:pt>
                <c:pt idx="8">
                  <c:v>321336.09999999998</c:v>
                </c:pt>
                <c:pt idx="9">
                  <c:v>1499779.8</c:v>
                </c:pt>
                <c:pt idx="10">
                  <c:v>3094083</c:v>
                </c:pt>
              </c:numCache>
            </c:numRef>
          </c:val>
          <c:extLst>
            <c:ext xmlns:c16="http://schemas.microsoft.com/office/drawing/2014/chart" uri="{C3380CC4-5D6E-409C-BE32-E72D297353CC}">
              <c16:uniqueId val="{00000005-D6AE-4E46-B35A-0A499630DD6E}"/>
            </c:ext>
          </c:extLst>
        </c:ser>
        <c:dLbls>
          <c:showLegendKey val="0"/>
          <c:showVal val="0"/>
          <c:showCatName val="0"/>
          <c:showSerName val="0"/>
          <c:showPercent val="0"/>
          <c:showBubbleSize val="0"/>
        </c:dLbls>
        <c:gapWidth val="101"/>
        <c:overlap val="7"/>
        <c:axId val="168924160"/>
        <c:axId val="168672576"/>
      </c:barChart>
      <c:lineChart>
        <c:grouping val="standard"/>
        <c:varyColors val="0"/>
        <c:ser>
          <c:idx val="2"/>
          <c:order val="2"/>
          <c:tx>
            <c:strRef>
              <c:f>funqcionaluri1!$D$3</c:f>
              <c:strCache>
                <c:ptCount val="1"/>
                <c:pt idx="0">
                  <c:v>2019/2018</c:v>
                </c:pt>
              </c:strCache>
            </c:strRef>
          </c:tx>
          <c:spPr>
            <a:ln>
              <a:solidFill>
                <a:srgbClr val="FF0000"/>
              </a:solidFill>
            </a:ln>
          </c:spPr>
          <c:marker>
            <c:symbol val="triangle"/>
            <c:size val="8"/>
            <c:spPr>
              <a:solidFill>
                <a:schemeClr val="accent2">
                  <a:lumMod val="50000"/>
                </a:schemeClr>
              </a:solidFill>
            </c:spPr>
          </c:marker>
          <c:dLbls>
            <c:dLbl>
              <c:idx val="3"/>
              <c:layout>
                <c:manualLayout>
                  <c:x val="-3.1845066191089462E-2"/>
                  <c:y val="3.40807048521128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6AE-4E46-B35A-0A499630DD6E}"/>
                </c:ext>
              </c:extLst>
            </c:dLbl>
            <c:dLbl>
              <c:idx val="5"/>
              <c:layout>
                <c:manualLayout>
                  <c:x val="-1.3336167789204233E-4"/>
                  <c:y val="1.44407669438710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6AE-4E46-B35A-0A499630DD6E}"/>
                </c:ext>
              </c:extLst>
            </c:dLbl>
            <c:dLbl>
              <c:idx val="7"/>
              <c:layout>
                <c:manualLayout>
                  <c:x val="-3.1845066191089462E-2"/>
                  <c:y val="3.6262920175250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6AE-4E46-B35A-0A499630DD6E}"/>
                </c:ext>
              </c:extLst>
            </c:dLbl>
            <c:dLbl>
              <c:idx val="9"/>
              <c:layout>
                <c:manualLayout>
                  <c:x val="-3.1845066191089573E-2"/>
                  <c:y val="4.49917814678027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6AE-4E46-B35A-0A499630DD6E}"/>
                </c:ext>
              </c:extLst>
            </c:dLbl>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funqcionaluri1!$D$4:$D$14</c:f>
              <c:numCache>
                <c:formatCode>0.0%</c:formatCode>
                <c:ptCount val="11"/>
                <c:pt idx="1">
                  <c:v>0.7409990791620682</c:v>
                </c:pt>
                <c:pt idx="2">
                  <c:v>1.1054376860160908</c:v>
                </c:pt>
                <c:pt idx="3">
                  <c:v>1.0562494620650396</c:v>
                </c:pt>
                <c:pt idx="4">
                  <c:v>1.2307139426230849</c:v>
                </c:pt>
                <c:pt idx="5">
                  <c:v>1.5448044141154977</c:v>
                </c:pt>
                <c:pt idx="6">
                  <c:v>3.8334325815445651</c:v>
                </c:pt>
                <c:pt idx="7">
                  <c:v>1.0808620817876105</c:v>
                </c:pt>
                <c:pt idx="8">
                  <c:v>0.91720454446201127</c:v>
                </c:pt>
                <c:pt idx="9">
                  <c:v>1.1941484821577577</c:v>
                </c:pt>
                <c:pt idx="10">
                  <c:v>1.1463891101143153</c:v>
                </c:pt>
              </c:numCache>
            </c:numRef>
          </c:val>
          <c:smooth val="0"/>
          <c:extLst>
            <c:ext xmlns:c16="http://schemas.microsoft.com/office/drawing/2014/chart" uri="{C3380CC4-5D6E-409C-BE32-E72D297353CC}">
              <c16:uniqueId val="{0000000A-D6AE-4E46-B35A-0A499630DD6E}"/>
            </c:ext>
          </c:extLst>
        </c:ser>
        <c:dLbls>
          <c:showLegendKey val="0"/>
          <c:showVal val="0"/>
          <c:showCatName val="0"/>
          <c:showSerName val="0"/>
          <c:showPercent val="0"/>
          <c:showBubbleSize val="0"/>
        </c:dLbls>
        <c:marker val="1"/>
        <c:smooth val="0"/>
        <c:axId val="168926720"/>
        <c:axId val="169312256"/>
      </c:lineChart>
      <c:catAx>
        <c:axId val="168924160"/>
        <c:scaling>
          <c:orientation val="minMax"/>
        </c:scaling>
        <c:delete val="0"/>
        <c:axPos val="b"/>
        <c:numFmt formatCode="General" sourceLinked="0"/>
        <c:majorTickMark val="out"/>
        <c:minorTickMark val="none"/>
        <c:tickLblPos val="nextTo"/>
        <c:txPr>
          <a:bodyPr/>
          <a:lstStyle/>
          <a:p>
            <a:pPr>
              <a:defRPr sz="800"/>
            </a:pPr>
            <a:endParaRPr lang="en-US"/>
          </a:p>
        </c:txPr>
        <c:crossAx val="168672576"/>
        <c:crosses val="autoZero"/>
        <c:auto val="1"/>
        <c:lblAlgn val="ctr"/>
        <c:lblOffset val="100"/>
        <c:noMultiLvlLbl val="0"/>
      </c:catAx>
      <c:valAx>
        <c:axId val="168672576"/>
        <c:scaling>
          <c:orientation val="minMax"/>
          <c:max val="3400000"/>
          <c:min val="0"/>
        </c:scaling>
        <c:delete val="0"/>
        <c:axPos val="l"/>
        <c:majorGridlines/>
        <c:numFmt formatCode="#,##0.0" sourceLinked="1"/>
        <c:majorTickMark val="out"/>
        <c:minorTickMark val="none"/>
        <c:tickLblPos val="nextTo"/>
        <c:txPr>
          <a:bodyPr/>
          <a:lstStyle/>
          <a:p>
            <a:pPr>
              <a:defRPr sz="800"/>
            </a:pPr>
            <a:endParaRPr lang="en-US"/>
          </a:p>
        </c:txPr>
        <c:crossAx val="168924160"/>
        <c:crosses val="autoZero"/>
        <c:crossBetween val="between"/>
        <c:majorUnit val="200000"/>
      </c:valAx>
      <c:valAx>
        <c:axId val="169312256"/>
        <c:scaling>
          <c:orientation val="minMax"/>
        </c:scaling>
        <c:delete val="0"/>
        <c:axPos val="r"/>
        <c:numFmt formatCode="0.0%" sourceLinked="0"/>
        <c:majorTickMark val="out"/>
        <c:minorTickMark val="none"/>
        <c:tickLblPos val="nextTo"/>
        <c:txPr>
          <a:bodyPr/>
          <a:lstStyle/>
          <a:p>
            <a:pPr>
              <a:defRPr sz="800"/>
            </a:pPr>
            <a:endParaRPr lang="en-US"/>
          </a:p>
        </c:txPr>
        <c:crossAx val="168926720"/>
        <c:crosses val="max"/>
        <c:crossBetween val="between"/>
      </c:valAx>
      <c:catAx>
        <c:axId val="168926720"/>
        <c:scaling>
          <c:orientation val="minMax"/>
        </c:scaling>
        <c:delete val="1"/>
        <c:axPos val="b"/>
        <c:numFmt formatCode="General" sourceLinked="1"/>
        <c:majorTickMark val="out"/>
        <c:minorTickMark val="none"/>
        <c:tickLblPos val="nextTo"/>
        <c:crossAx val="169312256"/>
        <c:crosses val="autoZero"/>
        <c:auto val="1"/>
        <c:lblAlgn val="ctr"/>
        <c:lblOffset val="100"/>
        <c:noMultiLvlLbl val="0"/>
      </c:catAx>
      <c:spPr>
        <a:effectLst>
          <a:softEdge rad="406400"/>
        </a:effectLst>
      </c:spPr>
    </c:plotArea>
    <c:legend>
      <c:legendPos val="t"/>
      <c:overlay val="0"/>
      <c:spPr>
        <a:ln>
          <a:noFill/>
        </a:ln>
      </c:spPr>
      <c:txPr>
        <a:bodyPr/>
        <a:lstStyle/>
        <a:p>
          <a:pPr>
            <a:defRPr sz="900"/>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90"/>
      <c:rAngAx val="0"/>
      <c:perspective val="0"/>
    </c:view3D>
    <c:floor>
      <c:thickness val="0"/>
    </c:floor>
    <c:sideWall>
      <c:thickness val="0"/>
    </c:sideWall>
    <c:backWall>
      <c:thickness val="0"/>
    </c:backWall>
    <c:plotArea>
      <c:layout>
        <c:manualLayout>
          <c:layoutTarget val="inner"/>
          <c:xMode val="edge"/>
          <c:yMode val="edge"/>
          <c:x val="0.170549371213811"/>
          <c:y val="0.38476571139267512"/>
          <c:w val="0.57417340424901941"/>
          <c:h val="0.315317271458537"/>
        </c:manualLayout>
      </c:layout>
      <c:pie3DChart>
        <c:varyColors val="1"/>
        <c:ser>
          <c:idx val="1"/>
          <c:order val="0"/>
          <c:spPr>
            <a:solidFill>
              <a:srgbClr val="993366"/>
            </a:solidFill>
            <a:ln w="12700">
              <a:solidFill>
                <a:srgbClr val="000000"/>
              </a:solidFill>
              <a:prstDash val="solid"/>
            </a:ln>
            <a:scene3d>
              <a:camera prst="orthographicFront"/>
              <a:lightRig rig="threePt" dir="t"/>
            </a:scene3d>
            <a:sp3d>
              <a:bevelT w="31750"/>
              <a:bevelB w="12700"/>
              <a:contourClr>
                <a:srgbClr val="000000"/>
              </a:contourClr>
            </a:sp3d>
          </c:spPr>
          <c:explosion val="25"/>
          <c:dPt>
            <c:idx val="0"/>
            <c:bubble3D val="0"/>
            <c:spPr>
              <a:solidFill>
                <a:srgbClr val="FF66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1-0E77-4954-818F-7C986F2489C4}"/>
              </c:ext>
            </c:extLst>
          </c:dPt>
          <c:dPt>
            <c:idx val="2"/>
            <c:bubble3D val="0"/>
            <c:spPr>
              <a:solidFill>
                <a:srgbClr val="FFFF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3-0E77-4954-818F-7C986F2489C4}"/>
              </c:ext>
            </c:extLst>
          </c:dPt>
          <c:dPt>
            <c:idx val="3"/>
            <c:bubble3D val="0"/>
            <c:spPr>
              <a:solidFill>
                <a:srgbClr val="CCFF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5-0E77-4954-818F-7C986F2489C4}"/>
              </c:ext>
            </c:extLst>
          </c:dPt>
          <c:dPt>
            <c:idx val="4"/>
            <c:bubble3D val="0"/>
            <c:spPr>
              <a:solidFill>
                <a:srgbClr val="660066"/>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7-0E77-4954-818F-7C986F2489C4}"/>
              </c:ext>
            </c:extLst>
          </c:dPt>
          <c:dPt>
            <c:idx val="5"/>
            <c:bubble3D val="0"/>
            <c:spPr>
              <a:solidFill>
                <a:srgbClr val="FF8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9-0E77-4954-818F-7C986F2489C4}"/>
              </c:ext>
            </c:extLst>
          </c:dPt>
          <c:dPt>
            <c:idx val="6"/>
            <c:bubble3D val="0"/>
            <c:spPr>
              <a:solidFill>
                <a:srgbClr val="FFCC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B-0E77-4954-818F-7C986F2489C4}"/>
              </c:ext>
            </c:extLst>
          </c:dPt>
          <c:dPt>
            <c:idx val="7"/>
            <c:bubble3D val="0"/>
            <c:spPr>
              <a:solidFill>
                <a:srgbClr val="CCCC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D-0E77-4954-818F-7C986F2489C4}"/>
              </c:ext>
            </c:extLst>
          </c:dPt>
          <c:dPt>
            <c:idx val="8"/>
            <c:bubble3D val="0"/>
            <c:spPr>
              <a:solidFill>
                <a:srgbClr val="000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F-0E77-4954-818F-7C986F2489C4}"/>
              </c:ext>
            </c:extLst>
          </c:dPt>
          <c:dPt>
            <c:idx val="9"/>
            <c:bubble3D val="0"/>
            <c:spPr>
              <a:solidFill>
                <a:srgbClr val="FF00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11-0E77-4954-818F-7C986F2489C4}"/>
              </c:ext>
            </c:extLst>
          </c:dPt>
          <c:dLbls>
            <c:dLbl>
              <c:idx val="0"/>
              <c:layout>
                <c:manualLayout>
                  <c:x val="2.586612312010593E-2"/>
                  <c:y val="-0.1243430281148818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E77-4954-818F-7C986F2489C4}"/>
                </c:ext>
              </c:extLst>
            </c:dLbl>
            <c:dLbl>
              <c:idx val="1"/>
              <c:layout>
                <c:manualLayout>
                  <c:x val="2.3029380530624088E-2"/>
                  <c:y val="-0.2167937153078182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2-0E77-4954-818F-7C986F2489C4}"/>
                </c:ext>
              </c:extLst>
            </c:dLbl>
            <c:dLbl>
              <c:idx val="2"/>
              <c:layout>
                <c:manualLayout>
                  <c:x val="-2.1138013189607014E-3"/>
                  <c:y val="-0.2057478119315605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E77-4954-818F-7C986F2489C4}"/>
                </c:ext>
              </c:extLst>
            </c:dLbl>
            <c:dLbl>
              <c:idx val="3"/>
              <c:layout>
                <c:manualLayout>
                  <c:x val="6.632282954772005E-2"/>
                  <c:y val="-0.1514549064238629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E77-4954-818F-7C986F2489C4}"/>
                </c:ext>
              </c:extLst>
            </c:dLbl>
            <c:dLbl>
              <c:idx val="4"/>
              <c:layout>
                <c:manualLayout>
                  <c:x val="0.13632316017615093"/>
                  <c:y val="-6.135918690094903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E77-4954-818F-7C986F2489C4}"/>
                </c:ext>
              </c:extLst>
            </c:dLbl>
            <c:dLbl>
              <c:idx val="5"/>
              <c:layout>
                <c:manualLayout>
                  <c:x val="0.10884510008665414"/>
                  <c:y val="0.1684751819810397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E77-4954-818F-7C986F2489C4}"/>
                </c:ext>
              </c:extLst>
            </c:dLbl>
            <c:dLbl>
              <c:idx val="6"/>
              <c:layout>
                <c:manualLayout>
                  <c:x val="-6.3930091332402975E-2"/>
                  <c:y val="0.1894422280553355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0E77-4954-818F-7C986F2489C4}"/>
                </c:ext>
              </c:extLst>
            </c:dLbl>
            <c:dLbl>
              <c:idx val="7"/>
              <c:layout>
                <c:manualLayout>
                  <c:x val="-0.18048216481679238"/>
                  <c:y val="0.118223236508040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0E77-4954-818F-7C986F2489C4}"/>
                </c:ext>
              </c:extLst>
            </c:dLbl>
            <c:dLbl>
              <c:idx val="8"/>
              <c:layout>
                <c:manualLayout>
                  <c:x val="-0.2259834221917803"/>
                  <c:y val="3.775299649017695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0E77-4954-818F-7C986F2489C4}"/>
                </c:ext>
              </c:extLst>
            </c:dLbl>
            <c:dLbl>
              <c:idx val="9"/>
              <c:layout>
                <c:manualLayout>
                  <c:x val="-4.3753491337535123E-2"/>
                  <c:y val="-0.1039620246243562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0E77-4954-818F-7C986F2489C4}"/>
                </c:ext>
              </c:extLst>
            </c:dLbl>
            <c:numFmt formatCode="0.0%" sourceLinked="0"/>
            <c:spPr>
              <a:noFill/>
              <a:ln w="25400">
                <a:noFill/>
              </a:ln>
            </c:spPr>
            <c:txPr>
              <a:bodyPr/>
              <a:lstStyle/>
              <a:p>
                <a:pPr>
                  <a:defRPr sz="8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funqcionaluri!$C$2:$C$11</c:f>
              <c:numCache>
                <c:formatCode>#,##0.0</c:formatCode>
                <c:ptCount val="10"/>
                <c:pt idx="0">
                  <c:v>1667581.6</c:v>
                </c:pt>
                <c:pt idx="1">
                  <c:v>800667.3</c:v>
                </c:pt>
                <c:pt idx="2">
                  <c:v>1239476</c:v>
                </c:pt>
                <c:pt idx="3">
                  <c:v>2185589.2000000002</c:v>
                </c:pt>
                <c:pt idx="4">
                  <c:v>91999.9</c:v>
                </c:pt>
                <c:pt idx="5">
                  <c:v>97205.5</c:v>
                </c:pt>
                <c:pt idx="6">
                  <c:v>1233931.5</c:v>
                </c:pt>
                <c:pt idx="7">
                  <c:v>321336.09999999998</c:v>
                </c:pt>
                <c:pt idx="8">
                  <c:v>1499779.8</c:v>
                </c:pt>
                <c:pt idx="9">
                  <c:v>3094083</c:v>
                </c:pt>
              </c:numCache>
            </c:numRef>
          </c:val>
          <c:extLst>
            <c:ext xmlns:c16="http://schemas.microsoft.com/office/drawing/2014/chart" uri="{C3380CC4-5D6E-409C-BE32-E72D297353CC}">
              <c16:uniqueId val="{00000013-0E77-4954-818F-7C986F2489C4}"/>
            </c:ext>
          </c:extLst>
        </c:ser>
        <c:ser>
          <c:idx val="0"/>
          <c:order val="1"/>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5-0E77-4954-818F-7C986F2489C4}"/>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7-0E77-4954-818F-7C986F2489C4}"/>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9-0E77-4954-818F-7C986F2489C4}"/>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B-0E77-4954-818F-7C986F2489C4}"/>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D-0E77-4954-818F-7C986F2489C4}"/>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F-0E77-4954-818F-7C986F2489C4}"/>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1-0E77-4954-818F-7C986F2489C4}"/>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3-0E77-4954-818F-7C986F2489C4}"/>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25-0E77-4954-818F-7C986F2489C4}"/>
              </c:ext>
            </c:extLst>
          </c:dPt>
          <c:dLbls>
            <c:dLbl>
              <c:idx val="0"/>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6-0E77-4954-818F-7C986F2489C4}"/>
                </c:ext>
              </c:extLst>
            </c:dLbl>
            <c:dLbl>
              <c:idx val="1"/>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0E77-4954-818F-7C986F2489C4}"/>
                </c:ext>
              </c:extLst>
            </c:dLbl>
            <c:dLbl>
              <c:idx val="2"/>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0E77-4954-818F-7C986F2489C4}"/>
                </c:ext>
              </c:extLst>
            </c:dLbl>
            <c:dLbl>
              <c:idx val="3"/>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0E77-4954-818F-7C986F2489C4}"/>
                </c:ext>
              </c:extLst>
            </c:dLbl>
            <c:dLbl>
              <c:idx val="4"/>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0E77-4954-818F-7C986F2489C4}"/>
                </c:ext>
              </c:extLst>
            </c:dLbl>
            <c:dLbl>
              <c:idx val="5"/>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0E77-4954-818F-7C986F2489C4}"/>
                </c:ext>
              </c:extLst>
            </c:dLbl>
            <c:dLbl>
              <c:idx val="6"/>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0E77-4954-818F-7C986F2489C4}"/>
                </c:ext>
              </c:extLst>
            </c:dLbl>
            <c:dLbl>
              <c:idx val="7"/>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1-0E77-4954-818F-7C986F2489C4}"/>
                </c:ext>
              </c:extLst>
            </c:dLbl>
            <c:dLbl>
              <c:idx val="8"/>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3-0E77-4954-818F-7C986F2489C4}"/>
                </c:ext>
              </c:extLst>
            </c:dLbl>
            <c:dLbl>
              <c:idx val="9"/>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5-0E77-4954-818F-7C986F2489C4}"/>
                </c:ext>
              </c:extLst>
            </c:dLbl>
            <c:numFmt formatCode="0.0%" sourceLinked="0"/>
            <c:spPr>
              <a:noFill/>
              <a:ln w="25400">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funqcionaluri!$D$2:$D$11</c:f>
              <c:numCache>
                <c:formatCode>0.0%</c:formatCode>
                <c:ptCount val="10"/>
                <c:pt idx="0">
                  <c:v>0.13633333308534282</c:v>
                </c:pt>
                <c:pt idx="1">
                  <c:v>6.5458650839900184E-2</c:v>
                </c:pt>
                <c:pt idx="2">
                  <c:v>0.10133350857270694</c:v>
                </c:pt>
                <c:pt idx="3">
                  <c:v>0.17868310635673115</c:v>
                </c:pt>
                <c:pt idx="4">
                  <c:v>7.5214628240790303E-3</c:v>
                </c:pt>
                <c:pt idx="5">
                  <c:v>7.9470472744645835E-3</c:v>
                </c:pt>
                <c:pt idx="6">
                  <c:v>0.10088021731230223</c:v>
                </c:pt>
                <c:pt idx="7">
                  <c:v>2.6270871274692055E-2</c:v>
                </c:pt>
                <c:pt idx="8">
                  <c:v>0.12261467686383012</c:v>
                </c:pt>
                <c:pt idx="9">
                  <c:v>0.25295712559595085</c:v>
                </c:pt>
              </c:numCache>
            </c:numRef>
          </c:val>
          <c:extLst>
            <c:ext xmlns:c16="http://schemas.microsoft.com/office/drawing/2014/chart" uri="{C3380CC4-5D6E-409C-BE32-E72D297353CC}">
              <c16:uniqueId val="{00000027-0E77-4954-818F-7C986F2489C4}"/>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1125" b="0" i="0" u="none" strike="noStrike" baseline="0">
          <a:solidFill>
            <a:srgbClr val="000000"/>
          </a:solidFill>
          <a:latin typeface="Sylfaen" panose="010A0502050306030303" pitchFamily="18" charset="0"/>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2093783789846782"/>
          <c:y val="0.2776015300926501"/>
          <c:w val="0.49008801250271067"/>
          <c:h val="0.55144809774177583"/>
        </c:manualLayout>
      </c:layout>
      <c:pie3DChart>
        <c:varyColors val="1"/>
        <c:ser>
          <c:idx val="0"/>
          <c:order val="0"/>
          <c:tx>
            <c:strRef>
              <c:f>'Treasuries Emission 2019-Q IV'!$B$1:$F$1</c:f>
              <c:strCache>
                <c:ptCount val="1"/>
                <c:pt idx="0">
                  <c:v>სახაზინო ფასიანი ქაღალდების გამოშვების სტრუქტურა 
2019 წლის 31 დეკემბრის მდგომარეობით</c:v>
                </c:pt>
              </c:strCache>
            </c:strRef>
          </c:tx>
          <c:spPr>
            <a:scene3d>
              <a:camera prst="orthographicFront"/>
              <a:lightRig rig="threePt" dir="t"/>
            </a:scene3d>
            <a:sp3d>
              <a:bevelT w="69850"/>
            </a:sp3d>
          </c:spPr>
          <c:explosion val="9"/>
          <c:dPt>
            <c:idx val="0"/>
            <c:bubble3D val="0"/>
            <c:spPr>
              <a:solidFill>
                <a:schemeClr val="accent5">
                  <a:lumMod val="60000"/>
                  <a:lumOff val="40000"/>
                </a:schemeClr>
              </a:solidFill>
              <a:scene3d>
                <a:camera prst="orthographicFront"/>
                <a:lightRig rig="threePt" dir="t"/>
              </a:scene3d>
              <a:sp3d>
                <a:bevelT w="69850"/>
              </a:sp3d>
            </c:spPr>
            <c:extLst>
              <c:ext xmlns:c16="http://schemas.microsoft.com/office/drawing/2014/chart" uri="{C3380CC4-5D6E-409C-BE32-E72D297353CC}">
                <c16:uniqueId val="{00000001-4E5F-41CE-B880-EB41A3E11686}"/>
              </c:ext>
            </c:extLst>
          </c:dPt>
          <c:dPt>
            <c:idx val="1"/>
            <c:bubble3D val="0"/>
            <c:spPr>
              <a:solidFill>
                <a:schemeClr val="accent6">
                  <a:lumMod val="75000"/>
                </a:schemeClr>
              </a:solidFill>
              <a:scene3d>
                <a:camera prst="orthographicFront"/>
                <a:lightRig rig="threePt" dir="t"/>
              </a:scene3d>
              <a:sp3d>
                <a:bevelT w="69850"/>
              </a:sp3d>
            </c:spPr>
            <c:extLst>
              <c:ext xmlns:c16="http://schemas.microsoft.com/office/drawing/2014/chart" uri="{C3380CC4-5D6E-409C-BE32-E72D297353CC}">
                <c16:uniqueId val="{00000003-4E5F-41CE-B880-EB41A3E11686}"/>
              </c:ext>
            </c:extLst>
          </c:dPt>
          <c:dPt>
            <c:idx val="2"/>
            <c:bubble3D val="0"/>
            <c:spPr>
              <a:solidFill>
                <a:schemeClr val="accent3">
                  <a:lumMod val="40000"/>
                  <a:lumOff val="60000"/>
                </a:schemeClr>
              </a:solidFill>
              <a:scene3d>
                <a:camera prst="orthographicFront"/>
                <a:lightRig rig="threePt" dir="t"/>
              </a:scene3d>
              <a:sp3d>
                <a:bevelT w="69850"/>
              </a:sp3d>
            </c:spPr>
            <c:extLst>
              <c:ext xmlns:c16="http://schemas.microsoft.com/office/drawing/2014/chart" uri="{C3380CC4-5D6E-409C-BE32-E72D297353CC}">
                <c16:uniqueId val="{00000005-4E5F-41CE-B880-EB41A3E11686}"/>
              </c:ext>
            </c:extLst>
          </c:dPt>
          <c:dPt>
            <c:idx val="3"/>
            <c:bubble3D val="0"/>
            <c:spPr>
              <a:solidFill>
                <a:schemeClr val="accent5">
                  <a:lumMod val="75000"/>
                </a:schemeClr>
              </a:solidFill>
              <a:scene3d>
                <a:camera prst="orthographicFront"/>
                <a:lightRig rig="threePt" dir="t"/>
              </a:scene3d>
              <a:sp3d>
                <a:bevelT w="69850"/>
              </a:sp3d>
            </c:spPr>
            <c:extLst>
              <c:ext xmlns:c16="http://schemas.microsoft.com/office/drawing/2014/chart" uri="{C3380CC4-5D6E-409C-BE32-E72D297353CC}">
                <c16:uniqueId val="{00000007-4E5F-41CE-B880-EB41A3E11686}"/>
              </c:ext>
            </c:extLst>
          </c:dPt>
          <c:dPt>
            <c:idx val="4"/>
            <c:bubble3D val="0"/>
            <c:spPr>
              <a:solidFill>
                <a:schemeClr val="accent2">
                  <a:lumMod val="75000"/>
                </a:schemeClr>
              </a:solidFill>
              <a:scene3d>
                <a:camera prst="orthographicFront"/>
                <a:lightRig rig="threePt" dir="t"/>
              </a:scene3d>
              <a:sp3d>
                <a:bevelT w="69850"/>
              </a:sp3d>
            </c:spPr>
            <c:extLst>
              <c:ext xmlns:c16="http://schemas.microsoft.com/office/drawing/2014/chart" uri="{C3380CC4-5D6E-409C-BE32-E72D297353CC}">
                <c16:uniqueId val="{00000009-4E5F-41CE-B880-EB41A3E11686}"/>
              </c:ext>
            </c:extLst>
          </c:dPt>
          <c:dLbls>
            <c:dLbl>
              <c:idx val="0"/>
              <c:layout>
                <c:manualLayout>
                  <c:x val="9.4947429669480415E-2"/>
                  <c:y val="8.5061123449811059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E5F-41CE-B880-EB41A3E11686}"/>
                </c:ext>
              </c:extLst>
            </c:dLbl>
            <c:dLbl>
              <c:idx val="1"/>
              <c:layout>
                <c:manualLayout>
                  <c:x val="7.7314335588005378E-2"/>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E5F-41CE-B880-EB41A3E11686}"/>
                </c:ext>
              </c:extLst>
            </c:dLbl>
            <c:dLbl>
              <c:idx val="2"/>
              <c:layout>
                <c:manualLayout>
                  <c:x val="-9.8191593572170999E-2"/>
                  <c:y val="-5.529655438437607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E5F-41CE-B880-EB41A3E11686}"/>
                </c:ext>
              </c:extLst>
            </c:dLbl>
            <c:dLbl>
              <c:idx val="3"/>
              <c:layout>
                <c:manualLayout>
                  <c:x val="-5.154289039200366E-2"/>
                  <c:y val="1.70122246899622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E5F-41CE-B880-EB41A3E11686}"/>
                </c:ext>
              </c:extLst>
            </c:dLbl>
            <c:dLbl>
              <c:idx val="4"/>
              <c:layout>
                <c:manualLayout>
                  <c:x val="-2.1694595867824216E-2"/>
                  <c:y val="-3.402469013139919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E5F-41CE-B880-EB41A3E11686}"/>
                </c:ext>
              </c:extLst>
            </c:dLbl>
            <c:numFmt formatCode="0.00%" sourceLinked="0"/>
            <c:spPr>
              <a:noFill/>
              <a:ln>
                <a:noFill/>
              </a:ln>
              <a:effectLst/>
            </c:spPr>
            <c:txPr>
              <a:bodyPr wrap="square" lIns="38100" tIns="19050" rIns="38100" bIns="19050" anchor="ctr">
                <a:spAutoFit/>
              </a:bodyPr>
              <a:lstStyle/>
              <a:p>
                <a:pPr>
                  <a:defRPr sz="800"/>
                </a:pPr>
                <a:endParaRPr lang="en-US"/>
              </a:p>
            </c:txPr>
            <c:dLblPos val="outEnd"/>
            <c:showLegendKey val="0"/>
            <c:showVal val="0"/>
            <c:showCatName val="1"/>
            <c:showSerName val="0"/>
            <c:showPercent val="1"/>
            <c:showBubbleSize val="0"/>
            <c:showLeaderLines val="1"/>
            <c:extLst>
              <c:ext xmlns:c15="http://schemas.microsoft.com/office/drawing/2012/chart" uri="{CE6537A1-D6FC-4f65-9D91-7224C49458BB}"/>
            </c:extLst>
          </c:dLbls>
          <c:cat>
            <c:strRef>
              <c:f>'Treasuries Emission 2019-Q IV'!$C$3:$C$7</c:f>
              <c:strCache>
                <c:ptCount val="5"/>
                <c:pt idx="0">
                  <c:v>6 თვიანი სახაზინო ვალდებულებები</c:v>
                </c:pt>
                <c:pt idx="1">
                  <c:v>12 თვიანი სახაზინო ვალდებულებები</c:v>
                </c:pt>
                <c:pt idx="2">
                  <c:v>2 წლიანი სახაზინო ობლიგაციები</c:v>
                </c:pt>
                <c:pt idx="3">
                  <c:v>5 წლიანი სახაზინო ობლიგაციები</c:v>
                </c:pt>
                <c:pt idx="4">
                  <c:v>10 წლიანი სახაზინო ობლიგაციები</c:v>
                </c:pt>
              </c:strCache>
            </c:strRef>
          </c:cat>
          <c:val>
            <c:numRef>
              <c:f>'Treasuries Emission 2019-Q IV'!$B$3:$B$7</c:f>
              <c:numCache>
                <c:formatCode>0.0</c:formatCode>
                <c:ptCount val="5"/>
                <c:pt idx="0">
                  <c:v>390</c:v>
                </c:pt>
                <c:pt idx="1">
                  <c:v>540</c:v>
                </c:pt>
                <c:pt idx="2">
                  <c:v>690</c:v>
                </c:pt>
                <c:pt idx="3">
                  <c:v>580</c:v>
                </c:pt>
                <c:pt idx="4">
                  <c:v>140</c:v>
                </c:pt>
              </c:numCache>
            </c:numRef>
          </c:val>
          <c:extLst>
            <c:ext xmlns:c16="http://schemas.microsoft.com/office/drawing/2014/chart" uri="{C3380CC4-5D6E-409C-BE32-E72D297353CC}">
              <c16:uniqueId val="{0000000A-4E5F-41CE-B880-EB41A3E11686}"/>
            </c:ext>
          </c:extLst>
        </c:ser>
        <c:dLbls>
          <c:showLegendKey val="0"/>
          <c:showVal val="0"/>
          <c:showCatName val="0"/>
          <c:showSerName val="0"/>
          <c:showPercent val="0"/>
          <c:showBubbleSize val="0"/>
          <c:showLeaderLines val="1"/>
        </c:dLbls>
      </c:pie3DChart>
    </c:plotArea>
    <c:plotVisOnly val="1"/>
    <c:dispBlanksAs val="gap"/>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053824468522633"/>
          <c:y val="0.10395571503885988"/>
          <c:w val="0.30027909216681481"/>
          <c:h val="0.68285990479101899"/>
        </c:manualLayout>
      </c:layout>
      <c:pieChart>
        <c:varyColors val="1"/>
        <c:ser>
          <c:idx val="0"/>
          <c:order val="0"/>
          <c:tx>
            <c:strRef>
              <c:f>'DPD Stock 2019-Q IV'!$B$2:$J$2</c:f>
              <c:strCache>
                <c:ptCount val="1"/>
                <c:pt idx="0">
                  <c:v>ფასიანი ქაღალდების ნაშთის სტრუქტურა 
2019 წლის 31 დეკემბრის მდგომარეობით</c:v>
                </c:pt>
              </c:strCache>
            </c:strRef>
          </c:tx>
          <c:spPr>
            <a:effectLst>
              <a:outerShdw blurRad="40000" dir="6540000" rotWithShape="0">
                <a:srgbClr val="000000">
                  <a:alpha val="67000"/>
                </a:srgbClr>
              </a:outerShdw>
            </a:effectLst>
            <a:scene3d>
              <a:camera prst="orthographicFront"/>
              <a:lightRig rig="threePt" dir="t"/>
            </a:scene3d>
            <a:sp3d>
              <a:bevelT w="25400"/>
              <a:bevelB w="12700"/>
            </a:sp3d>
          </c:spPr>
          <c:explosion val="1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r="6540000" rotWithShape="0">
                  <a:srgbClr val="000000">
                    <a:alpha val="67000"/>
                  </a:srgbClr>
                </a:outerShdw>
              </a:effectLst>
              <a:scene3d>
                <a:camera prst="orthographicFront"/>
                <a:lightRig rig="threePt" dir="t"/>
              </a:scene3d>
              <a:sp3d>
                <a:bevelT w="25400"/>
                <a:bevelB w="12700"/>
              </a:sp3d>
            </c:spPr>
            <c:extLst>
              <c:ext xmlns:c16="http://schemas.microsoft.com/office/drawing/2014/chart" uri="{C3380CC4-5D6E-409C-BE32-E72D297353CC}">
                <c16:uniqueId val="{00000001-51CB-425A-AA37-76AE3D615B29}"/>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r="6540000" rotWithShape="0">
                  <a:srgbClr val="000000">
                    <a:alpha val="67000"/>
                  </a:srgbClr>
                </a:outerShdw>
              </a:effectLst>
              <a:scene3d>
                <a:camera prst="orthographicFront"/>
                <a:lightRig rig="threePt" dir="t"/>
              </a:scene3d>
              <a:sp3d>
                <a:bevelT w="25400"/>
                <a:bevelB w="12700"/>
              </a:sp3d>
            </c:spPr>
            <c:extLst>
              <c:ext xmlns:c16="http://schemas.microsoft.com/office/drawing/2014/chart" uri="{C3380CC4-5D6E-409C-BE32-E72D297353CC}">
                <c16:uniqueId val="{00000003-51CB-425A-AA37-76AE3D615B29}"/>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r="6540000" rotWithShape="0">
                  <a:srgbClr val="000000">
                    <a:alpha val="67000"/>
                  </a:srgbClr>
                </a:outerShdw>
              </a:effectLst>
              <a:scene3d>
                <a:camera prst="orthographicFront"/>
                <a:lightRig rig="threePt" dir="t"/>
              </a:scene3d>
              <a:sp3d>
                <a:bevelT w="25400"/>
                <a:bevelB w="12700"/>
              </a:sp3d>
            </c:spPr>
            <c:extLst>
              <c:ext xmlns:c16="http://schemas.microsoft.com/office/drawing/2014/chart" uri="{C3380CC4-5D6E-409C-BE32-E72D297353CC}">
                <c16:uniqueId val="{00000005-51CB-425A-AA37-76AE3D615B29}"/>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r="6540000" rotWithShape="0">
                  <a:srgbClr val="000000">
                    <a:alpha val="67000"/>
                  </a:srgbClr>
                </a:outerShdw>
              </a:effectLst>
              <a:scene3d>
                <a:camera prst="orthographicFront"/>
                <a:lightRig rig="threePt" dir="t"/>
              </a:scene3d>
              <a:sp3d>
                <a:bevelT w="25400"/>
                <a:bevelB w="12700"/>
              </a:sp3d>
            </c:spPr>
            <c:extLst>
              <c:ext xmlns:c16="http://schemas.microsoft.com/office/drawing/2014/chart" uri="{C3380CC4-5D6E-409C-BE32-E72D297353CC}">
                <c16:uniqueId val="{00000007-51CB-425A-AA37-76AE3D615B29}"/>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r="6540000" rotWithShape="0">
                  <a:srgbClr val="000000">
                    <a:alpha val="67000"/>
                  </a:srgbClr>
                </a:outerShdw>
              </a:effectLst>
              <a:scene3d>
                <a:camera prst="orthographicFront"/>
                <a:lightRig rig="threePt" dir="t"/>
              </a:scene3d>
              <a:sp3d>
                <a:bevelT w="25400"/>
                <a:bevelB w="12700"/>
              </a:sp3d>
            </c:spPr>
            <c:extLst>
              <c:ext xmlns:c16="http://schemas.microsoft.com/office/drawing/2014/chart" uri="{C3380CC4-5D6E-409C-BE32-E72D297353CC}">
                <c16:uniqueId val="{00000009-51CB-425A-AA37-76AE3D615B29}"/>
              </c:ext>
            </c:extLst>
          </c:dPt>
          <c:dLbls>
            <c:dLbl>
              <c:idx val="0"/>
              <c:layout>
                <c:manualLayout>
                  <c:x val="0.12985291368493468"/>
                  <c:y val="-7.8267376405163173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1CB-425A-AA37-76AE3D615B29}"/>
                </c:ext>
              </c:extLst>
            </c:dLbl>
            <c:dLbl>
              <c:idx val="1"/>
              <c:layout>
                <c:manualLayout>
                  <c:x val="0.12184758956412486"/>
                  <c:y val="8.949949830785190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1CB-425A-AA37-76AE3D615B29}"/>
                </c:ext>
              </c:extLst>
            </c:dLbl>
            <c:dLbl>
              <c:idx val="2"/>
              <c:layout>
                <c:manualLayout>
                  <c:x val="3.2896187121908838E-2"/>
                  <c:y val="4.089998469413785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1CB-425A-AA37-76AE3D615B29}"/>
                </c:ext>
              </c:extLst>
            </c:dLbl>
            <c:dLbl>
              <c:idx val="3"/>
              <c:layout>
                <c:manualLayout>
                  <c:x val="-2.6873051125019629E-2"/>
                  <c:y val="2.939167701229570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1CB-425A-AA37-76AE3D615B29}"/>
                </c:ext>
              </c:extLst>
            </c:dLbl>
            <c:dLbl>
              <c:idx val="4"/>
              <c:layout>
                <c:manualLayout>
                  <c:x val="6.2152230971128611E-2"/>
                  <c:y val="-0.2346307035594632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1CB-425A-AA37-76AE3D615B29}"/>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'DPD Stock 2019-Q IV'!$C$4:$C$8</c:f>
              <c:strCache>
                <c:ptCount val="5"/>
                <c:pt idx="0">
                  <c:v>ობლიგაცია სებ-სთვის</c:v>
                </c:pt>
                <c:pt idx="1">
                  <c:v>ობლიგაციები ღია ბაზრის ოპერაციებისათვის</c:v>
                </c:pt>
                <c:pt idx="2">
                  <c:v>სახაზინო ვალდებულებები</c:v>
                </c:pt>
                <c:pt idx="3">
                  <c:v>სახაზინო ობლიგაციები</c:v>
                </c:pt>
                <c:pt idx="4">
                  <c:v> საბიუჯეტო ორგანიზაციების სესხის სახით არსებული ვალი </c:v>
                </c:pt>
              </c:strCache>
            </c:strRef>
          </c:cat>
          <c:val>
            <c:numRef>
              <c:f>'DPD Stock 2019-Q IV'!$B$4:$B$8</c:f>
              <c:numCache>
                <c:formatCode>0.0</c:formatCode>
                <c:ptCount val="5"/>
                <c:pt idx="0">
                  <c:v>240.846</c:v>
                </c:pt>
                <c:pt idx="1">
                  <c:v>152</c:v>
                </c:pt>
                <c:pt idx="2" formatCode="#,##0.0">
                  <c:v>751.59389999999996</c:v>
                </c:pt>
                <c:pt idx="3" formatCode="#,##0.0">
                  <c:v>3014.7851999999998</c:v>
                </c:pt>
                <c:pt idx="4" formatCode="#,##0.0">
                  <c:v>6.7721999999999998</c:v>
                </c:pt>
              </c:numCache>
            </c:numRef>
          </c:val>
          <c:extLst>
            <c:ext xmlns:c16="http://schemas.microsoft.com/office/drawing/2014/chart" uri="{C3380CC4-5D6E-409C-BE32-E72D297353CC}">
              <c16:uniqueId val="{0000000A-51CB-425A-AA37-76AE3D615B29}"/>
            </c:ext>
          </c:extLst>
        </c:ser>
        <c:ser>
          <c:idx val="5"/>
          <c:order val="1"/>
          <c:tx>
            <c:strRef>
              <c:f>'DPD Stock 2019-Q IV'!$C$7</c:f>
              <c:strCache>
                <c:ptCount val="1"/>
                <c:pt idx="0">
                  <c:v>სახაზინო ობლიგაციები</c:v>
                </c:pt>
              </c:strCache>
            </c:strRef>
          </c:tx>
          <c:explosion val="25"/>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C-51CB-425A-AA37-76AE3D615B2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'DPD Stock 2019-Q IV'!$C$4:$C$8</c:f>
              <c:strCache>
                <c:ptCount val="5"/>
                <c:pt idx="0">
                  <c:v>ობლიგაცია სებ-სთვის</c:v>
                </c:pt>
                <c:pt idx="1">
                  <c:v>ობლიგაციები ღია ბაზრის ოპერაციებისათვის</c:v>
                </c:pt>
                <c:pt idx="2">
                  <c:v>სახაზინო ვალდებულებები</c:v>
                </c:pt>
                <c:pt idx="3">
                  <c:v>სახაზინო ობლიგაციები</c:v>
                </c:pt>
                <c:pt idx="4">
                  <c:v> საბიუჯეტო ორგანიზაციების სესხის სახით არსებული ვალი </c:v>
                </c:pt>
              </c:strCache>
            </c:strRef>
          </c:cat>
          <c:val>
            <c:numRef>
              <c:f>'DPD Stock 2019-Q IV'!$B$7</c:f>
              <c:numCache>
                <c:formatCode>#,##0.0</c:formatCode>
                <c:ptCount val="1"/>
                <c:pt idx="0">
                  <c:v>3014.7851999999998</c:v>
                </c:pt>
              </c:numCache>
            </c:numRef>
          </c:val>
          <c:extLst>
            <c:ext xmlns:c16="http://schemas.microsoft.com/office/drawing/2014/chart" uri="{C3380CC4-5D6E-409C-BE32-E72D297353CC}">
              <c16:uniqueId val="{0000000D-51CB-425A-AA37-76AE3D615B29}"/>
            </c:ext>
          </c:extLst>
        </c:ser>
        <c:ser>
          <c:idx val="4"/>
          <c:order val="2"/>
          <c:tx>
            <c:strRef>
              <c:f>'DPD Stock 2019-Q IV'!$C$6</c:f>
              <c:strCache>
                <c:ptCount val="1"/>
                <c:pt idx="0">
                  <c:v>სახაზინო ვალდებულებები</c:v>
                </c:pt>
              </c:strCache>
            </c:strRef>
          </c:tx>
          <c:explosion val="25"/>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F-51CB-425A-AA37-76AE3D615B2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'DPD Stock 2019-Q IV'!$C$4:$C$8</c:f>
              <c:strCache>
                <c:ptCount val="5"/>
                <c:pt idx="0">
                  <c:v>ობლიგაცია სებ-სთვის</c:v>
                </c:pt>
                <c:pt idx="1">
                  <c:v>ობლიგაციები ღია ბაზრის ოპერაციებისათვის</c:v>
                </c:pt>
                <c:pt idx="2">
                  <c:v>სახაზინო ვალდებულებები</c:v>
                </c:pt>
                <c:pt idx="3">
                  <c:v>სახაზინო ობლიგაციები</c:v>
                </c:pt>
                <c:pt idx="4">
                  <c:v> საბიუჯეტო ორგანიზაციების სესხის სახით არსებული ვალი </c:v>
                </c:pt>
              </c:strCache>
            </c:strRef>
          </c:cat>
          <c:val>
            <c:numRef>
              <c:f>'DPD Stock 2019-Q IV'!$B$6</c:f>
              <c:numCache>
                <c:formatCode>#,##0.0</c:formatCode>
                <c:ptCount val="1"/>
                <c:pt idx="0">
                  <c:v>751.59389999999996</c:v>
                </c:pt>
              </c:numCache>
            </c:numRef>
          </c:val>
          <c:extLst>
            <c:ext xmlns:c16="http://schemas.microsoft.com/office/drawing/2014/chart" uri="{C3380CC4-5D6E-409C-BE32-E72D297353CC}">
              <c16:uniqueId val="{00000010-51CB-425A-AA37-76AE3D615B29}"/>
            </c:ext>
          </c:extLst>
        </c:ser>
        <c:ser>
          <c:idx val="2"/>
          <c:order val="3"/>
          <c:tx>
            <c:strRef>
              <c:f>'DPD Stock 2019-Q IV'!$C$4</c:f>
              <c:strCache>
                <c:ptCount val="1"/>
                <c:pt idx="0">
                  <c:v>ობლიგაცია სებ-სთვის</c:v>
                </c:pt>
              </c:strCache>
            </c:strRef>
          </c:tx>
          <c:explosion val="25"/>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12-51CB-425A-AA37-76AE3D615B2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'DPD Stock 2019-Q IV'!$C$4:$C$8</c:f>
              <c:strCache>
                <c:ptCount val="5"/>
                <c:pt idx="0">
                  <c:v>ობლიგაცია სებ-სთვის</c:v>
                </c:pt>
                <c:pt idx="1">
                  <c:v>ობლიგაციები ღია ბაზრის ოპერაციებისათვის</c:v>
                </c:pt>
                <c:pt idx="2">
                  <c:v>სახაზინო ვალდებულებები</c:v>
                </c:pt>
                <c:pt idx="3">
                  <c:v>სახაზინო ობლიგაციები</c:v>
                </c:pt>
                <c:pt idx="4">
                  <c:v> საბიუჯეტო ორგანიზაციების სესხის სახით არსებული ვალი </c:v>
                </c:pt>
              </c:strCache>
            </c:strRef>
          </c:cat>
          <c:val>
            <c:numRef>
              <c:f>'DPD Stock 2019-Q IV'!$B$4</c:f>
              <c:numCache>
                <c:formatCode>0.0</c:formatCode>
                <c:ptCount val="1"/>
                <c:pt idx="0">
                  <c:v>240.846</c:v>
                </c:pt>
              </c:numCache>
            </c:numRef>
          </c:val>
          <c:extLst>
            <c:ext xmlns:c16="http://schemas.microsoft.com/office/drawing/2014/chart" uri="{C3380CC4-5D6E-409C-BE32-E72D297353CC}">
              <c16:uniqueId val="{00000013-51CB-425A-AA37-76AE3D615B29}"/>
            </c:ext>
          </c:extLst>
        </c:ser>
        <c:ser>
          <c:idx val="3"/>
          <c:order val="4"/>
          <c:tx>
            <c:strRef>
              <c:f>'DPD Stock 2019-Q IV'!$C$5</c:f>
              <c:strCache>
                <c:ptCount val="1"/>
                <c:pt idx="0">
                  <c:v>ობლიგაციები ღია ბაზრის ოპერაციებისათვის</c:v>
                </c:pt>
              </c:strCache>
            </c:strRef>
          </c:tx>
          <c:explosion val="25"/>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15-51CB-425A-AA37-76AE3D615B2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'DPD Stock 2019-Q IV'!$C$4:$C$8</c:f>
              <c:strCache>
                <c:ptCount val="5"/>
                <c:pt idx="0">
                  <c:v>ობლიგაცია სებ-სთვის</c:v>
                </c:pt>
                <c:pt idx="1">
                  <c:v>ობლიგაციები ღია ბაზრის ოპერაციებისათვის</c:v>
                </c:pt>
                <c:pt idx="2">
                  <c:v>სახაზინო ვალდებულებები</c:v>
                </c:pt>
                <c:pt idx="3">
                  <c:v>სახაზინო ობლიგაციები</c:v>
                </c:pt>
                <c:pt idx="4">
                  <c:v> საბიუჯეტო ორგანიზაციების სესხის სახით არსებული ვალი </c:v>
                </c:pt>
              </c:strCache>
            </c:strRef>
          </c:cat>
          <c:val>
            <c:numRef>
              <c:f>'DPD Stock 2019-Q IV'!$B$5</c:f>
              <c:numCache>
                <c:formatCode>0.0</c:formatCode>
                <c:ptCount val="1"/>
                <c:pt idx="0">
                  <c:v>152</c:v>
                </c:pt>
              </c:numCache>
            </c:numRef>
          </c:val>
          <c:extLst>
            <c:ext xmlns:c16="http://schemas.microsoft.com/office/drawing/2014/chart" uri="{C3380CC4-5D6E-409C-BE32-E72D297353CC}">
              <c16:uniqueId val="{00000016-51CB-425A-AA37-76AE3D615B29}"/>
            </c:ext>
          </c:extLst>
        </c:ser>
        <c:ser>
          <c:idx val="1"/>
          <c:order val="5"/>
          <c:tx>
            <c:strRef>
              <c:f>'DPD Stock 2019-Q IV'!$C$8</c:f>
              <c:strCache>
                <c:ptCount val="1"/>
                <c:pt idx="0">
                  <c:v> საბიუჯეტო ორგანიზაციების სესხის სახით არსებული ვალი </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18-51CB-425A-AA37-76AE3D615B2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val>
            <c:numRef>
              <c:f>'DPD Stock 2019-Q IV'!$B$8</c:f>
              <c:numCache>
                <c:formatCode>#,##0.0</c:formatCode>
                <c:ptCount val="1"/>
                <c:pt idx="0">
                  <c:v>6.7721999999999998</c:v>
                </c:pt>
              </c:numCache>
            </c:numRef>
          </c:val>
          <c:extLst>
            <c:ext xmlns:c16="http://schemas.microsoft.com/office/drawing/2014/chart" uri="{C3380CC4-5D6E-409C-BE32-E72D297353CC}">
              <c16:uniqueId val="{00000019-51CB-425A-AA37-76AE3D615B29}"/>
            </c:ext>
          </c:extLst>
        </c:ser>
        <c:dLbls>
          <c:dLblPos val="ctr"/>
          <c:showLegendKey val="0"/>
          <c:showVal val="0"/>
          <c:showCatName val="0"/>
          <c:showSerName val="0"/>
          <c:showPercent val="1"/>
          <c:showBubbleSize val="0"/>
          <c:showLeaderLines val="1"/>
        </c:dLbls>
        <c:firstSliceAng val="84"/>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140"/>
      <c:rAngAx val="0"/>
      <c:perspective val="0"/>
    </c:view3D>
    <c:floor>
      <c:thickness val="0"/>
    </c:floor>
    <c:sideWall>
      <c:thickness val="0"/>
    </c:sideWall>
    <c:backWall>
      <c:thickness val="0"/>
    </c:backWall>
    <c:plotArea>
      <c:layout>
        <c:manualLayout>
          <c:layoutTarget val="inner"/>
          <c:xMode val="edge"/>
          <c:yMode val="edge"/>
          <c:x val="0.23247339809019602"/>
          <c:y val="0.13126771653543307"/>
          <c:w val="0.55873238067463793"/>
          <c:h val="0.53827468201090245"/>
        </c:manualLayout>
      </c:layout>
      <c:pie3DChart>
        <c:varyColors val="1"/>
        <c:ser>
          <c:idx val="0"/>
          <c:order val="0"/>
          <c:spPr>
            <a:solidFill>
              <a:schemeClr val="accent4">
                <a:lumMod val="40000"/>
                <a:lumOff val="60000"/>
              </a:schemeClr>
            </a:solidFill>
            <a:scene3d>
              <a:camera prst="orthographicFront"/>
              <a:lightRig rig="threePt" dir="t"/>
            </a:scene3d>
            <a:sp3d>
              <a:bevelT w="88900"/>
            </a:sp3d>
          </c:spPr>
          <c:explosion val="1"/>
          <c:dPt>
            <c:idx val="0"/>
            <c:bubble3D val="0"/>
            <c:explosion val="18"/>
            <c:extLst>
              <c:ext xmlns:c16="http://schemas.microsoft.com/office/drawing/2014/chart" uri="{C3380CC4-5D6E-409C-BE32-E72D297353CC}">
                <c16:uniqueId val="{00000001-73CE-47DA-A08A-FB1C2499D044}"/>
              </c:ext>
            </c:extLst>
          </c:dPt>
          <c:dPt>
            <c:idx val="1"/>
            <c:bubble3D val="0"/>
            <c:spPr>
              <a:solidFill>
                <a:schemeClr val="accent2">
                  <a:lumMod val="75000"/>
                </a:schemeClr>
              </a:solidFill>
              <a:scene3d>
                <a:camera prst="orthographicFront"/>
                <a:lightRig rig="threePt" dir="t"/>
              </a:scene3d>
              <a:sp3d>
                <a:bevelT w="88900"/>
              </a:sp3d>
            </c:spPr>
            <c:extLst>
              <c:ext xmlns:c16="http://schemas.microsoft.com/office/drawing/2014/chart" uri="{C3380CC4-5D6E-409C-BE32-E72D297353CC}">
                <c16:uniqueId val="{00000003-73CE-47DA-A08A-FB1C2499D044}"/>
              </c:ext>
            </c:extLst>
          </c:dPt>
          <c:dPt>
            <c:idx val="2"/>
            <c:bubble3D val="0"/>
            <c:spPr>
              <a:solidFill>
                <a:schemeClr val="accent6">
                  <a:lumMod val="60000"/>
                  <a:lumOff val="40000"/>
                </a:schemeClr>
              </a:solidFill>
              <a:scene3d>
                <a:camera prst="orthographicFront"/>
                <a:lightRig rig="threePt" dir="t"/>
              </a:scene3d>
              <a:sp3d>
                <a:bevelT w="88900"/>
              </a:sp3d>
            </c:spPr>
            <c:extLst>
              <c:ext xmlns:c16="http://schemas.microsoft.com/office/drawing/2014/chart" uri="{C3380CC4-5D6E-409C-BE32-E72D297353CC}">
                <c16:uniqueId val="{00000005-73CE-47DA-A08A-FB1C2499D044}"/>
              </c:ext>
            </c:extLst>
          </c:dPt>
          <c:dPt>
            <c:idx val="3"/>
            <c:bubble3D val="0"/>
            <c:extLst>
              <c:ext xmlns:c16="http://schemas.microsoft.com/office/drawing/2014/chart" uri="{C3380CC4-5D6E-409C-BE32-E72D297353CC}">
                <c16:uniqueId val="{00000006-73CE-47DA-A08A-FB1C2499D044}"/>
              </c:ext>
            </c:extLst>
          </c:dPt>
          <c:dLbls>
            <c:dLbl>
              <c:idx val="0"/>
              <c:numFmt formatCode="0.0%" sourceLinked="0"/>
              <c:spPr/>
              <c:txPr>
                <a:bodyPr/>
                <a:lstStyle/>
                <a:p>
                  <a:pPr>
                    <a:defRPr sz="800" b="0"/>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73CE-47DA-A08A-FB1C2499D044}"/>
                </c:ext>
              </c:extLst>
            </c:dLbl>
            <c:dLbl>
              <c:idx val="1"/>
              <c:layout>
                <c:manualLayout>
                  <c:x val="8.1688480608114483E-2"/>
                  <c:y val="5.5985925370801465E-2"/>
                </c:manualLayout>
              </c:layout>
              <c:numFmt formatCode="0.0%" sourceLinked="0"/>
              <c:spPr>
                <a:noFill/>
              </c:spPr>
              <c:txPr>
                <a:bodyPr/>
                <a:lstStyle/>
                <a:p>
                  <a:pPr>
                    <a:defRPr sz="800" b="0"/>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3CE-47DA-A08A-FB1C2499D044}"/>
                </c:ext>
              </c:extLst>
            </c:dLbl>
            <c:dLbl>
              <c:idx val="2"/>
              <c:layout>
                <c:manualLayout>
                  <c:x val="-9.4255939163209151E-2"/>
                  <c:y val="-1.0179259158327649E-2"/>
                </c:manualLayout>
              </c:layout>
              <c:numFmt formatCode="0.0%" sourceLinked="0"/>
              <c:spPr/>
              <c:txPr>
                <a:bodyPr/>
                <a:lstStyle/>
                <a:p>
                  <a:pPr>
                    <a:defRPr sz="800" b="0"/>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3CE-47DA-A08A-FB1C2499D044}"/>
                </c:ext>
              </c:extLst>
            </c:dLbl>
            <c:dLbl>
              <c:idx val="3"/>
              <c:layout>
                <c:manualLayout>
                  <c:x val="0.1118503811403414"/>
                  <c:y val="1.2724073947909444E-2"/>
                </c:manualLayout>
              </c:layout>
              <c:numFmt formatCode="0.0%" sourceLinked="0"/>
              <c:spPr/>
              <c:txPr>
                <a:bodyPr/>
                <a:lstStyle/>
                <a:p>
                  <a:pPr>
                    <a:defRPr sz="800" b="0"/>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73CE-47DA-A08A-FB1C2499D044}"/>
                </c:ext>
              </c:extLst>
            </c:dLbl>
            <c:numFmt formatCode="0.0%" sourceLinked="0"/>
            <c:spPr>
              <a:noFill/>
              <a:ln w="25400">
                <a:noFill/>
              </a:ln>
            </c:spPr>
            <c:txPr>
              <a:bodyPr/>
              <a:lstStyle/>
              <a:p>
                <a:pPr>
                  <a:defRPr sz="800" b="0"/>
                </a:pPr>
                <a:endParaRPr lang="en-US"/>
              </a:p>
            </c:txPr>
            <c:dLblPos val="outEnd"/>
            <c:showLegendKey val="0"/>
            <c:showVal val="0"/>
            <c:showCatName val="1"/>
            <c:showSerName val="0"/>
            <c:showPercent val="1"/>
            <c:showBubbleSize val="0"/>
            <c:showLeaderLines val="1"/>
            <c:extLst>
              <c:ext xmlns:c15="http://schemas.microsoft.com/office/drawing/2012/chart" uri="{CE6537A1-D6FC-4f65-9D91-7224C49458BB}"/>
            </c:extLst>
          </c:dLbls>
          <c:cat>
            <c:strRef>
              <c:f>'xazina (3)'!$C$8:$F$8</c:f>
              <c:strCache>
                <c:ptCount val="4"/>
                <c:pt idx="0">
                  <c:v>გათანაბრებითი ტრანსფერი</c:v>
                </c:pt>
                <c:pt idx="1">
                  <c:v>მიზნობრივი ტრანსფერი დელეგირებული უფლებამოსილების განსახორციელებლად</c:v>
                </c:pt>
                <c:pt idx="2">
                  <c:v>სპეციალური ტრანსფერი</c:v>
                </c:pt>
                <c:pt idx="3">
                  <c:v>კაპიტალური ტრანსფერი</c:v>
                </c:pt>
              </c:strCache>
            </c:strRef>
          </c:cat>
          <c:val>
            <c:numRef>
              <c:f>'xazina (3)'!$C$9:$F$9</c:f>
              <c:numCache>
                <c:formatCode>_-* #,##0.0_-;\-* #,##0.0_-;_-* "-"??_-;_-@_-</c:formatCode>
                <c:ptCount val="4"/>
                <c:pt idx="1">
                  <c:v>11764.06</c:v>
                </c:pt>
                <c:pt idx="2">
                  <c:v>207533.28414999999</c:v>
                </c:pt>
                <c:pt idx="3">
                  <c:v>371161.59468999994</c:v>
                </c:pt>
              </c:numCache>
            </c:numRef>
          </c:val>
          <c:extLst>
            <c:ext xmlns:c16="http://schemas.microsoft.com/office/drawing/2014/chart" uri="{C3380CC4-5D6E-409C-BE32-E72D297353CC}">
              <c16:uniqueId val="{00000007-73CE-47DA-A08A-FB1C2499D044}"/>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solidFill>
      <a:schemeClr val="bg1"/>
    </a:solidFill>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137F5-3B4D-46A8-9BA5-0B5931F06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35</Pages>
  <Words>13772</Words>
  <Characters>78504</Characters>
  <Application>Microsoft Office Word</Application>
  <DocSecurity>0</DocSecurity>
  <Lines>654</Lines>
  <Paragraphs>184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Tavi III</vt:lpstr>
      <vt:lpstr>Tavi III</vt:lpstr>
    </vt:vector>
  </TitlesOfParts>
  <Company/>
  <LinksUpToDate>false</LinksUpToDate>
  <CharactersWithSpaces>92092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III</dc:title>
  <dc:creator>bud50</dc:creator>
  <cp:lastModifiedBy>i_gurgenidze3@cu.edu.ge</cp:lastModifiedBy>
  <cp:revision>23</cp:revision>
  <cp:lastPrinted>2020-02-24T06:18:00Z</cp:lastPrinted>
  <dcterms:created xsi:type="dcterms:W3CDTF">2020-03-20T06:14:00Z</dcterms:created>
  <dcterms:modified xsi:type="dcterms:W3CDTF">2020-04-27T09:24:00Z</dcterms:modified>
</cp:coreProperties>
</file>